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312" w:afterLines="100" w:afterAutospacing="0"/>
        <w:ind w:left="0" w:right="0"/>
        <w:jc w:val="center"/>
        <w:rPr>
          <w:b/>
          <w:bCs w:val="0"/>
          <w:spacing w:val="220"/>
          <w:sz w:val="52"/>
          <w:szCs w:val="52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spacing w:val="220"/>
          <w:kern w:val="2"/>
          <w:sz w:val="52"/>
          <w:szCs w:val="52"/>
          <w:lang w:val="en-US" w:eastAsia="zh-CN" w:bidi="ar"/>
        </w:rPr>
        <w:t>非油气采矿权</w:t>
      </w:r>
    </w:p>
    <w:p>
      <w:pPr>
        <w:keepNext w:val="0"/>
        <w:keepLines w:val="0"/>
        <w:widowControl w:val="0"/>
        <w:suppressLineNumbers w:val="0"/>
        <w:tabs>
          <w:tab w:val="left" w:pos="7080"/>
        </w:tabs>
        <w:spacing w:before="0" w:beforeAutospacing="0" w:after="0" w:afterAutospacing="0"/>
        <w:ind w:left="0" w:right="0"/>
        <w:jc w:val="center"/>
        <w:rPr>
          <w:rFonts w:hint="eastAsia" w:ascii="宋体" w:hAnsi="Times New Roman" w:eastAsia="宋体" w:cs="宋体"/>
          <w:b/>
          <w:bCs w:val="0"/>
          <w:spacing w:val="140"/>
          <w:sz w:val="84"/>
          <w:szCs w:val="84"/>
          <w:lang w:val="en-US"/>
        </w:rPr>
      </w:pPr>
      <w:r>
        <w:rPr>
          <w:rFonts w:hint="eastAsia" w:ascii="宋体" w:hAnsi="Times New Roman" w:eastAsia="宋体" w:cs="宋体"/>
          <w:b/>
          <w:bCs w:val="0"/>
          <w:spacing w:val="140"/>
          <w:kern w:val="2"/>
          <w:sz w:val="84"/>
          <w:szCs w:val="84"/>
          <w:lang w:val="en-US" w:eastAsia="zh-CN" w:bidi="ar"/>
        </w:rPr>
        <w:t>新立申请登记书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2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 w:bidi="ar"/>
        </w:rPr>
        <w:t xml:space="preserve">采矿权申请人 </w:t>
      </w: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u w:val="single"/>
          <w:lang w:val="en-US" w:eastAsia="zh-CN" w:bidi="ar"/>
        </w:rPr>
        <w:t xml:space="preserve">                            （签章）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20"/>
        <w:jc w:val="both"/>
        <w:rPr>
          <w:rFonts w:hint="eastAsia" w:ascii="宋体" w:hAnsi="宋体" w:eastAsia="宋体" w:cs="宋体"/>
          <w:b/>
          <w:bCs w:val="0"/>
          <w:spacing w:val="1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spacing w:val="10"/>
          <w:kern w:val="2"/>
          <w:sz w:val="30"/>
          <w:szCs w:val="30"/>
          <w:lang w:val="en-US" w:eastAsia="zh-CN" w:bidi="ar"/>
        </w:rPr>
        <w:t xml:space="preserve">矿 山 名 称 </w:t>
      </w:r>
      <w:r>
        <w:rPr>
          <w:rFonts w:hint="eastAsia" w:ascii="宋体" w:hAnsi="宋体" w:eastAsia="宋体" w:cs="宋体"/>
          <w:b/>
          <w:bCs w:val="0"/>
          <w:spacing w:val="10"/>
          <w:kern w:val="2"/>
          <w:sz w:val="30"/>
          <w:szCs w:val="30"/>
          <w:u w:val="single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u w:val="single"/>
          <w:lang w:val="en-US"/>
        </w:rPr>
      </w:pPr>
      <w:r>
        <w:rPr>
          <w:rFonts w:hint="eastAsia" w:ascii="宋体" w:hAnsi="宋体" w:eastAsia="宋体" w:cs="宋体"/>
          <w:b/>
          <w:bCs w:val="0"/>
          <w:spacing w:val="10"/>
          <w:kern w:val="2"/>
          <w:sz w:val="30"/>
          <w:szCs w:val="30"/>
          <w:lang w:val="en-US" w:eastAsia="zh-CN" w:bidi="ar"/>
        </w:rPr>
        <w:t>填 表 时 间</w:t>
      </w: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 w:val="0"/>
          <w:kern w:val="2"/>
          <w:sz w:val="30"/>
          <w:szCs w:val="30"/>
          <w:u w:val="single"/>
          <w:lang w:val="en-US" w:eastAsia="zh-CN" w:bidi="ar"/>
        </w:rPr>
        <w:t xml:space="preserve">                                    </w:t>
      </w:r>
    </w:p>
    <w:p>
      <w:pPr>
        <w:rPr>
          <w:rFonts w:hint="eastAsia" w:ascii="宋体" w:hAnsi="宋体" w:eastAsia="宋体" w:cs="Times New Roman"/>
          <w:b/>
          <w:bCs w:val="0"/>
          <w:kern w:val="2"/>
          <w:sz w:val="30"/>
          <w:szCs w:val="30"/>
          <w:u w:val="single"/>
          <w:lang w:val="en-US" w:eastAsia="zh-CN" w:bidi="ar"/>
        </w:rPr>
        <w:sectPr>
          <w:pgSz w:w="11906" w:h="16838"/>
          <w:pgMar w:top="1418" w:right="1418" w:bottom="1418" w:left="1418" w:header="851" w:footer="992" w:gutter="0"/>
          <w:paperSrc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采矿权申请人：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填写申请采矿权的法人单位。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矿山名称：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采矿权申请人全称+所开办矿山的名称。如：淮北矿务局申请取得许疃煤矿的采矿权，矿山名称为淮北矿务局许疃煤矿。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3.</w:t>
      </w: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填写申请人统一社会信用代码或组织机构代码，应与营业执照证载一致。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4.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经济类型：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企业法人根据营业执照证载的类型填写。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5.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地址：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按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采矿权申请人注册地址填写。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6.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注册资金：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办理工商登记时工商管理部门注册登记的资金数额。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7.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开采主矿种、共伴生矿种：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申请开采的主矿种、共伴生矿种。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8.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设计规模：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按开发利用方案（或设计）或核定的生产能力填写。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9.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总储量：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开采主矿种保有储量的综合评价数值。单位与该矿种设计规模的矿产单位相关,如“煤”为万吨。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10.</w:t>
      </w: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投资额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：经论证的建设项目投资资金数额。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11.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资金来源：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贷款、自筹、股份制及其他融资方式。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12.</w:t>
      </w: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设计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>服务年限：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矿山设计服务年限。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13.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采矿权取得方式：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填写拟取得采矿权的方式，分为</w:t>
      </w: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探矿权转采矿权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、协议出让、招标、拍卖、挂牌等。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14.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勘查许可证号：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采矿权取得方式为探矿权转采矿权的，填写勘查许可证号；非探矿权转采矿权的，无需填写。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15.</w:t>
      </w: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矿产资源储量评审备案情况：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矿产资源储量评审机构、评审与备案时间、经评审备案的矿产资源储量具体情况。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16.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探明的地质储量：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填写已评审备案的地质储量数据。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17.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设计利用储量：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根据开发利用方案（或设计），填写设计利用的地质储量。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18.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矿石品位（级、煤质牌号）：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根据地质报告提供的矿石品位（级、煤质牌号等）填写。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19.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综合回收矿种及品位、储量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：根据开发利用方案（或设计），分别填写综合回收的矿种、品位及储量。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20.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开采方式：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地下开采或露天开采。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21.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采矿方法、选矿方法：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根据开发利用方案（或设计），填写设计采用的采矿方法、选矿方法。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22.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采矿回采率、矿石贫化率、选矿回收率：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根据开发利用方案（或设计）确定的参数填写。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23.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最终产品及主要参数：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矿山生产出的最终产品（原矿或选矿、洗煤产品），及其作为商品流通的主要指标参数。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24.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探矿权取得方式说明：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探矿权转采矿权的，探矿权取得的方式包括申请在先、招标、拍卖、挂牌、协议出让；非探矿权转采矿权的，无需填写。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25.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采矿权矿业权出让收益（价款）处置方式：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申请国家出资形成矿产地采矿权的，填写确认成交的采矿权矿业权出让收益（价款）总额和批准的采矿权矿业权出让收益（价款）的处置方式。应缴纳采矿权矿业权出让收益（价款）及矿业权出让收益（价款）处置方式同时填写至</w:t>
      </w: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应缴纳采矿权矿业权出让收益（价款）、矿业权出让收益（价款）处置方式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标识处。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26.</w:t>
      </w:r>
      <w:r>
        <w:rPr>
          <w:rFonts w:hint="eastAsia" w:ascii="宋体" w:hAnsi="宋体" w:eastAsia="宋体" w:cs="宋体"/>
          <w:b/>
          <w:bCs w:val="0"/>
          <w:kern w:val="2"/>
          <w:sz w:val="21"/>
          <w:szCs w:val="21"/>
          <w:lang w:val="en-US" w:eastAsia="zh-CN" w:bidi="ar"/>
        </w:rPr>
        <w:t>矿山地质环境保护与土地复垦方案：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填写基本情况，方案的编制单位、评审机构、评审时间、公告时间。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27.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矿区范围图及坐标：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以国家直角坐标填写矿区范围拐点坐标。并注明（1）共有多少拐点圈定；（2）开采深度的起止标高。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28.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矿区面积：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按矿区实际面积，填写其平方公里数。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29.</w:t>
      </w: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采矿权使用费：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按法定的费率乘以矿区面积，矿区面积或尾数小于等于0.5平方公里的按0.5平方公里计，大于0.5小于1平方公里的按1平方公里计。</w:t>
      </w:r>
    </w:p>
    <w:p>
      <w:pP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sectPr>
          <w:pgSz w:w="11906" w:h="16838"/>
          <w:pgMar w:top="1418" w:right="1418" w:bottom="1418" w:left="1418" w:header="851" w:footer="992" w:gutter="0"/>
          <w:paperSrc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</w:p>
    <w:tbl>
      <w:tblPr>
        <w:tblStyle w:val="3"/>
        <w:tblW w:w="907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85"/>
        <w:gridCol w:w="1405"/>
        <w:gridCol w:w="1978"/>
        <w:gridCol w:w="652"/>
        <w:gridCol w:w="201"/>
        <w:gridCol w:w="202"/>
        <w:gridCol w:w="114"/>
        <w:gridCol w:w="547"/>
        <w:gridCol w:w="828"/>
        <w:gridCol w:w="161"/>
        <w:gridCol w:w="495"/>
        <w:gridCol w:w="17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4523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3939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法定代表人</w:t>
            </w:r>
          </w:p>
        </w:tc>
        <w:tc>
          <w:tcPr>
            <w:tcW w:w="303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8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经济类型</w:t>
            </w:r>
          </w:p>
        </w:tc>
        <w:tc>
          <w:tcPr>
            <w:tcW w:w="2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地    址</w:t>
            </w:r>
          </w:p>
        </w:tc>
        <w:tc>
          <w:tcPr>
            <w:tcW w:w="69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03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8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电    话</w:t>
            </w:r>
          </w:p>
        </w:tc>
        <w:tc>
          <w:tcPr>
            <w:tcW w:w="2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开户银行</w:t>
            </w:r>
          </w:p>
        </w:tc>
        <w:tc>
          <w:tcPr>
            <w:tcW w:w="69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帐    号</w:t>
            </w:r>
          </w:p>
        </w:tc>
        <w:tc>
          <w:tcPr>
            <w:tcW w:w="303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8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注册资金</w:t>
            </w:r>
          </w:p>
        </w:tc>
        <w:tc>
          <w:tcPr>
            <w:tcW w:w="2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开采主矿种</w:t>
            </w:r>
          </w:p>
        </w:tc>
        <w:tc>
          <w:tcPr>
            <w:tcW w:w="303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8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共伴生矿种</w:t>
            </w:r>
          </w:p>
        </w:tc>
        <w:tc>
          <w:tcPr>
            <w:tcW w:w="2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设计规模</w:t>
            </w:r>
          </w:p>
        </w:tc>
        <w:tc>
          <w:tcPr>
            <w:tcW w:w="303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   </w:t>
            </w:r>
          </w:p>
        </w:tc>
        <w:tc>
          <w:tcPr>
            <w:tcW w:w="148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总 储 量</w:t>
            </w:r>
          </w:p>
        </w:tc>
        <w:tc>
          <w:tcPr>
            <w:tcW w:w="2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投 资 额</w:t>
            </w:r>
          </w:p>
        </w:tc>
        <w:tc>
          <w:tcPr>
            <w:tcW w:w="303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   </w:t>
            </w:r>
          </w:p>
        </w:tc>
        <w:tc>
          <w:tcPr>
            <w:tcW w:w="148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资金来源</w:t>
            </w:r>
          </w:p>
        </w:tc>
        <w:tc>
          <w:tcPr>
            <w:tcW w:w="2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设计服务年限</w:t>
            </w:r>
          </w:p>
        </w:tc>
        <w:tc>
          <w:tcPr>
            <w:tcW w:w="303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   年</w:t>
            </w:r>
          </w:p>
        </w:tc>
        <w:tc>
          <w:tcPr>
            <w:tcW w:w="148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所在行政区</w:t>
            </w:r>
          </w:p>
        </w:tc>
        <w:tc>
          <w:tcPr>
            <w:tcW w:w="2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采矿权取得方式</w:t>
            </w:r>
          </w:p>
        </w:tc>
        <w:tc>
          <w:tcPr>
            <w:tcW w:w="19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71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勘查许可证号</w:t>
            </w:r>
          </w:p>
        </w:tc>
        <w:tc>
          <w:tcPr>
            <w:tcW w:w="327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矿产资源储量评审备案情况</w:t>
            </w:r>
          </w:p>
        </w:tc>
        <w:tc>
          <w:tcPr>
            <w:tcW w:w="69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探明的地质储量</w:t>
            </w:r>
          </w:p>
        </w:tc>
        <w:tc>
          <w:tcPr>
            <w:tcW w:w="69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设计利用储量</w:t>
            </w:r>
          </w:p>
        </w:tc>
        <w:tc>
          <w:tcPr>
            <w:tcW w:w="69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矿石品位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（级、煤质牌号）</w:t>
            </w:r>
          </w:p>
        </w:tc>
        <w:tc>
          <w:tcPr>
            <w:tcW w:w="69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exac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综合回收矿种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及品位、储量</w:t>
            </w:r>
          </w:p>
        </w:tc>
        <w:tc>
          <w:tcPr>
            <w:tcW w:w="69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开采方式</w:t>
            </w:r>
          </w:p>
        </w:tc>
        <w:tc>
          <w:tcPr>
            <w:tcW w:w="26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05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采矿方法</w:t>
            </w:r>
          </w:p>
        </w:tc>
        <w:tc>
          <w:tcPr>
            <w:tcW w:w="22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选矿方法</w:t>
            </w:r>
          </w:p>
        </w:tc>
        <w:tc>
          <w:tcPr>
            <w:tcW w:w="26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05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采矿回采率</w:t>
            </w:r>
          </w:p>
        </w:tc>
        <w:tc>
          <w:tcPr>
            <w:tcW w:w="22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　       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矿石贫化率</w:t>
            </w:r>
          </w:p>
        </w:tc>
        <w:tc>
          <w:tcPr>
            <w:tcW w:w="26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　            %</w:t>
            </w:r>
          </w:p>
        </w:tc>
        <w:tc>
          <w:tcPr>
            <w:tcW w:w="205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选矿回收率</w:t>
            </w:r>
          </w:p>
        </w:tc>
        <w:tc>
          <w:tcPr>
            <w:tcW w:w="22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exac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最终产品及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主要参数</w:t>
            </w:r>
          </w:p>
        </w:tc>
        <w:tc>
          <w:tcPr>
            <w:tcW w:w="69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探矿权取得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方式说明</w:t>
            </w:r>
          </w:p>
        </w:tc>
        <w:tc>
          <w:tcPr>
            <w:tcW w:w="69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采矿权矿业权出让收益（价款）处置方式</w:t>
            </w:r>
          </w:p>
        </w:tc>
        <w:tc>
          <w:tcPr>
            <w:tcW w:w="283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34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应缴纳采矿权矿业权出让收益（价款）</w:t>
            </w:r>
          </w:p>
        </w:tc>
        <w:tc>
          <w:tcPr>
            <w:tcW w:w="17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采矿权矿业权出让收益（价款）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处置方式说明</w:t>
            </w:r>
          </w:p>
        </w:tc>
        <w:tc>
          <w:tcPr>
            <w:tcW w:w="69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exac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矿山地质环境保护与土地复垦方案</w:t>
            </w:r>
          </w:p>
        </w:tc>
        <w:tc>
          <w:tcPr>
            <w:tcW w:w="69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exact"/>
          <w:jc w:val="center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备  注</w:t>
            </w:r>
          </w:p>
        </w:tc>
        <w:tc>
          <w:tcPr>
            <w:tcW w:w="69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8" w:hRule="exact"/>
          <w:jc w:val="center"/>
        </w:trPr>
        <w:tc>
          <w:tcPr>
            <w:tcW w:w="693" w:type="dxa"/>
            <w:gridSpan w:val="2"/>
            <w:vMerge w:val="restart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范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围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图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坐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标</w:t>
            </w:r>
          </w:p>
        </w:tc>
        <w:tc>
          <w:tcPr>
            <w:tcW w:w="837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693" w:type="dxa"/>
            <w:gridSpan w:val="2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开采深度：         米  至          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693" w:type="dxa"/>
            <w:gridSpan w:val="2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矿区面积：         平方公里</w:t>
            </w:r>
          </w:p>
        </w:tc>
        <w:tc>
          <w:tcPr>
            <w:tcW w:w="382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采矿权使用费：      元/年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" w:lineRule="exact"/>
        <w:ind w:left="0" w:right="0"/>
        <w:jc w:val="both"/>
        <w:rPr>
          <w:lang w:val="en-US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336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严彦</cp:lastModifiedBy>
  <dcterms:modified xsi:type="dcterms:W3CDTF">2020-09-03T01:28:09Z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