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312" w:afterLines="100" w:afterAutospacing="0"/>
        <w:ind w:left="0" w:right="0"/>
        <w:jc w:val="center"/>
        <w:rPr>
          <w:b/>
          <w:bCs w:val="0"/>
          <w:spacing w:val="120"/>
          <w:sz w:val="52"/>
          <w:szCs w:val="5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spacing w:val="120"/>
          <w:kern w:val="2"/>
          <w:sz w:val="52"/>
          <w:szCs w:val="52"/>
          <w:lang w:val="en-US" w:eastAsia="zh-CN" w:bidi="ar"/>
        </w:rPr>
        <w:t>非油气采矿权</w:t>
      </w:r>
    </w:p>
    <w:p>
      <w:pPr>
        <w:keepNext w:val="0"/>
        <w:keepLines w:val="0"/>
        <w:widowControl w:val="0"/>
        <w:suppressLineNumbers w:val="0"/>
        <w:tabs>
          <w:tab w:val="left" w:pos="7080"/>
        </w:tabs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b/>
          <w:bCs w:val="0"/>
          <w:spacing w:val="140"/>
          <w:sz w:val="84"/>
          <w:szCs w:val="84"/>
          <w:lang w:val="en-US"/>
        </w:rPr>
      </w:pPr>
      <w:r>
        <w:rPr>
          <w:rFonts w:hint="eastAsia" w:ascii="宋体" w:hAnsi="Times New Roman" w:eastAsia="宋体" w:cs="宋体"/>
          <w:b/>
          <w:bCs w:val="0"/>
          <w:spacing w:val="140"/>
          <w:kern w:val="2"/>
          <w:sz w:val="84"/>
          <w:szCs w:val="84"/>
          <w:lang w:val="en-US" w:eastAsia="zh-CN" w:bidi="ar"/>
        </w:rPr>
        <w:t>转让申请书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矿  山  名  称 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spacing w:val="66"/>
          <w:kern w:val="2"/>
          <w:sz w:val="30"/>
          <w:szCs w:val="30"/>
          <w:lang w:val="en-US" w:eastAsia="zh-CN" w:bidi="ar"/>
        </w:rPr>
        <w:t>转让申请人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受    让    人 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b/>
          <w:bCs w:val="0"/>
          <w:spacing w:val="40"/>
          <w:sz w:val="28"/>
          <w:szCs w:val="20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填  表  时  间 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28"/>
          <w:szCs w:val="20"/>
          <w:lang w:val="en-US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0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kern w:val="2"/>
          <w:sz w:val="28"/>
          <w:szCs w:val="20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矿山名称：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即原采矿许可证上登记的矿山名称。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转让申请人：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即原采矿许可证上登记的采矿权人。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法定代表人：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应与企业法人营业执照证载一致。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4.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经济类型：</w:t>
      </w:r>
      <w:r>
        <w:rPr>
          <w:rFonts w:hint="eastAsia" w:ascii="Times New Roman" w:hAnsi="Times New Roman" w:eastAsia="宋体" w:cs="仿宋"/>
          <w:spacing w:val="-10"/>
          <w:kern w:val="2"/>
          <w:sz w:val="21"/>
          <w:szCs w:val="21"/>
          <w:shd w:val="clear" w:fill="FFFFFF"/>
          <w:lang w:val="en-US" w:eastAsia="zh-CN" w:bidi="ar"/>
        </w:rPr>
        <w:t>企业法人根据营业执照证载的类型填写。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5.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采矿权获得时间及方式：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指转让申请人获得该采矿权的时间及方式。“方式”指</w:t>
      </w:r>
      <w:r>
        <w:rPr>
          <w:rFonts w:hint="eastAsia" w:ascii="Times New Roman" w:hAnsi="Times New Roman" w:eastAsia="宋体" w:cs="仿宋"/>
          <w:spacing w:val="2"/>
          <w:kern w:val="2"/>
          <w:sz w:val="21"/>
          <w:szCs w:val="21"/>
          <w:shd w:val="clear" w:fill="FFFFFF"/>
          <w:lang w:val="en-US" w:eastAsia="zh-CN" w:bidi="ar"/>
        </w:rPr>
        <w:t>探转采、招标、拍卖、挂牌、协议出让、转让</w:t>
      </w:r>
      <w:r>
        <w:rPr>
          <w:rFonts w:hint="eastAsia" w:ascii="Times New Roman" w:hAnsi="Times New Roman" w:eastAsia="宋体" w:cs="仿宋"/>
          <w:kern w:val="2"/>
          <w:sz w:val="21"/>
          <w:szCs w:val="21"/>
          <w:shd w:val="clear" w:fill="FFFFFF"/>
          <w:lang w:val="en-US" w:eastAsia="zh-CN" w:bidi="ar"/>
        </w:rPr>
        <w:t>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6.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采矿权转让原因和方式：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“转让方式”可填出售、作价出资等。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7.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采矿权矿业权出让收益（价款）缴纳方式：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填写经批准的采矿权矿业权出让收益（价款）的处置方式。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8.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0"/>
          <w:lang w:val="en-US" w:eastAsia="zh-CN" w:bidi="ar"/>
        </w:rPr>
        <w:t>矿山地质环境保护与土地复垦：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填写方案执行情况。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9.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0"/>
          <w:lang w:val="en-US" w:eastAsia="zh-CN" w:bidi="ar"/>
        </w:rPr>
        <w:t>准备投资规模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：指受让人准备投入的资金规模。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10.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0"/>
          <w:lang w:val="en-US" w:eastAsia="zh-CN" w:bidi="ar"/>
        </w:rPr>
        <w:t>转让申请人上级主管部门意见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：主管部门指资产行政主管部门，若申请人无上级主管部门，此栏填写“无上级主管部门”。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eastAsia="黑体"/>
          <w:sz w:val="24"/>
          <w:szCs w:val="20"/>
          <w:lang w:val="en-US"/>
        </w:rPr>
      </w:pPr>
    </w:p>
    <w:p>
      <w:pPr>
        <w:rPr>
          <w:rFonts w:hint="eastAsia" w:ascii="宋体" w:hAnsi="宋体" w:eastAsia="宋体" w:cs="Times New Roman"/>
          <w:kern w:val="2"/>
          <w:sz w:val="21"/>
          <w:szCs w:val="20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tbl>
      <w:tblPr>
        <w:tblStyle w:val="3"/>
        <w:tblpPr w:leftFromText="180" w:rightFromText="180" w:vertAnchor="text" w:horzAnchor="page" w:tblpX="1534" w:tblpY="353"/>
        <w:tblOverlap w:val="never"/>
        <w:tblW w:w="90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5"/>
        <w:gridCol w:w="523"/>
        <w:gridCol w:w="128"/>
        <w:gridCol w:w="731"/>
        <w:gridCol w:w="42"/>
        <w:gridCol w:w="432"/>
        <w:gridCol w:w="155"/>
        <w:gridCol w:w="404"/>
        <w:gridCol w:w="574"/>
        <w:gridCol w:w="228"/>
        <w:gridCol w:w="121"/>
        <w:gridCol w:w="332"/>
        <w:gridCol w:w="345"/>
        <w:gridCol w:w="109"/>
        <w:gridCol w:w="174"/>
        <w:gridCol w:w="220"/>
        <w:gridCol w:w="627"/>
        <w:gridCol w:w="37"/>
        <w:gridCol w:w="21"/>
        <w:gridCol w:w="296"/>
        <w:gridCol w:w="86"/>
        <w:gridCol w:w="60"/>
        <w:gridCol w:w="450"/>
        <w:gridCol w:w="634"/>
        <w:gridCol w:w="104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转让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015" w:type="dxa"/>
            <w:gridSpan w:val="1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107" w:type="dxa"/>
            <w:gridSpan w:val="1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263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57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经济类型</w:t>
            </w:r>
          </w:p>
        </w:tc>
        <w:tc>
          <w:tcPr>
            <w:tcW w:w="253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74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电    话</w:t>
            </w:r>
          </w:p>
        </w:tc>
        <w:tc>
          <w:tcPr>
            <w:tcW w:w="183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157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3136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6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帐  号</w:t>
            </w:r>
          </w:p>
        </w:tc>
        <w:tc>
          <w:tcPr>
            <w:tcW w:w="253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599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采矿权获得时间及方式</w:t>
            </w:r>
          </w:p>
        </w:tc>
        <w:tc>
          <w:tcPr>
            <w:tcW w:w="7471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599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采矿权转让原因及方式</w:t>
            </w:r>
          </w:p>
        </w:tc>
        <w:tc>
          <w:tcPr>
            <w:tcW w:w="7471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9" w:type="dxa"/>
            <w:gridSpan w:val="4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采矿许可证</w:t>
            </w:r>
          </w:p>
        </w:tc>
        <w:tc>
          <w:tcPr>
            <w:tcW w:w="12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证    号</w:t>
            </w:r>
          </w:p>
        </w:tc>
        <w:tc>
          <w:tcPr>
            <w:tcW w:w="215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发证机关</w:t>
            </w:r>
          </w:p>
        </w:tc>
        <w:tc>
          <w:tcPr>
            <w:tcW w:w="291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99" w:type="dxa"/>
            <w:gridSpan w:val="4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有效期限</w:t>
            </w:r>
          </w:p>
        </w:tc>
        <w:tc>
          <w:tcPr>
            <w:tcW w:w="6266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363" w:type="dxa"/>
            <w:gridSpan w:val="9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转让合同中的采矿权转让价格</w:t>
            </w:r>
          </w:p>
        </w:tc>
        <w:tc>
          <w:tcPr>
            <w:tcW w:w="570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       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363" w:type="dxa"/>
            <w:gridSpan w:val="9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矿山企业采矿生产开始时间</w:t>
            </w:r>
          </w:p>
        </w:tc>
        <w:tc>
          <w:tcPr>
            <w:tcW w:w="5707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应缴纳的采矿权使用费</w:t>
            </w:r>
          </w:p>
        </w:tc>
        <w:tc>
          <w:tcPr>
            <w:tcW w:w="14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万元 </w:t>
            </w:r>
          </w:p>
        </w:tc>
        <w:tc>
          <w:tcPr>
            <w:tcW w:w="16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经有关部门批准减免的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采矿权使用费</w:t>
            </w:r>
          </w:p>
        </w:tc>
        <w:tc>
          <w:tcPr>
            <w:tcW w:w="14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58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实际缴纳的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采矿权使用费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应缴纳的资源税</w:t>
            </w:r>
          </w:p>
        </w:tc>
        <w:tc>
          <w:tcPr>
            <w:tcW w:w="14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 xml:space="preserve">万元 </w:t>
            </w:r>
          </w:p>
        </w:tc>
        <w:tc>
          <w:tcPr>
            <w:tcW w:w="16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经有关部门批准减免的资源税</w:t>
            </w:r>
          </w:p>
        </w:tc>
        <w:tc>
          <w:tcPr>
            <w:tcW w:w="14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58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实际缴纳的资源税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应缴纳的采矿权矿业权出让收益（价款）</w:t>
            </w:r>
          </w:p>
        </w:tc>
        <w:tc>
          <w:tcPr>
            <w:tcW w:w="14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 xml:space="preserve">万元 </w:t>
            </w:r>
          </w:p>
        </w:tc>
        <w:tc>
          <w:tcPr>
            <w:tcW w:w="16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经有关部门批准减免的采矿权矿业权出让收益（价款）</w:t>
            </w:r>
          </w:p>
        </w:tc>
        <w:tc>
          <w:tcPr>
            <w:tcW w:w="14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58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实际缴纳的采矿权矿业权出让收益（价款）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损毁土地面积</w:t>
            </w:r>
          </w:p>
        </w:tc>
        <w:tc>
          <w:tcPr>
            <w:tcW w:w="314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 xml:space="preserve">         平方公里</w:t>
            </w:r>
          </w:p>
        </w:tc>
        <w:tc>
          <w:tcPr>
            <w:tcW w:w="147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复垦土地面积</w:t>
            </w:r>
          </w:p>
        </w:tc>
        <w:tc>
          <w:tcPr>
            <w:tcW w:w="297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18"/>
                <w:bdr w:val="none" w:color="auto" w:sz="0" w:space="0"/>
                <w:lang w:val="en-US" w:eastAsia="zh-CN" w:bidi="ar"/>
              </w:rPr>
              <w:t>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采矿权属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有无争议</w:t>
            </w:r>
          </w:p>
        </w:tc>
        <w:tc>
          <w:tcPr>
            <w:tcW w:w="14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50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采矿权矿业权出让收益（价款）缴纳方式</w:t>
            </w:r>
          </w:p>
        </w:tc>
        <w:tc>
          <w:tcPr>
            <w:tcW w:w="360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矿区面积</w:t>
            </w:r>
          </w:p>
        </w:tc>
        <w:tc>
          <w:tcPr>
            <w:tcW w:w="246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平方公里</w:t>
            </w:r>
          </w:p>
        </w:tc>
        <w:tc>
          <w:tcPr>
            <w:tcW w:w="15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地理位置</w:t>
            </w:r>
          </w:p>
        </w:tc>
        <w:tc>
          <w:tcPr>
            <w:tcW w:w="360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71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矿山地质环境保护与土地复垦</w:t>
            </w:r>
          </w:p>
        </w:tc>
        <w:tc>
          <w:tcPr>
            <w:tcW w:w="7599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43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让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22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399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3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270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经济类型</w:t>
            </w:r>
          </w:p>
        </w:tc>
        <w:tc>
          <w:tcPr>
            <w:tcW w:w="26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6698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3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电    话</w:t>
            </w:r>
          </w:p>
        </w:tc>
        <w:tc>
          <w:tcPr>
            <w:tcW w:w="19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152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2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3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开户银行</w:t>
            </w:r>
          </w:p>
        </w:tc>
        <w:tc>
          <w:tcPr>
            <w:tcW w:w="270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5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帐  号</w:t>
            </w:r>
          </w:p>
        </w:tc>
        <w:tc>
          <w:tcPr>
            <w:tcW w:w="294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72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准备投资规模</w:t>
            </w:r>
          </w:p>
        </w:tc>
        <w:tc>
          <w:tcPr>
            <w:tcW w:w="6698" w:type="dxa"/>
            <w:gridSpan w:val="2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372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预期建矿时间</w:t>
            </w:r>
          </w:p>
        </w:tc>
        <w:tc>
          <w:tcPr>
            <w:tcW w:w="287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预期开采规模</w:t>
            </w:r>
          </w:p>
        </w:tc>
        <w:tc>
          <w:tcPr>
            <w:tcW w:w="20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6" w:hRule="atLeast"/>
        </w:trPr>
        <w:tc>
          <w:tcPr>
            <w:tcW w:w="843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转让申请人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上级主管部门意见</w:t>
            </w:r>
          </w:p>
        </w:tc>
        <w:tc>
          <w:tcPr>
            <w:tcW w:w="8227" w:type="dxa"/>
            <w:gridSpan w:val="2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           （印章）      年      月     日  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11E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2020-09-03T01:34:58Z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