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/>
        <w:ind w:left="0" w:right="0"/>
        <w:jc w:val="center"/>
        <w:rPr>
          <w:b/>
          <w:bCs w:val="0"/>
          <w:spacing w:val="220"/>
          <w:sz w:val="52"/>
          <w:szCs w:val="5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spacing w:val="220"/>
          <w:kern w:val="2"/>
          <w:sz w:val="52"/>
          <w:szCs w:val="52"/>
          <w:lang w:val="en-US" w:eastAsia="zh-CN" w:bidi="ar"/>
        </w:rPr>
        <w:t>非油气采矿权</w:t>
      </w:r>
    </w:p>
    <w:p>
      <w:pPr>
        <w:keepNext w:val="0"/>
        <w:keepLines w:val="0"/>
        <w:widowControl w:val="0"/>
        <w:suppressLineNumbers w:val="0"/>
        <w:tabs>
          <w:tab w:val="left" w:pos="7080"/>
        </w:tabs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b/>
          <w:bCs w:val="0"/>
          <w:spacing w:val="140"/>
          <w:sz w:val="84"/>
          <w:szCs w:val="84"/>
          <w:lang w:val="en-US"/>
        </w:rPr>
      </w:pPr>
      <w:r>
        <w:rPr>
          <w:rFonts w:hint="eastAsia" w:ascii="宋体" w:hAnsi="Times New Roman" w:eastAsia="宋体" w:cs="宋体"/>
          <w:b/>
          <w:bCs w:val="0"/>
          <w:spacing w:val="140"/>
          <w:kern w:val="2"/>
          <w:sz w:val="84"/>
          <w:szCs w:val="84"/>
          <w:lang w:val="en-US" w:eastAsia="zh-CN" w:bidi="ar"/>
        </w:rPr>
        <w:t>延续申请登记书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eastAsia="黑体"/>
          <w:b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spacing w:val="40"/>
          <w:kern w:val="2"/>
          <w:sz w:val="30"/>
          <w:szCs w:val="30"/>
          <w:lang w:val="en-US" w:eastAsia="zh-CN" w:bidi="ar"/>
        </w:rPr>
        <w:t>采矿权申请人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矿  山  名  称 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pacing w:val="10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b/>
          <w:bCs w:val="0"/>
          <w:spacing w:val="10"/>
          <w:kern w:val="2"/>
          <w:sz w:val="30"/>
          <w:szCs w:val="30"/>
          <w:lang w:val="en-US" w:eastAsia="zh-CN" w:bidi="ar"/>
        </w:rPr>
        <w:t xml:space="preserve">原采矿许可证号 </w:t>
      </w:r>
      <w:r>
        <w:rPr>
          <w:rFonts w:hint="eastAsia" w:ascii="仿宋" w:hAnsi="仿宋" w:eastAsia="仿宋" w:cs="仿宋"/>
          <w:b/>
          <w:bCs w:val="0"/>
          <w:spacing w:val="10"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填  表  时  间 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28"/>
          <w:szCs w:val="20"/>
          <w:lang w:val="en-US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kern w:val="2"/>
          <w:sz w:val="28"/>
          <w:szCs w:val="20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2" w:firstLineChars="200"/>
        <w:jc w:val="both"/>
        <w:rPr>
          <w:rFonts w:hint="eastAsia" w:ascii="宋体" w:hAnsi="宋体" w:eastAsia="宋体" w:cs="宋体"/>
          <w:b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采矿权申请人：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填写采矿许可证上登记的采矿权人名称。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矿山名称：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采矿权申请人全称+所开办矿山的名称。如：淮北矿务局申请取得许疃煤矿的采矿权，矿山名称为：淮北矿务局许疃煤矿。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法定代表人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：应与企业法人营业执照证载一致。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经济类型：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企业法人根据营业执照证载的类型填写。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5.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地址：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>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采矿权申请人注册地址填写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6.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生产规模：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按核定的生产能力填写。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7.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总储量：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应为最新的经评审通过的开采矿种总地质储量，单位与该矿种设计规模的矿产单位相关,如“煤”为万吨。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8.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采矿权取得方式：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填写取得采矿权的方式，分为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探矿权转采矿权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、协议出让、招标、拍卖、挂牌、转让等。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9.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勘查许可证号：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采矿权取得方式为探矿权转采矿权的，填写勘查许可证号；非探矿权转采矿权的，无需填写。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10.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矿业权出让收益（价款）处置方式：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填写确认成交的采矿权矿业权出让收益（价款）总额和批准的采矿权矿业权出让收益（价款）的处置方式。应缴纳采矿权矿业权出让收益（价款）同时填写至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应缴纳采矿权矿业权出让收益（价款）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标识处。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11.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原采矿权有效期：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填写自×年×月×日至×年×月×日。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12.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延续申请年限及理由：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根据本企业的具体情况，具体填写申请延续的年限和理由。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13.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保有储量：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填写申请延续时矿山保有的资源储量数据。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14.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矿山地质环境保护与土地复垦：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填写方案适用期，执行情况，依方案治理工作取得的成效。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br w:type="page"/>
      </w:r>
    </w:p>
    <w:tbl>
      <w:tblPr>
        <w:tblStyle w:val="3"/>
        <w:tblW w:w="90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97"/>
        <w:gridCol w:w="330"/>
        <w:gridCol w:w="1961"/>
        <w:gridCol w:w="1679"/>
        <w:gridCol w:w="2860"/>
        <w:gridCol w:w="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788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4559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经济类型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65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40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生 产 规 模</w:t>
            </w:r>
          </w:p>
        </w:tc>
        <w:tc>
          <w:tcPr>
            <w:tcW w:w="2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16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总 储 量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40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采矿权取得方式</w:t>
            </w:r>
          </w:p>
        </w:tc>
        <w:tc>
          <w:tcPr>
            <w:tcW w:w="2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勘查许可证号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40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矿业权出让收益（价款）处置方式</w:t>
            </w:r>
          </w:p>
        </w:tc>
        <w:tc>
          <w:tcPr>
            <w:tcW w:w="2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应缴纳采矿权矿业权出让收益（价款）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40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原采矿权有效期限</w:t>
            </w:r>
          </w:p>
        </w:tc>
        <w:tc>
          <w:tcPr>
            <w:tcW w:w="2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所在行政区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40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损毁土地面积</w:t>
            </w:r>
          </w:p>
        </w:tc>
        <w:tc>
          <w:tcPr>
            <w:tcW w:w="2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平方公里</w:t>
            </w:r>
          </w:p>
        </w:tc>
        <w:tc>
          <w:tcPr>
            <w:tcW w:w="16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已复垦土地面积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平方公里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74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延续申请年限及理由</w:t>
            </w:r>
          </w:p>
        </w:tc>
        <w:tc>
          <w:tcPr>
            <w:tcW w:w="834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74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保有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储量</w:t>
            </w:r>
          </w:p>
        </w:tc>
        <w:tc>
          <w:tcPr>
            <w:tcW w:w="834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4" w:hRule="atLeast"/>
          <w:jc w:val="center"/>
        </w:trPr>
        <w:tc>
          <w:tcPr>
            <w:tcW w:w="74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矿山地质环境保护与土地复垦</w:t>
            </w:r>
          </w:p>
        </w:tc>
        <w:tc>
          <w:tcPr>
            <w:tcW w:w="834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74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34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1215" w:hRule="exact"/>
          <w:jc w:val="center"/>
        </w:trPr>
        <w:tc>
          <w:tcPr>
            <w:tcW w:w="743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范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围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图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832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838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2020-09-03T01:31:12Z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