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附件3  探矿权申请登记书及申请书（格式）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24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24"/>
          <w:szCs w:val="20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0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color w:val="00B05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rFonts w:hint="eastAsia" w:ascii="方正小标宋_GBK" w:hAnsi="Times New Roman" w:eastAsia="方正小标宋_GBK" w:cs="方正小标宋_GBK"/>
          <w:sz w:val="52"/>
          <w:szCs w:val="52"/>
          <w:lang w:val="en-US"/>
        </w:rPr>
      </w:pPr>
      <w:r>
        <w:rPr>
          <w:rFonts w:hint="eastAsia" w:ascii="方正小标宋_GBK" w:hAnsi="Times New Roman" w:eastAsia="方正小标宋_GBK" w:cs="方正小标宋_GBK"/>
          <w:spacing w:val="220"/>
          <w:kern w:val="2"/>
          <w:sz w:val="52"/>
          <w:szCs w:val="52"/>
          <w:lang w:val="en-US" w:eastAsia="zh-CN" w:bidi="ar"/>
        </w:rPr>
        <w:t>非油气探矿</w:t>
      </w:r>
      <w:r>
        <w:rPr>
          <w:rFonts w:hint="eastAsia" w:ascii="方正小标宋_GBK" w:hAnsi="Times New Roman" w:eastAsia="方正小标宋_GBK" w:cs="方正小标宋_GBK"/>
          <w:kern w:val="2"/>
          <w:sz w:val="52"/>
          <w:szCs w:val="52"/>
          <w:lang w:val="en-US" w:eastAsia="zh-CN" w:bidi="ar"/>
        </w:rPr>
        <w:t>权</w:t>
      </w:r>
    </w:p>
    <w:p>
      <w:pPr>
        <w:keepNext w:val="0"/>
        <w:keepLines w:val="0"/>
        <w:widowControl w:val="0"/>
        <w:suppressLineNumbers w:val="0"/>
        <w:tabs>
          <w:tab w:val="left" w:pos="7080"/>
        </w:tabs>
        <w:spacing w:before="0" w:beforeAutospacing="0" w:after="0" w:afterAutospacing="0"/>
        <w:ind w:left="0" w:right="0"/>
        <w:jc w:val="center"/>
        <w:rPr>
          <w:rFonts w:hint="eastAsia" w:ascii="方正小标宋_GBK" w:hAnsi="Times New Roman" w:eastAsia="方正小标宋_GBK" w:cs="方正小标宋_GBK"/>
          <w:spacing w:val="70"/>
          <w:sz w:val="84"/>
          <w:szCs w:val="84"/>
          <w:lang w:val="en-US"/>
        </w:rPr>
      </w:pPr>
      <w:r>
        <w:rPr>
          <w:rFonts w:hint="eastAsia" w:ascii="方正小标宋_GBK" w:hAnsi="Times New Roman" w:eastAsia="方正小标宋_GBK" w:cs="方正小标宋_GBK"/>
          <w:spacing w:val="140"/>
          <w:kern w:val="2"/>
          <w:sz w:val="84"/>
          <w:szCs w:val="84"/>
          <w:lang w:val="en-US" w:eastAsia="zh-CN" w:bidi="ar"/>
        </w:rPr>
        <w:t>新立申请登记</w:t>
      </w:r>
      <w:r>
        <w:rPr>
          <w:rFonts w:hint="eastAsia" w:ascii="方正小标宋_GBK" w:hAnsi="Times New Roman" w:eastAsia="方正小标宋_GBK" w:cs="方正小标宋_GBK"/>
          <w:kern w:val="2"/>
          <w:sz w:val="84"/>
          <w:szCs w:val="84"/>
          <w:lang w:val="en-US" w:eastAsia="zh-CN" w:bidi="ar"/>
        </w:rPr>
        <w:t>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kern w:val="2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"/>
          <w:b/>
          <w:spacing w:val="202"/>
          <w:kern w:val="2"/>
          <w:sz w:val="30"/>
          <w:szCs w:val="30"/>
          <w:lang w:val="en-US" w:eastAsia="zh-CN" w:bidi="ar"/>
        </w:rPr>
        <w:t>项目名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称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     申     请     人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" w:eastAsia="仿宋_GB2312" w:cs="仿宋"/>
          <w:b/>
          <w:sz w:val="30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     </w:t>
      </w:r>
      <w:r>
        <w:rPr>
          <w:rFonts w:hint="eastAsia" w:ascii="仿宋_GB2312" w:hAnsi="仿宋" w:eastAsia="仿宋_GB2312" w:cs="仿宋"/>
          <w:b/>
          <w:spacing w:val="202"/>
          <w:kern w:val="2"/>
          <w:sz w:val="30"/>
          <w:szCs w:val="30"/>
          <w:lang w:val="en-US" w:eastAsia="zh-CN" w:bidi="ar"/>
        </w:rPr>
        <w:t>勘查单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位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（签章）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05" w:leftChars="50" w:right="0" w:firstLine="698" w:firstLineChars="99"/>
        <w:jc w:val="both"/>
        <w:rPr>
          <w:rFonts w:hint="eastAsia" w:ascii="仿宋_GB2312" w:hAnsi="仿宋" w:eastAsia="仿宋_GB2312" w:cs="仿宋"/>
          <w:b/>
          <w:sz w:val="30"/>
          <w:szCs w:val="30"/>
          <w:u w:val="single"/>
          <w:lang w:val="en-US"/>
        </w:rPr>
      </w:pPr>
      <w:r>
        <w:rPr>
          <w:rFonts w:hint="eastAsia" w:ascii="仿宋_GB2312" w:hAnsi="仿宋" w:eastAsia="仿宋_GB2312" w:cs="仿宋"/>
          <w:b/>
          <w:spacing w:val="202"/>
          <w:kern w:val="2"/>
          <w:sz w:val="30"/>
          <w:szCs w:val="30"/>
          <w:lang w:val="en-US" w:eastAsia="zh-CN" w:bidi="ar"/>
        </w:rPr>
        <w:t>填表时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lang w:val="en-US" w:eastAsia="zh-CN" w:bidi="ar"/>
        </w:rPr>
        <w:t xml:space="preserve">间 </w:t>
      </w:r>
      <w:r>
        <w:rPr>
          <w:rFonts w:hint="eastAsia" w:ascii="仿宋_GB2312" w:hAnsi="仿宋" w:eastAsia="仿宋_GB2312" w:cs="仿宋"/>
          <w:b/>
          <w:kern w:val="2"/>
          <w:sz w:val="30"/>
          <w:szCs w:val="30"/>
          <w:u w:val="single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宋体" w:hAnsi="宋体" w:eastAsia="宋体" w:cs="宋体"/>
          <w:bCs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_GBK" w:hAnsi="宋体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宋体" w:eastAsia="方正小标宋_GBK" w:cs="方正小标宋_GBK"/>
          <w:kern w:val="2"/>
          <w:sz w:val="36"/>
          <w:szCs w:val="36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_GBK" w:hAnsi="宋体" w:eastAsia="方正小标宋_GBK" w:cs="方正小标宋_GBK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项目名称：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由项目所在省（区、市）名＋县级行政区划名称＋勘查作业区的主要特征地名＋勘查主矿种＋勘查阶段组成。勘查范围跨县级以上行政区域的，县级以上行政区划名称只填写勘查作业区所在的主要行政区划名称。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申请人：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填写探矿权申请人名称。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勘查单位：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填写承担勘查项目且具有从事该类矿产资源勘查资格的施工单位。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0"/>
          <w:szCs w:val="30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b/>
          <w:kern w:val="2"/>
          <w:sz w:val="30"/>
          <w:szCs w:val="30"/>
          <w:lang w:val="en-US" w:eastAsia="zh-CN" w:bidi="ar"/>
        </w:rPr>
        <w:t>填表时间：</w:t>
      </w:r>
      <w:r>
        <w:rPr>
          <w:rFonts w:hint="eastAsia" w:ascii="仿宋_GB2312" w:hAnsi="宋体" w:eastAsia="仿宋_GB2312" w:cs="仿宋_GB2312"/>
          <w:bCs/>
          <w:kern w:val="2"/>
          <w:sz w:val="30"/>
          <w:szCs w:val="30"/>
          <w:lang w:val="en-US" w:eastAsia="zh-CN" w:bidi="ar"/>
        </w:rPr>
        <w:t>填写表格的时间。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勘查矿种：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填写预期勘查的一个主矿种。原则上应按照《矿产资源法实施细则》附件“矿产资源分类细目”中的矿种填写。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勘查阶段：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填写预查、普查、详查或勘探。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项目性质：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按财政出资项目、市场项目、涉外项目、勘查基金项目和其他项目五大类填写。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8.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地理位置：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指勘查项目所在的省（区、市）、地（市）、县级的行政区划名称。勘查范围跨县级以上行政区域的，应填写所跨的全部省（区、市）、地（市）、县级的行政区划名称。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9.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基本区块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：应填写实际申请的基本区块数。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1/4区块：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应填写实际申请的1/4区块数。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b/>
          <w:kern w:val="2"/>
          <w:sz w:val="30"/>
          <w:szCs w:val="30"/>
          <w:lang w:val="en-US" w:eastAsia="zh-CN" w:bidi="ar"/>
        </w:rPr>
        <w:t>小区块：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应填写实际申请的小区块数。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10.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申请期限：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按实际填写。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11.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勘查年度：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实际勘查年度，不是年份。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12.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统一社会信用代码（申请人）：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填写探矿权</w:t>
      </w:r>
      <w:r>
        <w:rPr>
          <w:rFonts w:hint="eastAsia" w:ascii="仿宋_GB2312" w:hAnsi="宋体" w:eastAsia="仿宋_GB2312" w:cs="仿宋"/>
          <w:kern w:val="0"/>
          <w:sz w:val="30"/>
          <w:szCs w:val="30"/>
          <w:lang w:val="en-US" w:eastAsia="zh-CN" w:bidi="ar"/>
        </w:rPr>
        <w:t>申请人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统一社会信用代码或组织机构代码，应与申请人企业营业执照或事业单位法人证书一致。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13.</w:t>
      </w:r>
      <w:r>
        <w:rPr>
          <w:rFonts w:hint="eastAsia" w:ascii="仿宋_GB2312" w:hAnsi="宋体" w:eastAsia="仿宋_GB2312" w:cs="仿宋_GB2312"/>
          <w:b/>
          <w:kern w:val="2"/>
          <w:sz w:val="30"/>
          <w:szCs w:val="30"/>
          <w:lang w:val="en-US" w:eastAsia="zh-CN" w:bidi="ar"/>
        </w:rPr>
        <w:t>法定代表人：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应填写法定代表人姓名。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14.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经济类型：</w:t>
      </w:r>
      <w:r>
        <w:rPr>
          <w:rFonts w:hint="eastAsia" w:ascii="仿宋_GB2312" w:hAnsi="宋体" w:eastAsia="仿宋_GB2312" w:cs="仿宋_GB2312"/>
          <w:bCs/>
          <w:kern w:val="2"/>
          <w:sz w:val="30"/>
          <w:szCs w:val="30"/>
          <w:lang w:val="en-US" w:eastAsia="zh-CN" w:bidi="ar"/>
        </w:rPr>
        <w:t>企业法人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根据营业执照证载的类型填写；事业单位根据事业单位法人证书填写。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15.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地址（申请人）：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按探矿权申请人注册地址填写。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16.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统一社会信用代码（勘查单位）：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填写勘查单位统一社会信用代码或组织机构代码，应与勘查单位企业营业执照或事业单位法人证书一致。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bCs/>
          <w:color w:val="000000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bCs/>
          <w:color w:val="000000"/>
          <w:kern w:val="2"/>
          <w:sz w:val="30"/>
          <w:szCs w:val="30"/>
          <w:lang w:val="en-US" w:eastAsia="zh-CN" w:bidi="ar"/>
        </w:rPr>
        <w:t>17.</w:t>
      </w:r>
      <w:r>
        <w:rPr>
          <w:rFonts w:hint="eastAsia" w:ascii="仿宋_GB2312" w:hAnsi="宋体" w:eastAsia="仿宋_GB2312" w:cs="仿宋_GB2312"/>
          <w:b/>
          <w:color w:val="000000"/>
          <w:kern w:val="2"/>
          <w:sz w:val="30"/>
          <w:szCs w:val="30"/>
          <w:lang w:val="en-US" w:eastAsia="zh-CN" w:bidi="ar"/>
        </w:rPr>
        <w:t>地址（勘查单位）：</w:t>
      </w:r>
      <w:r>
        <w:rPr>
          <w:rFonts w:hint="eastAsia" w:ascii="仿宋_GB2312" w:hAnsi="宋体" w:eastAsia="仿宋_GB2312" w:cs="仿宋_GB2312"/>
          <w:bCs/>
          <w:color w:val="000000"/>
          <w:kern w:val="2"/>
          <w:sz w:val="30"/>
          <w:szCs w:val="30"/>
          <w:lang w:val="en-US" w:eastAsia="zh-CN" w:bidi="ar"/>
        </w:rPr>
        <w:t>按勘查单位注册地址填写。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18.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探矿权取得方式：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根据探矿权实际取得方式填写，类型包括申请在先、招标、拍卖、挂牌、协议出让和财政出资项目。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19.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探矿权</w:t>
      </w:r>
      <w:r>
        <w:rPr>
          <w:rFonts w:hint="eastAsia" w:ascii="仿宋_GB2312" w:hAnsi="宋体" w:eastAsia="仿宋_GB2312" w:cs="仿宋"/>
          <w:b/>
          <w:bCs w:val="0"/>
          <w:kern w:val="0"/>
          <w:sz w:val="30"/>
          <w:szCs w:val="30"/>
          <w:lang w:val="en-US" w:eastAsia="zh-CN" w:bidi="ar"/>
        </w:rPr>
        <w:t>矿业权出让收益（价款）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处置方式：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申请国家出资勘查并已经探明矿产地的区块的探矿权，需填此项。填写经具有矿业权评估资质的评估机构评估的探矿权</w:t>
      </w:r>
      <w:r>
        <w:rPr>
          <w:rFonts w:hint="eastAsia" w:ascii="仿宋_GB2312" w:hAnsi="宋体" w:eastAsia="仿宋_GB2312" w:cs="仿宋"/>
          <w:kern w:val="0"/>
          <w:sz w:val="30"/>
          <w:szCs w:val="30"/>
          <w:lang w:val="en-US" w:eastAsia="zh-CN" w:bidi="ar"/>
        </w:rPr>
        <w:t>矿业权出让收益（价款）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金额及国土资源主管部门批准的处置方式（一次缴清、分期缴纳、转增国家资本金等其他方式）。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20.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主要实物工作量：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应填写开展勘查项目投入的主要勘查手段及设计的工作量。如：钻探、坑探、浅井、槽探、地质测量、地形测绘、遥感地质、物化探、实验测试等。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 w:firstLineChars="20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21.</w:t>
      </w:r>
      <w:r>
        <w:rPr>
          <w:rFonts w:hint="eastAsia" w:ascii="仿宋_GB2312" w:hAnsi="宋体" w:eastAsia="仿宋_GB2312" w:cs="仿宋_GB2312"/>
          <w:b/>
          <w:bCs w:val="0"/>
          <w:kern w:val="2"/>
          <w:sz w:val="30"/>
          <w:szCs w:val="30"/>
          <w:lang w:val="en-US" w:eastAsia="zh-CN" w:bidi="ar"/>
        </w:rPr>
        <w:t>勘查范围示意图及拐点经纬度坐标：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应绘出申请工作区域连续区块范围示意图，并标明拐点经纬度坐标。</w:t>
      </w:r>
    </w:p>
    <w:p>
      <w:pPr>
        <w:rPr>
          <w:rFonts w:hint="eastAsia" w:ascii="仿宋_GB2312" w:hAnsi="宋体" w:eastAsia="仿宋_GB2312" w:cs="Times New Roman"/>
          <w:kern w:val="2"/>
          <w:sz w:val="30"/>
          <w:szCs w:val="30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aperSrc/>
          <w:pgNumType w:start="17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00" w:lineRule="exact"/>
        <w:ind w:left="0" w:right="0"/>
        <w:jc w:val="both"/>
        <w:textAlignment w:val="baseline"/>
        <w:rPr>
          <w:rFonts w:hint="eastAsia" w:ascii="仿宋_GB2312" w:eastAsia="仿宋_GB2312" w:cs="仿宋_GB2312"/>
          <w:szCs w:val="21"/>
          <w:vertAlign w:val="baseline"/>
          <w:lang w:val="en-US"/>
        </w:rPr>
      </w:pPr>
    </w:p>
    <w:tbl>
      <w:tblPr>
        <w:tblStyle w:val="5"/>
        <w:tblW w:w="90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6"/>
        <w:gridCol w:w="739"/>
        <w:gridCol w:w="706"/>
        <w:gridCol w:w="176"/>
        <w:gridCol w:w="312"/>
        <w:gridCol w:w="571"/>
        <w:gridCol w:w="353"/>
        <w:gridCol w:w="293"/>
        <w:gridCol w:w="590"/>
        <w:gridCol w:w="12"/>
        <w:gridCol w:w="300"/>
        <w:gridCol w:w="218"/>
        <w:gridCol w:w="57"/>
        <w:gridCol w:w="79"/>
        <w:gridCol w:w="393"/>
        <w:gridCol w:w="304"/>
        <w:gridCol w:w="138"/>
        <w:gridCol w:w="88"/>
        <w:gridCol w:w="313"/>
        <w:gridCol w:w="217"/>
        <w:gridCol w:w="177"/>
        <w:gridCol w:w="274"/>
        <w:gridCol w:w="186"/>
        <w:gridCol w:w="69"/>
        <w:gridCol w:w="313"/>
        <w:gridCol w:w="31"/>
        <w:gridCol w:w="10"/>
        <w:gridCol w:w="14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勘查矿种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勘查阶段</w:t>
            </w:r>
          </w:p>
        </w:tc>
        <w:tc>
          <w:tcPr>
            <w:tcW w:w="1589" w:type="dxa"/>
            <w:gridSpan w:val="9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项目性质</w:t>
            </w:r>
          </w:p>
        </w:tc>
        <w:tc>
          <w:tcPr>
            <w:tcW w:w="1770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75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地理位置</w:t>
            </w:r>
          </w:p>
        </w:tc>
        <w:tc>
          <w:tcPr>
            <w:tcW w:w="759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75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基本区块</w:t>
            </w:r>
          </w:p>
        </w:tc>
        <w:tc>
          <w:tcPr>
            <w:tcW w:w="8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个</w:t>
            </w: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1/4区块</w:t>
            </w:r>
          </w:p>
        </w:tc>
        <w:tc>
          <w:tcPr>
            <w:tcW w:w="8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4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小区块</w:t>
            </w:r>
          </w:p>
        </w:tc>
        <w:tc>
          <w:tcPr>
            <w:tcW w:w="10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总面积</w:t>
            </w:r>
          </w:p>
        </w:tc>
        <w:tc>
          <w:tcPr>
            <w:tcW w:w="14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km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5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申请期限</w:t>
            </w:r>
          </w:p>
        </w:tc>
        <w:tc>
          <w:tcPr>
            <w:tcW w:w="4502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至            共    个月</w:t>
            </w:r>
          </w:p>
        </w:tc>
        <w:tc>
          <w:tcPr>
            <w:tcW w:w="16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所属政区编码</w:t>
            </w:r>
          </w:p>
        </w:tc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71" w:type="dxa"/>
            <w:gridSpan w:val="29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计  划  勘  查  投  入  （  万  元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5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勘查年度</w:t>
            </w:r>
          </w:p>
        </w:tc>
        <w:tc>
          <w:tcPr>
            <w:tcW w:w="17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第一勘查年度</w:t>
            </w:r>
          </w:p>
        </w:tc>
        <w:tc>
          <w:tcPr>
            <w:tcW w:w="176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第二勘查年度</w:t>
            </w:r>
          </w:p>
        </w:tc>
        <w:tc>
          <w:tcPr>
            <w:tcW w:w="176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第三勘查年度</w:t>
            </w:r>
          </w:p>
        </w:tc>
        <w:tc>
          <w:tcPr>
            <w:tcW w:w="22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总 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75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资    金</w:t>
            </w:r>
          </w:p>
        </w:tc>
        <w:tc>
          <w:tcPr>
            <w:tcW w:w="17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76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76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75" w:type="dxa"/>
            <w:gridSpan w:val="3"/>
            <w:vMerge w:val="restart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资金来源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1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中  央</w:t>
            </w:r>
          </w:p>
        </w:tc>
        <w:tc>
          <w:tcPr>
            <w:tcW w:w="12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方</w:t>
            </w:r>
          </w:p>
        </w:tc>
        <w:tc>
          <w:tcPr>
            <w:tcW w:w="12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企  业</w:t>
            </w:r>
          </w:p>
        </w:tc>
        <w:tc>
          <w:tcPr>
            <w:tcW w:w="123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外  商</w:t>
            </w:r>
          </w:p>
        </w:tc>
        <w:tc>
          <w:tcPr>
            <w:tcW w:w="12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其  它</w:t>
            </w: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合  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申  请  人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18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3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经济类型</w:t>
            </w: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电  话</w:t>
            </w:r>
          </w:p>
        </w:tc>
        <w:tc>
          <w:tcPr>
            <w:tcW w:w="1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开户银行</w:t>
            </w:r>
          </w:p>
        </w:tc>
        <w:tc>
          <w:tcPr>
            <w:tcW w:w="28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帐  号</w:t>
            </w:r>
          </w:p>
        </w:tc>
        <w:tc>
          <w:tcPr>
            <w:tcW w:w="2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勘查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18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6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探矿权取得方式</w:t>
            </w: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258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应缴纳探矿权矿业权出让收益（价款）</w:t>
            </w:r>
          </w:p>
        </w:tc>
        <w:tc>
          <w:tcPr>
            <w:tcW w:w="2025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81" w:type="dxa"/>
            <w:gridSpan w:val="4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探矿权矿业权出让收益（价款）处置方式</w:t>
            </w:r>
          </w:p>
        </w:tc>
        <w:tc>
          <w:tcPr>
            <w:tcW w:w="6890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68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工作任务及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主要目的</w:t>
            </w:r>
          </w:p>
        </w:tc>
        <w:tc>
          <w:tcPr>
            <w:tcW w:w="8391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68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主 要 实 物 工 作 量</w:t>
            </w:r>
          </w:p>
        </w:tc>
        <w:tc>
          <w:tcPr>
            <w:tcW w:w="8391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680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勘 查 范 围 示 意 图 及 拐 点 经 纬 度 坐 标</w:t>
            </w:r>
          </w:p>
        </w:tc>
        <w:tc>
          <w:tcPr>
            <w:tcW w:w="8391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0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position w:val="-34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position w:val="-34"/>
                <w:sz w:val="24"/>
                <w:szCs w:val="20"/>
                <w:bdr w:val="none" w:color="auto" w:sz="0" w:space="0"/>
                <w:lang w:val="en-US" w:eastAsia="zh-CN" w:bidi="ar"/>
              </w:rPr>
              <w:t>极值坐标：东经             至             ，北纬           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680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position w:val="-34"/>
                <w:sz w:val="24"/>
                <w:szCs w:val="20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0"/>
                <w:bdr w:val="none" w:color="auto" w:sz="0" w:space="0"/>
                <w:vertAlign w:val="baseline"/>
                <w:lang w:val="en-US" w:eastAsia="zh-CN" w:bidi="ar"/>
              </w:rPr>
              <w:t>注</w:t>
            </w:r>
          </w:p>
        </w:tc>
        <w:tc>
          <w:tcPr>
            <w:tcW w:w="8391" w:type="dxa"/>
            <w:gridSpan w:val="28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position w:val="-34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position w:val="-34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position w:val="-34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</w:tbl>
    <w:p>
      <w:r>
        <w:rPr>
          <w:rFonts w:hint="default" w:ascii="Times New Roman" w:hAnsi="Times New Roman" w:eastAsia="宋体" w:cs="Times New Roman"/>
          <w:kern w:val="2"/>
          <w:sz w:val="24"/>
          <w:szCs w:val="20"/>
          <w:lang w:val="en-US" w:eastAsia="zh-CN" w:bidi="ar"/>
        </w:rPr>
        <w:br w:type="page"/>
      </w:r>
      <w:bookmarkStart w:id="1" w:name="_GoBack"/>
      <w:bookmarkEnd w:id="1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A09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1"/>
    <w:basedOn w:val="4"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uiPriority w:val="0"/>
    <w:rPr>
      <w:kern w:val="2"/>
      <w:sz w:val="18"/>
    </w:rPr>
  </w:style>
  <w:style w:type="character" w:customStyle="1" w:styleId="8">
    <w:name w:val="页脚 Char1"/>
    <w:basedOn w:val="4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2020-09-03T01:42:50Z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