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sz w:val="44"/>
          <w:szCs w:val="24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kern w:val="2"/>
          <w:sz w:val="44"/>
          <w:szCs w:val="24"/>
          <w:lang w:val="en-US" w:eastAsia="zh-CN" w:bidi="ar"/>
        </w:rPr>
        <w:t>听证延期通知书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350"/>
        <w:jc w:val="center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国土资听延字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〔  〕第  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350"/>
        <w:jc w:val="center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（当事人）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你（你单位）对我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（单位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）的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（听证事项）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提出的听证申请，我们已于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日依法受理（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〔  〕  号）。现因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（延期理由），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无法按期举行听证会。根据《国土资源听证规定》第二十九条的规定，该听证延期举行。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特此通知。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            年   月  日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 xml:space="preserve">                 （主管部门印章或者听证专用章）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抄送：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（听证事项的经办机构）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方正仿宋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方正仿宋">
    <w:altName w:val="方正舒体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A41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2020-06-24T03:13:48Z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