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24B45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414774CC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 w14:paraId="48F33F24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20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  <w:lang w:val="en-US" w:eastAsia="zh-CN"/>
        </w:rPr>
        <w:t>25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（重庆市公共资源交易中心）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（重庆市渝北区青枫北路6号渝兴广场B9、B10栋）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  <w:lang w:eastAsia="zh-CN"/>
        </w:rPr>
        <w:t>挂牌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>城口县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>庙坝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>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val="en-US" w:eastAsia="zh-CN"/>
        </w:rPr>
        <w:t>九龙洞矿泉水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采矿权（公告序号：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</w:rPr>
        <w:t>CKGC202501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）。现将相关事项确认如下：</w:t>
      </w:r>
    </w:p>
    <w:p w14:paraId="2E7057DA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6B1B1715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城口县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庙坝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镇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九龙洞矿泉水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5A80CE7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（二）矿山地址：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城口县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庙坝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镇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香溪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村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2组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72600A6B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）矿区面积：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0.0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034</w:t>
      </w:r>
      <w:r>
        <w:rPr>
          <w:rFonts w:hint="eastAsia" w:ascii="方正仿宋_GBK" w:hAnsi="宋体" w:eastAsia="方正仿宋_GBK" w:cs="宋体"/>
          <w:sz w:val="32"/>
          <w:u w:val="non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27EF95BA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）开采标高：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+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910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米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至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+8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0米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664B749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）开采矿种：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eastAsia="zh-CN"/>
        </w:rPr>
        <w:t>矿泉水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  <w:bookmarkStart w:id="0" w:name="_GoBack"/>
      <w:bookmarkEnd w:id="0"/>
    </w:p>
    <w:p w14:paraId="0A832F56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）资源储量：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万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立方米/年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0201A10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万立方米</w:t>
      </w:r>
      <w:r>
        <w:rPr>
          <w:rFonts w:hint="default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；</w:t>
      </w:r>
    </w:p>
    <w:p w14:paraId="14888B9D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）出让年限：</w:t>
      </w:r>
      <w:r>
        <w:rPr>
          <w:rFonts w:hint="eastAsia" w:ascii="Times New Roman" w:hAnsi="Times New Roman" w:eastAsia="方正仿宋_GBK" w:cs="Times New Roman"/>
          <w:i w:val="0"/>
          <w:iCs w:val="0"/>
          <w:color w:val="auto"/>
          <w:sz w:val="32"/>
          <w:szCs w:val="32"/>
          <w:u w:val="none"/>
          <w:lang w:val="en-US" w:eastAsia="zh-CN"/>
        </w:rPr>
        <w:t>20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421CA12F"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 w14:paraId="1914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D378F2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8BEFAC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18B54D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205F4BF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211C93A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037997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 w14:paraId="3E56E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434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C23A1E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3529948.64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3363876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36551583.01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437E5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FDF8F77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3530000.30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941AF3E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36551502.09</w:t>
            </w:r>
          </w:p>
        </w:tc>
      </w:tr>
      <w:tr w14:paraId="703D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695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330041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3529924.16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438C41B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36551559.72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E793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098FA2A2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3530024.48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DB7983E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36551534.34</w:t>
            </w:r>
          </w:p>
        </w:tc>
      </w:tr>
    </w:tbl>
    <w:p w14:paraId="3AB1AF55"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 w14:paraId="4BAEFAE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  <w:lang w:val="en-US" w:eastAsia="zh-CN"/>
        </w:rPr>
        <w:t>城口县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 w14:paraId="663E99A0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i/>
          <w:iCs/>
          <w:color w:val="auto"/>
          <w:sz w:val="32"/>
          <w:szCs w:val="32"/>
          <w:u w:val="single"/>
          <w:lang w:eastAsia="zh-CN"/>
        </w:rPr>
        <w:t>城口县葛城街道北大街行政综合楼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430F1E73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宋体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32"/>
          <w:u w:val="none"/>
          <w:lang w:eastAsia="zh-CN"/>
        </w:rPr>
        <w:t>，</w:t>
      </w:r>
    </w:p>
    <w:p w14:paraId="1A7C4C9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6D75DE96"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小写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lang w:eastAsia="zh-CN"/>
        </w:rPr>
        <w:t>出让收益率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3% 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u w:val="none"/>
          <w:lang w:val="en-US" w:eastAsia="zh-CN"/>
        </w:rPr>
        <w:t>（仅用于出让收益率征收的矿种）。</w:t>
      </w:r>
    </w:p>
    <w:p w14:paraId="08113E69"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  <w:t>。</w:t>
      </w:r>
    </w:p>
    <w:p w14:paraId="5B6D895D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7BAD3A08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2A6AEE3B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 w14:paraId="2DC79A8E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6BE7A8A3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59DC2E66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6D606B42">
      <w:pPr>
        <w:spacing w:line="600" w:lineRule="exact"/>
        <w:ind w:right="945" w:rightChars="450"/>
        <w:jc w:val="right"/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wNDgyNmE1NDM0YWMwNDU0Zjg0MGEwNDkyMDg0M2E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1784858"/>
    <w:rsid w:val="026F4621"/>
    <w:rsid w:val="04784101"/>
    <w:rsid w:val="06606BFB"/>
    <w:rsid w:val="07610E7C"/>
    <w:rsid w:val="087D3A94"/>
    <w:rsid w:val="093E76C7"/>
    <w:rsid w:val="0A183662"/>
    <w:rsid w:val="0D554FDF"/>
    <w:rsid w:val="0DD4378F"/>
    <w:rsid w:val="0E8F4521"/>
    <w:rsid w:val="125B0CB5"/>
    <w:rsid w:val="128D0D77"/>
    <w:rsid w:val="12AD31C8"/>
    <w:rsid w:val="132316DC"/>
    <w:rsid w:val="13E72709"/>
    <w:rsid w:val="160E0421"/>
    <w:rsid w:val="170720FD"/>
    <w:rsid w:val="19C37774"/>
    <w:rsid w:val="1AA255DC"/>
    <w:rsid w:val="1D012A8E"/>
    <w:rsid w:val="1F850E82"/>
    <w:rsid w:val="2096173F"/>
    <w:rsid w:val="21787096"/>
    <w:rsid w:val="22AC6FF8"/>
    <w:rsid w:val="24460185"/>
    <w:rsid w:val="249441E7"/>
    <w:rsid w:val="25EC2235"/>
    <w:rsid w:val="26377520"/>
    <w:rsid w:val="26D1527F"/>
    <w:rsid w:val="27277346"/>
    <w:rsid w:val="293A1FA2"/>
    <w:rsid w:val="2DD7791D"/>
    <w:rsid w:val="30E107B4"/>
    <w:rsid w:val="344352E2"/>
    <w:rsid w:val="34621C0C"/>
    <w:rsid w:val="399916D3"/>
    <w:rsid w:val="3A371445"/>
    <w:rsid w:val="3A555D6F"/>
    <w:rsid w:val="3B710987"/>
    <w:rsid w:val="3CE84C78"/>
    <w:rsid w:val="3FAE3F57"/>
    <w:rsid w:val="41D22621"/>
    <w:rsid w:val="429D02B3"/>
    <w:rsid w:val="43EA13CF"/>
    <w:rsid w:val="461865CE"/>
    <w:rsid w:val="48852A09"/>
    <w:rsid w:val="4A161077"/>
    <w:rsid w:val="4AF869CF"/>
    <w:rsid w:val="4BDD49AB"/>
    <w:rsid w:val="4BF74ED8"/>
    <w:rsid w:val="4C6F4A6E"/>
    <w:rsid w:val="4CC73D9F"/>
    <w:rsid w:val="4CE67ADA"/>
    <w:rsid w:val="4F8C3B89"/>
    <w:rsid w:val="4FEB08B0"/>
    <w:rsid w:val="50504BB7"/>
    <w:rsid w:val="538A6632"/>
    <w:rsid w:val="53F02939"/>
    <w:rsid w:val="5A712ABA"/>
    <w:rsid w:val="5B9B762E"/>
    <w:rsid w:val="5D995DEF"/>
    <w:rsid w:val="5DAB2F8C"/>
    <w:rsid w:val="5DE11544"/>
    <w:rsid w:val="60F35816"/>
    <w:rsid w:val="633A772C"/>
    <w:rsid w:val="63B70D7D"/>
    <w:rsid w:val="63D556A7"/>
    <w:rsid w:val="650F4BE9"/>
    <w:rsid w:val="692D388F"/>
    <w:rsid w:val="69412885"/>
    <w:rsid w:val="6AC26DC4"/>
    <w:rsid w:val="6CAE4CE7"/>
    <w:rsid w:val="6D2B6338"/>
    <w:rsid w:val="72060DDD"/>
    <w:rsid w:val="73813156"/>
    <w:rsid w:val="73E55E87"/>
    <w:rsid w:val="75107AF6"/>
    <w:rsid w:val="76FA1E05"/>
    <w:rsid w:val="78B418D7"/>
    <w:rsid w:val="790C34C1"/>
    <w:rsid w:val="799B17BF"/>
    <w:rsid w:val="79D044EF"/>
    <w:rsid w:val="7A951BF9"/>
    <w:rsid w:val="7AC57DCC"/>
    <w:rsid w:val="7B1448AF"/>
    <w:rsid w:val="7B5B5252"/>
    <w:rsid w:val="7B880D6A"/>
    <w:rsid w:val="7D95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Times New Roman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left="0" w:leftChars="0" w:firstLine="420" w:firstLineChars="200"/>
    </w:p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648</Words>
  <Characters>762</Characters>
  <Lines>6</Lines>
  <Paragraphs>1</Paragraphs>
  <TotalTime>100</TotalTime>
  <ScaleCrop>false</ScaleCrop>
  <LinksUpToDate>false</LinksUpToDate>
  <CharactersWithSpaces>874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A.</cp:lastModifiedBy>
  <cp:lastPrinted>2025-02-17T04:52:16Z</cp:lastPrinted>
  <dcterms:modified xsi:type="dcterms:W3CDTF">2025-02-17T04:52:20Z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eyJoZGlkIjoiZDE0NDU0NDY3MWEyZThlMTM2NzU3ZWMyNmY2YTViNDEiLCJ1c2VySWQiOiI2MTA2NTY0NTEifQ==</vt:lpwstr>
  </property>
</Properties>
</file>