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渝矿采出字〔2022〕（丰都）1号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2022年08月04日12时</w:t>
      </w:r>
      <w:r>
        <w:rPr>
          <w:rFonts w:asciiTheme="minorEastAsia" w:hAnsiTheme="minorEastAsia"/>
          <w:sz w:val="24"/>
        </w:rPr>
        <w:t>-</w:t>
      </w:r>
      <w:r>
        <w:rPr>
          <w:rFonts w:hint="eastAsia" w:asciiTheme="minorEastAsia" w:hAnsiTheme="minorEastAsia"/>
          <w:sz w:val="24"/>
        </w:rPr>
        <w:t>2022年08月31日12时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丰都县兴丰资产管理有限公司</w:t>
      </w:r>
      <w:r>
        <w:rPr>
          <w:rFonts w:asciiTheme="minorEastAsia" w:hAnsiTheme="minorEastAsia"/>
          <w:sz w:val="24"/>
        </w:rPr>
        <w:t>索取相关资料并进行报名。地址：</w:t>
      </w:r>
      <w:r>
        <w:rPr>
          <w:rFonts w:hint="eastAsia" w:asciiTheme="minorEastAsia" w:hAnsiTheme="minorEastAsia"/>
          <w:sz w:val="24"/>
        </w:rPr>
        <w:t>丰都县三合街道平都大道西段50号二楼</w:t>
      </w:r>
      <w:r>
        <w:rPr>
          <w:rFonts w:asciiTheme="minorEastAsia" w:hAnsiTheme="minorEastAsia"/>
          <w:sz w:val="24"/>
        </w:rPr>
        <w:t>，联系电话：</w:t>
      </w:r>
      <w:r>
        <w:rPr>
          <w:rFonts w:hint="eastAsia" w:asciiTheme="minorEastAsia" w:hAnsiTheme="minorEastAsia"/>
          <w:sz w:val="24"/>
        </w:rPr>
        <w:t>023-70731800</w:t>
      </w:r>
      <w:r>
        <w:rPr>
          <w:rFonts w:asciiTheme="minorEastAsia" w:hAnsiTheme="minorEastAsia"/>
          <w:sz w:val="24"/>
        </w:rPr>
        <w:t>，联系人：</w:t>
      </w:r>
      <w:r>
        <w:rPr>
          <w:rFonts w:hint="eastAsia" w:asciiTheme="minorEastAsia" w:hAnsiTheme="minorEastAsia"/>
          <w:sz w:val="24"/>
        </w:rPr>
        <w:t>隆女士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同步发布的网站：重庆市规划和自然资源局网站：http://ghzrzyj.cq.gov.cn、丰都县兴丰资产管理有限公司</w:t>
      </w:r>
      <w:r>
        <w:rPr>
          <w:rFonts w:asciiTheme="minorEastAsia" w:hAnsiTheme="minorEastAsia"/>
          <w:sz w:val="24"/>
        </w:rPr>
        <w:t>网站：</w:t>
      </w:r>
      <w:r>
        <w:rPr>
          <w:rFonts w:hint="eastAsia" w:asciiTheme="minorEastAsia" w:hAnsiTheme="minorEastAsia"/>
          <w:sz w:val="24"/>
        </w:rPr>
        <w:t xml:space="preserve">https://www.cqggzy.com/fengduweb/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FDGC202104</w:t>
            </w:r>
          </w:p>
        </w:tc>
        <w:tc>
          <w:tcPr>
            <w:tcW w:w="1510" w:type="dxa"/>
            <w:vAlign w:val="center"/>
          </w:tcPr>
          <w:p>
            <w:pPr>
              <w:jc w:val="center"/>
              <w:rPr>
                <w:rFonts w:ascii="Times New Roman" w:hAnsi="Times New Roman"/>
                <w:szCs w:val="21"/>
              </w:rPr>
            </w:pPr>
            <w:r>
              <w:rPr>
                <w:rFonts w:hint="eastAsia" w:ascii="Times New Roman" w:hAnsi="Times New Roman"/>
                <w:szCs w:val="21"/>
              </w:rPr>
              <w:t>丰都县双路镇莲花洞村刺猪凼建筑石料用灰岩矿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丰都县双路镇莲花洞村2组</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700.4万吨</w:t>
            </w:r>
          </w:p>
        </w:tc>
        <w:tc>
          <w:tcPr>
            <w:tcW w:w="1343" w:type="dxa"/>
            <w:vAlign w:val="center"/>
          </w:tcPr>
          <w:p>
            <w:pPr>
              <w:jc w:val="center"/>
              <w:rPr>
                <w:rFonts w:ascii="Times New Roman" w:hAnsi="Times New Roman"/>
                <w:szCs w:val="21"/>
              </w:rPr>
            </w:pPr>
            <w:r>
              <w:rPr>
                <w:rFonts w:hint="eastAsia" w:ascii="Times New Roman" w:hAnsi="Times New Roman"/>
                <w:szCs w:val="21"/>
              </w:rPr>
              <w:t>0.1273</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1060米至</w:t>
            </w:r>
            <w:r>
              <w:rPr>
                <w:rFonts w:hint="eastAsia" w:ascii="Times New Roman" w:hAnsi="Times New Roman"/>
                <w:lang w:val="en-US" w:eastAsia="zh-CN"/>
              </w:rPr>
              <w:t>+</w:t>
            </w:r>
            <w:r>
              <w:rPr>
                <w:rFonts w:hint="eastAsia" w:ascii="Times New Roman" w:hAnsi="Times New Roman"/>
                <w:szCs w:val="21"/>
              </w:rPr>
              <w:t>985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55万吨/年</w:t>
            </w:r>
          </w:p>
        </w:tc>
        <w:tc>
          <w:tcPr>
            <w:tcW w:w="851" w:type="dxa"/>
            <w:vAlign w:val="center"/>
          </w:tcPr>
          <w:p>
            <w:pPr>
              <w:jc w:val="center"/>
              <w:rPr>
                <w:rFonts w:ascii="Times New Roman" w:hAnsi="Times New Roman"/>
                <w:szCs w:val="21"/>
              </w:rPr>
            </w:pPr>
            <w:r>
              <w:rPr>
                <w:rFonts w:hint="eastAsia" w:ascii="Times New Roman" w:hAnsi="Times New Roman"/>
                <w:szCs w:val="21"/>
              </w:rPr>
              <w:t>9.33</w:t>
            </w:r>
          </w:p>
        </w:tc>
        <w:tc>
          <w:tcPr>
            <w:tcW w:w="1134" w:type="dxa"/>
            <w:vAlign w:val="center"/>
          </w:tcPr>
          <w:p>
            <w:pPr>
              <w:jc w:val="center"/>
              <w:rPr>
                <w:rFonts w:ascii="Times New Roman" w:hAnsi="Times New Roman"/>
                <w:szCs w:val="21"/>
              </w:rPr>
            </w:pPr>
            <w:r>
              <w:rPr>
                <w:rFonts w:hint="eastAsia" w:ascii="Times New Roman" w:hAnsi="Times New Roman"/>
                <w:szCs w:val="21"/>
              </w:rPr>
              <w:t>2104</w:t>
            </w:r>
          </w:p>
        </w:tc>
        <w:tc>
          <w:tcPr>
            <w:tcW w:w="916" w:type="dxa"/>
            <w:vAlign w:val="center"/>
          </w:tcPr>
          <w:p>
            <w:pPr>
              <w:jc w:val="center"/>
              <w:rPr>
                <w:rFonts w:ascii="Times New Roman" w:hAnsi="Times New Roman"/>
                <w:szCs w:val="21"/>
              </w:rPr>
            </w:pPr>
            <w:r>
              <w:rPr>
                <w:rFonts w:hint="eastAsia" w:ascii="Times New Roman" w:hAnsi="Times New Roman"/>
                <w:szCs w:val="21"/>
              </w:rPr>
              <w:t>1052</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FDGC202104</w:t>
      </w:r>
      <w:r>
        <w:rPr>
          <w:rFonts w:asciiTheme="minorEastAsia" w:hAnsiTheme="minorEastAsia"/>
          <w:sz w:val="24"/>
          <w:szCs w:val="24"/>
        </w:rPr>
        <w:t xml:space="preserve"> 采矿权出让人：</w:t>
      </w:r>
      <w:r>
        <w:rPr>
          <w:rFonts w:hint="eastAsia" w:asciiTheme="minorEastAsia" w:hAnsiTheme="minorEastAsia"/>
          <w:sz w:val="24"/>
          <w:szCs w:val="24"/>
        </w:rPr>
        <w:t>丰都县规划和自然资源局</w:t>
      </w:r>
      <w:r>
        <w:rPr>
          <w:rFonts w:asciiTheme="minorEastAsia" w:hAnsiTheme="minorEastAsia"/>
          <w:sz w:val="24"/>
          <w:szCs w:val="24"/>
        </w:rPr>
        <w:t>，地址：</w:t>
      </w:r>
      <w:r>
        <w:rPr>
          <w:rFonts w:hint="eastAsia" w:cs="宋体" w:asciiTheme="minorEastAsia" w:hAnsiTheme="minorEastAsia"/>
          <w:sz w:val="24"/>
          <w:szCs w:val="24"/>
        </w:rPr>
        <w:t>丰都县三合街道平都大道西段295号</w:t>
      </w:r>
      <w:r>
        <w:rPr>
          <w:rFonts w:asciiTheme="minorEastAsia" w:hAnsiTheme="minorEastAsia"/>
          <w:sz w:val="24"/>
          <w:szCs w:val="24"/>
        </w:rPr>
        <w:t>，联系人：</w:t>
      </w:r>
      <w:r>
        <w:rPr>
          <w:rFonts w:hint="eastAsia" w:cs="宋体" w:asciiTheme="minorEastAsia" w:hAnsiTheme="minorEastAsia"/>
          <w:sz w:val="24"/>
          <w:szCs w:val="24"/>
        </w:rPr>
        <w:t>李女士</w:t>
      </w:r>
      <w:r>
        <w:rPr>
          <w:rFonts w:asciiTheme="minorEastAsia" w:hAnsiTheme="minorEastAsia"/>
          <w:sz w:val="24"/>
          <w:szCs w:val="24"/>
        </w:rPr>
        <w:t>，联系电话：</w:t>
      </w:r>
      <w:r>
        <w:rPr>
          <w:rFonts w:hint="eastAsia" w:asciiTheme="minorEastAsia" w:hAnsiTheme="minorEastAsia"/>
          <w:sz w:val="24"/>
          <w:szCs w:val="24"/>
        </w:rPr>
        <w:t>023-70702538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丰都县兴丰资产管理有限公司（竞买保证金）</w:t>
      </w:r>
      <w:r>
        <w:rPr>
          <w:rFonts w:asciiTheme="minorEastAsia" w:hAnsiTheme="minorEastAsia"/>
          <w:sz w:val="24"/>
          <w:szCs w:val="24"/>
        </w:rPr>
        <w:t xml:space="preserve">        开户行：</w:t>
      </w:r>
      <w:r>
        <w:rPr>
          <w:rFonts w:hint="eastAsia" w:asciiTheme="minorEastAsia" w:hAnsiTheme="minorEastAsia"/>
          <w:sz w:val="24"/>
          <w:szCs w:val="24"/>
        </w:rPr>
        <w:t>中国工商银行丰都县支行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3100015119200197087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丰都县兴丰资产管理有限公司（资产转接金）</w:t>
      </w:r>
      <w:r>
        <w:rPr>
          <w:rFonts w:asciiTheme="minorEastAsia" w:hAnsiTheme="minorEastAsia"/>
          <w:sz w:val="24"/>
          <w:szCs w:val="24"/>
        </w:rPr>
        <w:t xml:space="preserve">        开户行：</w:t>
      </w:r>
      <w:r>
        <w:rPr>
          <w:rFonts w:hint="eastAsia" w:asciiTheme="minorEastAsia" w:hAnsiTheme="minorEastAsia"/>
          <w:sz w:val="24"/>
          <w:szCs w:val="24"/>
        </w:rPr>
        <w:t>重庆农村商业银行丰都支行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2707090120010001191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2022年08月31日12时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丰都县规划和自然资源局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丰都县兴丰资产管理有限公司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该出让矿区范围北边界外约60米设置有暨龙-丰都220kv输电线路，安全间距小。根据《重庆清电新能源开发有限公司关于丰都暨龙镇五洞岩至丰都变电站220千伏线路迁建复（回）函》，采矿权出让后由主管部门监督采矿权受让方对输电线路实施迁建，且在未实施迁建前只能采取机械作业，按要求迁建完成并验收合格后才能采取爆破作业。</w:t>
      </w:r>
    </w:p>
    <w:p>
      <w:pPr>
        <w:spacing w:line="360" w:lineRule="exact"/>
        <w:ind w:firstLine="480" w:firstLineChars="200"/>
        <w:rPr>
          <w:rFonts w:hint="eastAsia" w:ascii="Times New Roman" w:hAnsi="Times New Roman"/>
          <w:sz w:val="24"/>
        </w:rPr>
      </w:pPr>
      <w:r>
        <w:rPr>
          <w:rFonts w:hint="eastAsia" w:ascii="Times New Roman" w:hAnsi="Times New Roman"/>
          <w:sz w:val="24"/>
        </w:rPr>
        <w:t>2、受让方需对矿区内及开采影响区内的村民实施搬迁避让，自行解决运输通道等相关问题，运输路线：矿区-兴义镇-水天平码头。</w:t>
      </w:r>
    </w:p>
    <w:p>
      <w:pPr>
        <w:spacing w:line="360" w:lineRule="exact"/>
        <w:ind w:firstLine="480" w:firstLineChars="200"/>
        <w:rPr>
          <w:rFonts w:hint="eastAsia" w:ascii="Times New Roman" w:hAnsi="Times New Roman"/>
          <w:sz w:val="24"/>
        </w:rPr>
      </w:pPr>
      <w:r>
        <w:rPr>
          <w:rFonts w:hint="eastAsia" w:ascii="Times New Roman" w:hAnsi="Times New Roman"/>
          <w:sz w:val="24"/>
        </w:rPr>
        <w:t>3、本次矿业权出让是为了解决历史遗留问题，因此竞买人需将原丰都永盛矿业有限公司斑竹园灰岩矿采矿权价值1359万元和投入成本172.97万元（合计：1531.97万元）进行资产转接，竞买人在报名前均须将该款项转入资产转接金账户，竞得人所交的该款项，由丰都县兴丰资产管理有限公司直接转移支付给丰都县永盛矿业有限公司。未核实以上价值的，视为竞买人对该价值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4、竞得人竞得以上采矿权后，还需向出让人另外支付采矿权出让工作成本40.8万元（安全论证方案9.8万元、开发利用方案15万元、社会影响评价报告5万元、出让技术报告7.5万元和采矿权价值报告3.5万元）至丰都县财政局（非税收入征缴专户）开户行：中国建设银行股份有限公司丰都支行，账号：50050129360008000010，在签订采矿权成交确认书后15个工作日内一次性支付。</w:t>
      </w:r>
    </w:p>
    <w:p>
      <w:pPr>
        <w:spacing w:line="360" w:lineRule="exact"/>
        <w:ind w:firstLine="480" w:firstLineChars="200"/>
        <w:rPr>
          <w:rFonts w:ascii="Times New Roman" w:hAnsi="Times New Roman"/>
          <w:sz w:val="24"/>
        </w:rPr>
      </w:pPr>
      <w:r>
        <w:rPr>
          <w:rFonts w:hint="eastAsia" w:ascii="Times New Roman" w:hAnsi="Times New Roman"/>
          <w:sz w:val="24"/>
        </w:rPr>
        <w:t>5、竞得人在签订《成交确认书》之前按重庆市物价局关于调整重庆市公共资源交易中心交易服务费试行收费标准的通知（渝价[2018]54号）文件规定的标准全额缴纳交易服务费,本次交易所涉及的一切税、费由受让方承担。交易服务费收款单位：丰都县兴丰资产管理有限公司，收款银行：农业银行丰都支行，银行账号：31650101040018995，联系人：肖老师，联系电话：023-70731800</w:t>
      </w: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重庆市丰都县规划和自然资源局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丰都县双路镇莲花洞村刺猪凼建筑石料用灰岩矿采矿权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FDGC202104</w:t>
      </w:r>
    </w:p>
    <w:p>
      <w:pPr>
        <w:spacing w:line="360" w:lineRule="exact"/>
        <w:ind w:firstLine="420" w:firstLineChars="200"/>
        <w:rPr>
          <w:rFonts w:ascii="Times New Roman" w:hAnsi="Times New Roman"/>
          <w:szCs w:val="21"/>
        </w:rPr>
      </w:pPr>
      <w:r>
        <w:rPr>
          <w:rFonts w:hint="eastAsia" w:ascii="Times New Roman" w:hAnsi="Times New Roman"/>
          <w:szCs w:val="21"/>
        </w:rPr>
        <w:t>丰都县双路镇莲花洞村刺猪凼建筑石料用灰岩矿</w:t>
      </w:r>
      <w:r>
        <w:rPr>
          <w:rFonts w:ascii="Times New Roman" w:hAnsi="Times New Roman"/>
          <w:szCs w:val="21"/>
        </w:rPr>
        <w:t>采矿权位于</w:t>
      </w:r>
      <w:r>
        <w:rPr>
          <w:rFonts w:hint="eastAsia" w:ascii="Times New Roman" w:hAnsi="Times New Roman"/>
          <w:szCs w:val="21"/>
        </w:rPr>
        <w:t>丰都县双路镇莲花洞村2组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丰都县兴丰资产管理有限公司</w:t>
      </w:r>
      <w:r>
        <w:rPr>
          <w:rFonts w:asciiTheme="minorEastAsia" w:hAnsiTheme="minorEastAsia"/>
          <w:szCs w:val="21"/>
        </w:rPr>
        <w:t>（</w:t>
      </w:r>
      <w:r>
        <w:rPr>
          <w:rFonts w:hint="eastAsia" w:asciiTheme="minorEastAsia" w:hAnsiTheme="minorEastAsia"/>
          <w:szCs w:val="21"/>
        </w:rPr>
        <w:t>https://www.cqggzy.com/fengduweb/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2022年08月04日12时</w:t>
      </w:r>
      <w:r>
        <w:rPr>
          <w:rFonts w:asciiTheme="minorEastAsia" w:hAnsiTheme="minorEastAsia"/>
          <w:szCs w:val="21"/>
        </w:rPr>
        <w:t>-</w:t>
      </w:r>
      <w:r>
        <w:rPr>
          <w:rFonts w:hint="eastAsia" w:asciiTheme="minorEastAsia" w:hAnsiTheme="minorEastAsia"/>
          <w:szCs w:val="21"/>
        </w:rPr>
        <w:t>2022年08月31日12时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丰都县双路镇莲花洞村刺猪凼建筑石料用灰岩矿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丰都县双路镇莲花洞村2组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2104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0.1273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1060米至</w:t>
      </w:r>
      <w:r>
        <w:rPr>
          <w:rFonts w:hint="eastAsia" w:ascii="Times New Roman" w:hAnsi="Times New Roman"/>
          <w:lang w:val="en-US" w:eastAsia="zh-CN"/>
        </w:rPr>
        <w:t>+</w:t>
      </w:r>
      <w:r>
        <w:rPr>
          <w:rFonts w:hint="eastAsia" w:ascii="Times New Roman" w:hAnsi="Times New Roman"/>
        </w:rPr>
        <w:t>985米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700.4万吨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9.33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3307486.328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36488132.000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3307407.046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36488296.793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3307305.298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36488255.021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3307221.568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36488305.273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3307065.691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36488271.371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3307074.491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36488066.547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3307252.761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36487987.676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3307312.035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36487864.565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3307461.125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36487938.463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3307466.181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36488000.579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3307510.208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36488060.133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+1060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+985</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丰都县规划和自然资源局</w:t>
      </w:r>
      <w:r>
        <w:rPr>
          <w:rFonts w:asciiTheme="minorEastAsia" w:hAnsiTheme="minorEastAsia"/>
          <w:szCs w:val="21"/>
        </w:rPr>
        <w:t>，采矿权出让承办机构为</w:t>
      </w:r>
      <w:r>
        <w:rPr>
          <w:rFonts w:hint="eastAsia" w:asciiTheme="minorEastAsia" w:hAnsiTheme="minorEastAsia"/>
          <w:szCs w:val="21"/>
        </w:rPr>
        <w:t>丰都县兴丰资产管理有限公司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丰都县规划和自然资源局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丰都县三合街道平都大道西段295号</w:t>
      </w:r>
      <w:r>
        <w:rPr>
          <w:rFonts w:asciiTheme="minorEastAsia" w:hAnsiTheme="minorEastAsia"/>
          <w:szCs w:val="21"/>
        </w:rPr>
        <w:t>，联系人：</w:t>
      </w:r>
      <w:r>
        <w:rPr>
          <w:rFonts w:hint="eastAsia" w:cs="宋体" w:asciiTheme="minorEastAsia" w:hAnsiTheme="minorEastAsia"/>
          <w:szCs w:val="21"/>
        </w:rPr>
        <w:t>李女士</w:t>
      </w:r>
      <w:r>
        <w:rPr>
          <w:rFonts w:asciiTheme="minorEastAsia" w:hAnsiTheme="minorEastAsia"/>
          <w:szCs w:val="21"/>
        </w:rPr>
        <w:t>，联系电话：</w:t>
      </w:r>
      <w:r>
        <w:rPr>
          <w:rFonts w:hint="eastAsia" w:asciiTheme="minorEastAsia" w:hAnsiTheme="minorEastAsia"/>
          <w:szCs w:val="21"/>
        </w:rPr>
        <w:t>023-70702538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丰都县兴丰资产管理有限公司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丰都县三合街道平都大道西段50号二楼</w:t>
      </w:r>
      <w:r>
        <w:rPr>
          <w:rFonts w:asciiTheme="minorEastAsia" w:hAnsiTheme="minorEastAsia"/>
          <w:szCs w:val="21"/>
        </w:rPr>
        <w:t>，联系人：</w:t>
      </w:r>
      <w:r>
        <w:rPr>
          <w:rFonts w:hint="eastAsia" w:asciiTheme="minorEastAsia" w:hAnsiTheme="minorEastAsia"/>
          <w:szCs w:val="21"/>
        </w:rPr>
        <w:t>隆女士</w:t>
      </w:r>
      <w:r>
        <w:rPr>
          <w:rFonts w:asciiTheme="minorEastAsia" w:hAnsiTheme="minorEastAsia"/>
          <w:szCs w:val="21"/>
        </w:rPr>
        <w:t>，联系电话：</w:t>
      </w:r>
      <w:r>
        <w:rPr>
          <w:rFonts w:hint="eastAsia" w:asciiTheme="minorEastAsia" w:hAnsiTheme="minorEastAsia"/>
          <w:szCs w:val="21"/>
        </w:rPr>
        <w:t>023-70731800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2022年08月04日12时</w:t>
      </w:r>
      <w:r>
        <w:rPr>
          <w:rFonts w:ascii="Times New Roman" w:hAnsi="Times New Roman" w:cs="Times New Roman"/>
          <w:szCs w:val="21"/>
        </w:rPr>
        <w:t>-</w:t>
      </w:r>
      <w:r>
        <w:rPr>
          <w:rFonts w:hint="eastAsia" w:ascii="Times New Roman" w:hAnsi="Times New Roman" w:cs="Times New Roman"/>
          <w:szCs w:val="21"/>
        </w:rPr>
        <w:t>2022年08月31日12时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丰都县三合街道平都大道西段50号二楼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隆女士</w:t>
      </w:r>
      <w:r>
        <w:rPr>
          <w:rFonts w:ascii="Times New Roman" w:hAnsi="Times New Roman" w:cs="Times New Roman"/>
          <w:szCs w:val="21"/>
        </w:rPr>
        <w:t>，联系电话：</w:t>
      </w:r>
      <w:r>
        <w:rPr>
          <w:rFonts w:hint="eastAsia" w:ascii="Times New Roman" w:hAnsi="Times New Roman" w:cs="Times New Roman"/>
          <w:szCs w:val="21"/>
        </w:rPr>
        <w:t>023-70731800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丰都县兴丰资产管理有限公司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1052</w:t>
      </w:r>
      <w:r>
        <w:rPr>
          <w:rFonts w:ascii="Times New Roman" w:hAnsi="Times New Roman" w:cs="Times New Roman"/>
          <w:szCs w:val="21"/>
        </w:rPr>
        <w:t>万元（大写：</w:t>
      </w:r>
      <w:r>
        <w:rPr>
          <w:rFonts w:hint="eastAsia" w:ascii="宋体" w:hAnsi="宋体" w:eastAsia="宋体" w:cs="宋体"/>
          <w:szCs w:val="21"/>
        </w:rPr>
        <w:t>壹仟零伍拾贰万元整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丰都县兴丰资产管理有限公司（竞买保证金）</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2022年08月31日12时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保证金户名：丰都县兴丰资产管理有限公司（竞买保证金）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开户行：中国工商银行丰都县支行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帐号：3100015119200197087。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保证金户名：丰都县兴丰资产管理有限公司（资产转接金）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开户行：重庆农村商业银行丰都支行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帐号：2707090120010001191。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21万</w:t>
      </w:r>
      <w:r>
        <w:rPr>
          <w:rFonts w:ascii="Times New Roman" w:hAnsi="Times New Roman" w:cs="Times New Roman"/>
          <w:szCs w:val="21"/>
        </w:rPr>
        <w:t>元。拍卖时间为</w:t>
      </w:r>
      <w:r>
        <w:rPr>
          <w:rFonts w:hint="eastAsia" w:ascii="Times New Roman" w:hAnsi="Times New Roman" w:cs="Times New Roman"/>
          <w:szCs w:val="21"/>
          <w:lang w:val="en-US" w:eastAsia="zh-CN"/>
        </w:rPr>
        <w:t>/</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丰都县兴丰资产管理有限公司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按渝财建[2017]584号文执行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1、该出让矿区范围北边界外约60米设置有暨龙-丰都220kv输电线路，安全间距小。根据《重庆清电新能源开发有限公司关于丰都暨龙镇五洞岩至丰都变电站220千伏线路迁建复（回）函》，采矿权出让后由主管部门监督采矿权受让方对输电线路实施迁建，且在未实施迁建前只能采取机械作业，按要求迁建完成并验收合格后才能采取爆破作业。 2、受让方需对矿区内及开采影响区内的村民实施搬迁避让，自行解决运输通道等相关问题，运输路线：矿区-兴义镇-水天平码头。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3、本次矿业权出让是为了解决历史遗留问题，因此竞买人需将原丰都永盛矿业有限公司斑竹园灰岩矿采矿权价值1359万元和投入成本172.97万元（合计：1531.97万元）进行资产转接，竞买人在报名前均须将该款项转入资产转接金账户，竞得人所交的该款项，由丰都县兴丰资产管理有限公司直接转移支付给丰都县永盛矿业有限公司。未核实以上价值的，视为竞买人对该价值完全认可，并自愿承担所有风险。</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4、竞得人竞得以上采矿权后，还需向出让人另外支付采矿权出让工作成本40.8万元（安全论证方案9.8万元、开发利用方案15万元、社会影响评价报告5万元、出让技术报告7.5万元和采矿权价值报告3.5万元）至丰都县财政局（非税收入征缴专户）开户行：中国建设银行股份有限公司丰都支行，账号：50050129360008000010，在签订采矿权成交确认书后15个工作日内一次性支付。 </w:t>
      </w:r>
    </w:p>
    <w:p>
      <w:pPr>
        <w:spacing w:line="360" w:lineRule="exact"/>
        <w:ind w:firstLine="420" w:firstLineChars="200"/>
        <w:rPr>
          <w:rFonts w:hint="eastAsia" w:ascii="Times New Roman" w:hAnsi="Times New Roman" w:cs="Times New Roman" w:eastAsiaTheme="minorEastAsia"/>
          <w:szCs w:val="21"/>
          <w:lang w:eastAsia="zh-CN"/>
        </w:rPr>
      </w:pPr>
      <w:r>
        <w:rPr>
          <w:rFonts w:hint="eastAsia" w:ascii="Times New Roman" w:hAnsi="Times New Roman" w:cs="Times New Roman"/>
          <w:szCs w:val="21"/>
        </w:rPr>
        <w:t>5、竞得人在签订《成交确认书》之前按重庆市物价局关于调整重庆市公共资源交易中心交易服务费试行收费标准的通知（渝价[2018]54号）文件规定的标准全额缴纳交易服务费,本次交易所涉及的一切税、费由受让方承担。交易服务费收款单位：丰都县兴丰资产管理有限公司，收款银行：农业银行丰都支行，银行账号：31650101040018995，联系人：肖老师，联系电话：023-70731800</w:t>
      </w:r>
      <w:r>
        <w:rPr>
          <w:rFonts w:hint="eastAsia" w:ascii="Times New Roman" w:hAnsi="Times New Roman" w:cs="Times New Roman"/>
          <w:szCs w:val="21"/>
          <w:lang w:eastAsia="zh-CN"/>
        </w:rPr>
        <w:t>。</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丰都县规划和自然资源局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丰都县兴丰资产管理有限公司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丰都县双路镇莲花洞村刺猪凼建筑石料用灰岩矿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A9572C9"/>
    <w:rsid w:val="451B6779"/>
    <w:rsid w:val="6349247A"/>
    <w:rsid w:val="671E1EE6"/>
    <w:rsid w:val="70FF4C15"/>
    <w:rsid w:val="778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4</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2022-08-04T03:57:33Z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