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渝矿采出字〔2022〕（万州）2号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2022年08月11日11时</w:t>
      </w:r>
      <w:r>
        <w:rPr>
          <w:rFonts w:asciiTheme="minorEastAsia" w:hAnsiTheme="minorEastAsia"/>
          <w:sz w:val="24"/>
        </w:rPr>
        <w:t>-</w:t>
      </w:r>
      <w:r>
        <w:rPr>
          <w:rFonts w:hint="eastAsia" w:asciiTheme="minorEastAsia" w:hAnsiTheme="minorEastAsia"/>
          <w:sz w:val="24"/>
        </w:rPr>
        <w:t>2022年09月07日11时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重庆市万州区公共资源交易中心</w:t>
      </w:r>
      <w:r>
        <w:rPr>
          <w:rFonts w:asciiTheme="minorEastAsia" w:hAnsiTheme="minorEastAsia"/>
          <w:sz w:val="24"/>
        </w:rPr>
        <w:t>索取相关资料并进行报名。地址：</w:t>
      </w:r>
      <w:r>
        <w:rPr>
          <w:rFonts w:hint="eastAsia" w:asciiTheme="minorEastAsia" w:hAnsiTheme="minorEastAsia"/>
          <w:sz w:val="24"/>
        </w:rPr>
        <w:t>重庆市万州区周家坝天城大道709号闽天会展中心三楼</w:t>
      </w:r>
      <w:r>
        <w:rPr>
          <w:rFonts w:asciiTheme="minorEastAsia" w:hAnsiTheme="minorEastAsia"/>
          <w:sz w:val="24"/>
        </w:rPr>
        <w:t>，联系电话：</w:t>
      </w:r>
      <w:r>
        <w:rPr>
          <w:rFonts w:hint="eastAsia" w:asciiTheme="minorEastAsia" w:hAnsiTheme="minorEastAsia"/>
          <w:sz w:val="24"/>
        </w:rPr>
        <w:t>（023）58332117　58203136（财务科）</w:t>
      </w:r>
      <w:r>
        <w:rPr>
          <w:rFonts w:asciiTheme="minorEastAsia" w:hAnsiTheme="minorEastAsia"/>
          <w:sz w:val="24"/>
        </w:rPr>
        <w:t>，联系人：</w:t>
      </w:r>
      <w:r>
        <w:rPr>
          <w:rFonts w:hint="eastAsia" w:asciiTheme="minorEastAsia" w:hAnsiTheme="minorEastAsia"/>
          <w:sz w:val="24"/>
        </w:rPr>
        <w:t>鲁老师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同步发布的网站：重庆市规划和自然资源局网站：http://ghzrzyj.cq.gov.cn、重庆市万州区公共资源交易中心</w:t>
      </w:r>
      <w:r>
        <w:rPr>
          <w:rFonts w:asciiTheme="minorEastAsia" w:hAnsiTheme="minorEastAsia"/>
          <w:sz w:val="24"/>
        </w:rPr>
        <w:t>网站：</w:t>
      </w:r>
      <w:r>
        <w:rPr>
          <w:rFonts w:hint="eastAsia" w:asciiTheme="minorEastAsia" w:hAnsiTheme="minorEastAsia"/>
          <w:sz w:val="24"/>
        </w:rPr>
        <w:t>http://www.cqggzy.com/wanzhouweb、 自然资源部网站：http://www.mnr.gov.cn、重庆市万州区人民政府网站：www.wz.gov.cn</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WZGC202202</w:t>
            </w:r>
          </w:p>
        </w:tc>
        <w:tc>
          <w:tcPr>
            <w:tcW w:w="1510" w:type="dxa"/>
            <w:vAlign w:val="center"/>
          </w:tcPr>
          <w:p>
            <w:pPr>
              <w:jc w:val="center"/>
              <w:rPr>
                <w:rFonts w:ascii="Times New Roman" w:hAnsi="Times New Roman"/>
                <w:szCs w:val="21"/>
              </w:rPr>
            </w:pPr>
            <w:r>
              <w:rPr>
                <w:rFonts w:hint="eastAsia" w:ascii="Times New Roman" w:hAnsi="Times New Roman"/>
                <w:szCs w:val="21"/>
              </w:rPr>
              <w:t>重庆市万州区余家镇关龙村建筑用砂岩矿</w:t>
            </w:r>
          </w:p>
        </w:tc>
        <w:tc>
          <w:tcPr>
            <w:tcW w:w="1103" w:type="dxa"/>
            <w:vAlign w:val="center"/>
          </w:tcPr>
          <w:p>
            <w:pPr>
              <w:jc w:val="center"/>
              <w:rPr>
                <w:rFonts w:ascii="Times New Roman" w:hAnsi="Times New Roman"/>
                <w:szCs w:val="21"/>
              </w:rPr>
            </w:pPr>
            <w:r>
              <w:rPr>
                <w:rFonts w:hint="eastAsia" w:ascii="Times New Roman" w:hAnsi="Times New Roman"/>
                <w:szCs w:val="21"/>
              </w:rPr>
              <w:t>余家镇关龙村</w:t>
            </w:r>
          </w:p>
        </w:tc>
        <w:tc>
          <w:tcPr>
            <w:tcW w:w="1080" w:type="dxa"/>
            <w:vAlign w:val="center"/>
          </w:tcPr>
          <w:p>
            <w:pPr>
              <w:jc w:val="center"/>
              <w:rPr>
                <w:rFonts w:ascii="Times New Roman" w:hAnsi="Times New Roman"/>
                <w:szCs w:val="21"/>
              </w:rPr>
            </w:pPr>
            <w:r>
              <w:rPr>
                <w:rFonts w:hint="eastAsia" w:ascii="Times New Roman" w:hAnsi="Times New Roman"/>
                <w:szCs w:val="21"/>
              </w:rPr>
              <w:t>建筑用砂岩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60.2万立方米</w:t>
            </w:r>
          </w:p>
        </w:tc>
        <w:tc>
          <w:tcPr>
            <w:tcW w:w="1343" w:type="dxa"/>
            <w:vAlign w:val="center"/>
          </w:tcPr>
          <w:p>
            <w:pPr>
              <w:jc w:val="center"/>
              <w:rPr>
                <w:rFonts w:ascii="Times New Roman" w:hAnsi="Times New Roman"/>
                <w:szCs w:val="21"/>
              </w:rPr>
            </w:pPr>
            <w:r>
              <w:rPr>
                <w:rFonts w:hint="eastAsia" w:ascii="Times New Roman" w:hAnsi="Times New Roman"/>
                <w:szCs w:val="21"/>
              </w:rPr>
              <w:t>0.0794</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596米至</w:t>
            </w:r>
            <w:r>
              <w:rPr>
                <w:rFonts w:hint="eastAsia" w:ascii="Times New Roman" w:hAnsi="Times New Roman"/>
                <w:lang w:val="en-US" w:eastAsia="zh-CN"/>
              </w:rPr>
              <w:t>+</w:t>
            </w:r>
            <w:r>
              <w:rPr>
                <w:rFonts w:hint="eastAsia" w:ascii="Times New Roman" w:hAnsi="Times New Roman"/>
                <w:szCs w:val="21"/>
              </w:rPr>
              <w:t>510</w:t>
            </w:r>
            <w:r>
              <w:rPr>
                <w:rFonts w:hint="eastAsia" w:ascii="Times New Roman" w:hAnsi="Times New Roman"/>
              </w:rPr>
              <w:t>米</w:t>
            </w:r>
          </w:p>
        </w:tc>
        <w:tc>
          <w:tcPr>
            <w:tcW w:w="1486" w:type="dxa"/>
            <w:vAlign w:val="center"/>
          </w:tcPr>
          <w:p>
            <w:pPr>
              <w:jc w:val="center"/>
              <w:rPr>
                <w:rFonts w:hint="default" w:ascii="Times New Roman" w:hAnsi="Times New Roman" w:eastAsiaTheme="minorEastAsia"/>
                <w:szCs w:val="21"/>
                <w:lang w:val="en-US" w:eastAsia="zh-CN"/>
              </w:rPr>
            </w:pPr>
            <w:r>
              <w:rPr>
                <w:rFonts w:hint="eastAsia" w:ascii="Times New Roman" w:hAnsi="Times New Roman"/>
                <w:szCs w:val="21"/>
              </w:rPr>
              <w:t>8万立方米</w:t>
            </w:r>
            <w:r>
              <w:rPr>
                <w:rFonts w:hint="eastAsia" w:ascii="Times New Roman" w:hAnsi="Times New Roman"/>
                <w:szCs w:val="21"/>
                <w:lang w:val="en-US" w:eastAsia="zh-CN"/>
              </w:rPr>
              <w:t>/年</w:t>
            </w:r>
          </w:p>
        </w:tc>
        <w:tc>
          <w:tcPr>
            <w:tcW w:w="851" w:type="dxa"/>
            <w:vAlign w:val="center"/>
          </w:tcPr>
          <w:p>
            <w:pPr>
              <w:jc w:val="center"/>
              <w:rPr>
                <w:rFonts w:ascii="Times New Roman" w:hAnsi="Times New Roman"/>
                <w:szCs w:val="21"/>
              </w:rPr>
            </w:pPr>
            <w:r>
              <w:rPr>
                <w:rFonts w:hint="eastAsia" w:ascii="Times New Roman" w:hAnsi="Times New Roman"/>
                <w:szCs w:val="21"/>
              </w:rPr>
              <w:t>6.8</w:t>
            </w:r>
          </w:p>
        </w:tc>
        <w:tc>
          <w:tcPr>
            <w:tcW w:w="1134" w:type="dxa"/>
            <w:vAlign w:val="center"/>
          </w:tcPr>
          <w:p>
            <w:pPr>
              <w:jc w:val="center"/>
              <w:rPr>
                <w:rFonts w:ascii="Times New Roman" w:hAnsi="Times New Roman"/>
                <w:szCs w:val="21"/>
              </w:rPr>
            </w:pPr>
            <w:r>
              <w:rPr>
                <w:rFonts w:hint="eastAsia" w:ascii="Times New Roman" w:hAnsi="Times New Roman"/>
                <w:szCs w:val="21"/>
              </w:rPr>
              <w:t>345.35</w:t>
            </w:r>
          </w:p>
        </w:tc>
        <w:tc>
          <w:tcPr>
            <w:tcW w:w="916" w:type="dxa"/>
            <w:vAlign w:val="center"/>
          </w:tcPr>
          <w:p>
            <w:pPr>
              <w:jc w:val="center"/>
              <w:rPr>
                <w:rFonts w:ascii="Times New Roman" w:hAnsi="Times New Roman"/>
                <w:szCs w:val="21"/>
              </w:rPr>
            </w:pPr>
            <w:r>
              <w:rPr>
                <w:rFonts w:hint="eastAsia" w:ascii="Times New Roman" w:hAnsi="Times New Roman"/>
                <w:szCs w:val="21"/>
              </w:rPr>
              <w:t>170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WZGC202202</w:t>
      </w:r>
      <w:r>
        <w:rPr>
          <w:rFonts w:asciiTheme="minorEastAsia" w:hAnsiTheme="minorEastAsia"/>
          <w:sz w:val="24"/>
          <w:szCs w:val="24"/>
        </w:rPr>
        <w:t xml:space="preserve"> 采矿权出让人：</w:t>
      </w:r>
      <w:r>
        <w:rPr>
          <w:rFonts w:hint="eastAsia" w:asciiTheme="minorEastAsia" w:hAnsiTheme="minorEastAsia"/>
          <w:sz w:val="24"/>
          <w:szCs w:val="24"/>
        </w:rPr>
        <w:t>重庆市万州区规划和自然资源局</w:t>
      </w:r>
      <w:r>
        <w:rPr>
          <w:rFonts w:asciiTheme="minorEastAsia" w:hAnsiTheme="minorEastAsia"/>
          <w:sz w:val="24"/>
          <w:szCs w:val="24"/>
        </w:rPr>
        <w:t>，地址：</w:t>
      </w:r>
      <w:r>
        <w:rPr>
          <w:rFonts w:hint="eastAsia" w:cs="宋体" w:asciiTheme="minorEastAsia" w:hAnsiTheme="minorEastAsia"/>
          <w:sz w:val="24"/>
          <w:szCs w:val="24"/>
        </w:rPr>
        <w:t>重庆市万州区玉龙路144号（江南新区重报万州中心6栋6楼）</w:t>
      </w:r>
      <w:r>
        <w:rPr>
          <w:rFonts w:asciiTheme="minorEastAsia" w:hAnsiTheme="minorEastAsia"/>
          <w:sz w:val="24"/>
          <w:szCs w:val="24"/>
        </w:rPr>
        <w:t>，联系人：</w:t>
      </w:r>
      <w:r>
        <w:rPr>
          <w:rFonts w:hint="eastAsia" w:cs="宋体" w:asciiTheme="minorEastAsia" w:hAnsiTheme="minorEastAsia"/>
          <w:sz w:val="24"/>
          <w:szCs w:val="24"/>
        </w:rPr>
        <w:t>张老师</w:t>
      </w:r>
      <w:r>
        <w:rPr>
          <w:rFonts w:asciiTheme="minorEastAsia" w:hAnsiTheme="minorEastAsia"/>
          <w:sz w:val="24"/>
          <w:szCs w:val="24"/>
        </w:rPr>
        <w:t>，联系电话：</w:t>
      </w:r>
      <w:r>
        <w:rPr>
          <w:rFonts w:hint="eastAsia" w:asciiTheme="minorEastAsia" w:hAnsiTheme="minorEastAsia"/>
          <w:sz w:val="24"/>
          <w:szCs w:val="24"/>
        </w:rPr>
        <w:t>023-58114089</w:t>
      </w:r>
      <w:r>
        <w:rPr>
          <w:rFonts w:asciiTheme="minorEastAsia" w:hAnsiTheme="minorEastAsia"/>
          <w:sz w:val="24"/>
          <w:szCs w:val="24"/>
        </w:rPr>
        <w:t>。</w:t>
      </w:r>
      <w:bookmarkStart w:id="0" w:name="_GoBack"/>
      <w:bookmarkEnd w:id="0"/>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重庆市万州区公共资源交易中心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重庆三峡银行天城支行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0217016430000038</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2022年09月06日12时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重庆市万州区规划和自然资源局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重庆市万州区公共资源交易中心</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 w:val="0"/>
          <w:bCs/>
        </w:rPr>
      </w:pPr>
      <w:r>
        <w:rPr>
          <w:rFonts w:hint="eastAsia" w:ascii="Times New Roman" w:hAnsi="Times New Roman"/>
          <w:b w:val="0"/>
          <w:bCs/>
          <w:sz w:val="24"/>
        </w:rPr>
        <w:t>七</w:t>
      </w:r>
      <w:r>
        <w:rPr>
          <w:rFonts w:ascii="Times New Roman" w:hAnsi="Times New Roman"/>
          <w:b w:val="0"/>
          <w:bCs/>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竞买申请人现场踏勘并详细了解出让范围及周边土地、山权、林权、道路、地下管线、水电供给、废渣占地堆放、地表附着物、社群关系等影响资源开采的外部条件。提交竞买申请即视为竟买人对采矿权现状、公告须知、采矿权出让合同内容已完全认可并自愿承担所有风险。</w:t>
      </w:r>
    </w:p>
    <w:p>
      <w:pPr>
        <w:spacing w:line="360" w:lineRule="exact"/>
        <w:ind w:firstLine="480" w:firstLineChars="200"/>
        <w:rPr>
          <w:rFonts w:ascii="Times New Roman" w:hAnsi="Times New Roman"/>
          <w:sz w:val="24"/>
        </w:rPr>
      </w:pPr>
      <w:r>
        <w:rPr>
          <w:rFonts w:hint="eastAsia" w:ascii="Times New Roman" w:hAnsi="Times New Roman"/>
          <w:sz w:val="24"/>
        </w:rPr>
        <w:t>2、本次出让矿区范围受周边林地和基本农田限制，矿山后期扩大矿区范围可能性小，提交竞买申请即视为竟买人认可现状并自愿承担此风险。</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r>
        <w:rPr>
          <w:rFonts w:ascii="Times New Roman" w:hAnsi="Times New Roman"/>
          <w:sz w:val="24"/>
        </w:rPr>
        <w:t>重庆市万州区规划和自然资源局</w:t>
      </w: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重庆市万州区余家镇关龙村建筑用砂岩矿采矿权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WZGC202202</w:t>
      </w:r>
    </w:p>
    <w:p>
      <w:pPr>
        <w:spacing w:line="360" w:lineRule="exact"/>
        <w:ind w:firstLine="420" w:firstLineChars="200"/>
        <w:rPr>
          <w:rFonts w:ascii="Times New Roman" w:hAnsi="Times New Roman"/>
          <w:szCs w:val="21"/>
        </w:rPr>
      </w:pPr>
      <w:r>
        <w:rPr>
          <w:rFonts w:hint="eastAsia" w:ascii="Times New Roman" w:hAnsi="Times New Roman"/>
          <w:szCs w:val="21"/>
        </w:rPr>
        <w:t>重庆市万州区余家镇关龙村建筑用砂岩矿</w:t>
      </w:r>
      <w:r>
        <w:rPr>
          <w:rFonts w:ascii="Times New Roman" w:hAnsi="Times New Roman"/>
          <w:szCs w:val="21"/>
        </w:rPr>
        <w:t>采矿权位于</w:t>
      </w:r>
      <w:r>
        <w:rPr>
          <w:rFonts w:hint="eastAsia" w:ascii="Times New Roman" w:hAnsi="Times New Roman"/>
          <w:szCs w:val="21"/>
        </w:rPr>
        <w:t>余家镇关龙村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重庆市万州区公共资源交易中心</w:t>
      </w:r>
      <w:r>
        <w:rPr>
          <w:rFonts w:asciiTheme="minorEastAsia" w:hAnsiTheme="minorEastAsia"/>
          <w:szCs w:val="21"/>
        </w:rPr>
        <w:t>（</w:t>
      </w:r>
      <w:r>
        <w:rPr>
          <w:rFonts w:hint="eastAsia" w:asciiTheme="minorEastAsia" w:hAnsiTheme="minorEastAsia"/>
          <w:szCs w:val="21"/>
        </w:rPr>
        <w:t>http://www.cqggzy.com/wanzhouweb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2022年08月11日11时</w:t>
      </w:r>
      <w:r>
        <w:rPr>
          <w:rFonts w:asciiTheme="minorEastAsia" w:hAnsiTheme="minorEastAsia"/>
          <w:szCs w:val="21"/>
        </w:rPr>
        <w:t>-</w:t>
      </w:r>
      <w:r>
        <w:rPr>
          <w:rFonts w:hint="eastAsia" w:asciiTheme="minorEastAsia" w:hAnsiTheme="minorEastAsia"/>
          <w:szCs w:val="21"/>
        </w:rPr>
        <w:t>2022年09月07日11时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重庆市万州区余家镇关龙村建筑用砂岩矿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余家镇关龙村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345.35</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0.0794</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szCs w:val="21"/>
          <w:lang w:val="en-US" w:eastAsia="zh-CN"/>
        </w:rPr>
        <w:t>+</w:t>
      </w:r>
      <w:r>
        <w:rPr>
          <w:rFonts w:hint="eastAsia" w:ascii="Times New Roman" w:hAnsi="Times New Roman"/>
        </w:rPr>
        <w:t>596米至</w:t>
      </w:r>
      <w:r>
        <w:rPr>
          <w:rFonts w:hint="eastAsia" w:ascii="Times New Roman" w:hAnsi="Times New Roman"/>
          <w:lang w:val="en-US" w:eastAsia="zh-CN"/>
        </w:rPr>
        <w:t>+</w:t>
      </w:r>
      <w:r>
        <w:rPr>
          <w:rFonts w:hint="eastAsia" w:ascii="Times New Roman" w:hAnsi="Times New Roman"/>
        </w:rPr>
        <w:t>510米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建筑用砂岩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60.2万立方米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8万立方米</w:t>
      </w:r>
      <w:r>
        <w:rPr>
          <w:rFonts w:hint="eastAsia" w:ascii="Times New Roman" w:hAnsi="Times New Roman"/>
          <w:szCs w:val="21"/>
          <w:lang w:val="en-US" w:eastAsia="zh-CN"/>
        </w:rPr>
        <w:t>/年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6.8</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3405626.63 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36498424.25 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3405659.63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36498466.93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3405684.72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36498471.4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3405718.5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36498504.5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3405709.5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36498636.5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3405725.41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36498683.36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3405715.68 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36498730.35 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3405542.66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36498754.66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3405439.5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36498661.5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3405428.7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36498452.07</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重庆市万州区规划和自然资源局</w:t>
      </w:r>
      <w:r>
        <w:rPr>
          <w:rFonts w:asciiTheme="minorEastAsia" w:hAnsiTheme="minorEastAsia"/>
          <w:szCs w:val="21"/>
        </w:rPr>
        <w:t>，采矿权出让承办机构为</w:t>
      </w:r>
      <w:r>
        <w:rPr>
          <w:rFonts w:hint="eastAsia" w:asciiTheme="minorEastAsia" w:hAnsiTheme="minorEastAsia"/>
          <w:szCs w:val="21"/>
        </w:rPr>
        <w:t>重庆市万州区公共资源交易中心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重庆市万州区规划和自然资源局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重庆市万州区玉龙路144号（江南新区重报万州中心6栋6楼）</w:t>
      </w:r>
      <w:r>
        <w:rPr>
          <w:rFonts w:asciiTheme="minorEastAsia" w:hAnsiTheme="minorEastAsia"/>
          <w:szCs w:val="21"/>
        </w:rPr>
        <w:t>，联系人：</w:t>
      </w:r>
      <w:r>
        <w:rPr>
          <w:rFonts w:hint="eastAsia" w:cs="宋体"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023-58114089</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重庆市万州区公共资源交易中心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重庆市万州区周家坝天城大道709号闽天会展中心三楼</w:t>
      </w:r>
      <w:r>
        <w:rPr>
          <w:rFonts w:asciiTheme="minorEastAsia" w:hAnsiTheme="minorEastAsia"/>
          <w:szCs w:val="21"/>
        </w:rPr>
        <w:t>，联系人：</w:t>
      </w:r>
      <w:r>
        <w:rPr>
          <w:rFonts w:hint="eastAsia" w:asciiTheme="minorEastAsia" w:hAnsiTheme="minorEastAsia"/>
          <w:szCs w:val="21"/>
        </w:rPr>
        <w:t>鲁老师</w:t>
      </w:r>
      <w:r>
        <w:rPr>
          <w:rFonts w:asciiTheme="minorEastAsia" w:hAnsiTheme="minorEastAsia"/>
          <w:szCs w:val="21"/>
        </w:rPr>
        <w:t>，联系电话：</w:t>
      </w:r>
      <w:r>
        <w:rPr>
          <w:rFonts w:hint="eastAsia" w:asciiTheme="minorEastAsia" w:hAnsiTheme="minorEastAsia"/>
          <w:szCs w:val="21"/>
        </w:rPr>
        <w:t>（023）58332117　58203136（财务科）</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2022年08月11日11时</w:t>
      </w:r>
      <w:r>
        <w:rPr>
          <w:rFonts w:ascii="Times New Roman" w:hAnsi="Times New Roman" w:cs="Times New Roman"/>
          <w:szCs w:val="21"/>
        </w:rPr>
        <w:t>-</w:t>
      </w:r>
      <w:r>
        <w:rPr>
          <w:rFonts w:hint="eastAsia" w:ascii="Times New Roman" w:hAnsi="Times New Roman" w:cs="Times New Roman"/>
          <w:szCs w:val="21"/>
        </w:rPr>
        <w:t>2022年09月07日11时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重庆市万州区周家坝天城大道709号闽天会展中心三楼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鲁老师</w:t>
      </w:r>
      <w:r>
        <w:rPr>
          <w:rFonts w:ascii="Times New Roman" w:hAnsi="Times New Roman" w:cs="Times New Roman"/>
          <w:szCs w:val="21"/>
        </w:rPr>
        <w:t>，联系电话：</w:t>
      </w:r>
      <w:r>
        <w:rPr>
          <w:rFonts w:hint="eastAsia" w:ascii="Times New Roman" w:hAnsi="Times New Roman" w:cs="Times New Roman"/>
          <w:szCs w:val="21"/>
        </w:rPr>
        <w:t>（023）58332117</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重庆市万州区公共资源交易中心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170</w:t>
      </w:r>
      <w:r>
        <w:rPr>
          <w:rFonts w:ascii="Times New Roman" w:hAnsi="Times New Roman" w:cs="Times New Roman"/>
          <w:szCs w:val="21"/>
        </w:rPr>
        <w:t>万元（大写：</w:t>
      </w:r>
      <w:r>
        <w:rPr>
          <w:rFonts w:hint="eastAsia" w:ascii="宋体" w:hAnsi="宋体" w:eastAsia="宋体" w:cs="宋体"/>
          <w:szCs w:val="21"/>
        </w:rPr>
        <w:t>壹佰柒拾万元整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重庆市万州区公共资源交易中心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2022年09月06日12时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保证金户名：重庆市万州区公共资源交易中心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开户行：重庆三峡银行天城支行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帐号：0217016430000038。</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5万</w:t>
      </w:r>
      <w:r>
        <w:rPr>
          <w:rFonts w:ascii="Times New Roman" w:hAnsi="Times New Roman" w:cs="Times New Roman"/>
          <w:szCs w:val="21"/>
        </w:rPr>
        <w:t>元。拍卖时间为</w:t>
      </w:r>
      <w:r>
        <w:rPr>
          <w:rFonts w:hint="eastAsia" w:ascii="Times New Roman" w:hAnsi="Times New Roman" w:cs="Times New Roman"/>
          <w:szCs w:val="21"/>
        </w:rPr>
        <w:t>2022年09月09日10时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重庆市万州区公共资源交易中心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出让合同签订后10个工作日内一次性缴清</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竞买申请人现场踏勘并详细了解出让范围及周边土地、山权、林权、道路、地下管线、水电供给、废渣占地堆放、地表附着物、社群关系等影响资源开采的外部条件。提交竞买申请即视为竟买人对采矿权现状、公告须知、采矿权出让合同内容已完全认可并自愿承担所有风险。 2、本次出让矿区范围受周边林地和基本农田限制，矿山后期扩大矿区范围可能性小，提交竞买申请即视为竟买人认可现状并自愿承担此风险。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重庆市万州区规划和自然资源局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重庆市万州区公共资源交易中心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重庆市万州区余家镇关龙村建筑用砂岩矿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eastAsia="仿宋_GB2312" w:cs="Times New Roman"/>
          <w:color w:val="000000"/>
          <w:sz w:val="32"/>
          <w:szCs w:val="32"/>
        </w:rPr>
      </w:pPr>
      <w:r>
        <w:rPr>
          <w:rFonts w:hint="eastAsia" w:ascii="Times New Roman" w:hAnsi="Times New Roman" w:cs="Times New Roman"/>
          <w:color w:val="222222"/>
          <w:szCs w:val="21"/>
        </w:rPr>
        <w:t>附件五：《采矿权成交确认书》模板</w:t>
      </w:r>
    </w:p>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1B9B3718"/>
    <w:rsid w:val="20B53585"/>
    <w:rsid w:val="302D422A"/>
    <w:rsid w:val="3A9572C9"/>
    <w:rsid w:val="3BAA24B2"/>
    <w:rsid w:val="451B6779"/>
    <w:rsid w:val="4FE3160F"/>
    <w:rsid w:val="6349247A"/>
    <w:rsid w:val="70EB03D7"/>
    <w:rsid w:val="70FF4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3</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2022-08-11T04:29:16Z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