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渝矿采出字〔2022〕（万盛）3号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2022年08月19日09时</w:t>
      </w:r>
      <w:r>
        <w:rPr>
          <w:rFonts w:asciiTheme="minorEastAsia" w:hAnsiTheme="minorEastAsia"/>
          <w:sz w:val="24"/>
        </w:rPr>
        <w:t>-</w:t>
      </w:r>
      <w:r>
        <w:rPr>
          <w:rFonts w:hint="eastAsia" w:asciiTheme="minorEastAsia" w:hAnsiTheme="minorEastAsia"/>
          <w:sz w:val="24"/>
        </w:rPr>
        <w:t>2022年09月16日17时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重庆市万盛经济技术开发区公共资源综合交易中心</w:t>
      </w:r>
      <w:r>
        <w:rPr>
          <w:rFonts w:asciiTheme="minorEastAsia" w:hAnsiTheme="minorEastAsia"/>
          <w:sz w:val="24"/>
        </w:rPr>
        <w:t>索取相关资料并进行报名。地址：</w:t>
      </w:r>
      <w:r>
        <w:rPr>
          <w:rFonts w:hint="eastAsia" w:asciiTheme="minorEastAsia" w:hAnsiTheme="minorEastAsia"/>
          <w:sz w:val="24"/>
        </w:rPr>
        <w:t>重庆市万盛经开区国能天街8幢3楼公共资源交易中心</w:t>
      </w:r>
      <w:r>
        <w:rPr>
          <w:rFonts w:asciiTheme="minorEastAsia" w:hAnsiTheme="minorEastAsia"/>
          <w:sz w:val="24"/>
        </w:rPr>
        <w:t>，联系电话：</w:t>
      </w:r>
      <w:r>
        <w:rPr>
          <w:rFonts w:hint="eastAsia" w:asciiTheme="minorEastAsia" w:hAnsiTheme="minorEastAsia"/>
          <w:sz w:val="24"/>
        </w:rPr>
        <w:t>64183150</w:t>
      </w:r>
      <w:r>
        <w:rPr>
          <w:rFonts w:asciiTheme="minorEastAsia" w:hAnsiTheme="minorEastAsia"/>
          <w:sz w:val="24"/>
        </w:rPr>
        <w:t>，联系人：</w:t>
      </w:r>
      <w:r>
        <w:rPr>
          <w:rFonts w:hint="eastAsia" w:asciiTheme="minorEastAsia" w:hAnsiTheme="minorEastAsia"/>
          <w:sz w:val="24"/>
        </w:rPr>
        <w:t>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同步发布的网站：重庆市规划和自然资源局网站：http://ghzrzyj.cq.gov.cn、重庆市万盛经济技术开发区公共资源综合交易中心</w:t>
      </w:r>
      <w:r>
        <w:rPr>
          <w:rFonts w:asciiTheme="minorEastAsia" w:hAnsiTheme="minorEastAsia"/>
          <w:sz w:val="24"/>
        </w:rPr>
        <w:t>网站：</w:t>
      </w:r>
      <w:r>
        <w:rPr>
          <w:rFonts w:hint="eastAsia" w:asciiTheme="minorEastAsia" w:hAnsiTheme="minorEastAsia"/>
          <w:sz w:val="24"/>
        </w:rPr>
        <w:t xml:space="preserve">https://www.cqggzy.com/wanshengweb/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WSGC202204</w:t>
            </w:r>
          </w:p>
        </w:tc>
        <w:tc>
          <w:tcPr>
            <w:tcW w:w="1510" w:type="dxa"/>
            <w:vAlign w:val="center"/>
          </w:tcPr>
          <w:p>
            <w:pPr>
              <w:jc w:val="center"/>
              <w:rPr>
                <w:rFonts w:ascii="Times New Roman" w:hAnsi="Times New Roman"/>
                <w:szCs w:val="21"/>
              </w:rPr>
            </w:pPr>
            <w:r>
              <w:rPr>
                <w:rFonts w:hint="eastAsia" w:ascii="Times New Roman" w:hAnsi="Times New Roman"/>
                <w:szCs w:val="21"/>
              </w:rPr>
              <w:t>重庆市万盛经开区关坝镇光明村团窝田社建筑石料用灰岩矿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重庆市万盛经开区关坝镇光明村团窝田社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5169万吨</w:t>
            </w:r>
          </w:p>
        </w:tc>
        <w:tc>
          <w:tcPr>
            <w:tcW w:w="1343" w:type="dxa"/>
            <w:vAlign w:val="center"/>
          </w:tcPr>
          <w:p>
            <w:pPr>
              <w:jc w:val="center"/>
              <w:rPr>
                <w:rFonts w:ascii="Times New Roman" w:hAnsi="Times New Roman"/>
                <w:szCs w:val="21"/>
              </w:rPr>
            </w:pPr>
            <w:r>
              <w:rPr>
                <w:rFonts w:hint="eastAsia" w:ascii="Times New Roman" w:hAnsi="Times New Roman"/>
                <w:szCs w:val="21"/>
              </w:rPr>
              <w:t>0.4616</w:t>
            </w:r>
          </w:p>
        </w:tc>
        <w:tc>
          <w:tcPr>
            <w:tcW w:w="1140" w:type="dxa"/>
            <w:vAlign w:val="center"/>
          </w:tcPr>
          <w:p>
            <w:pPr>
              <w:jc w:val="center"/>
              <w:rPr>
                <w:rFonts w:ascii="Times New Roman" w:hAnsi="Times New Roman"/>
              </w:rPr>
            </w:pPr>
            <w:r>
              <w:rPr>
                <w:rFonts w:hint="eastAsia" w:ascii="Times New Roman" w:hAnsi="Times New Roman"/>
              </w:rPr>
              <w:t>+715米至</w:t>
            </w:r>
            <w:r>
              <w:rPr>
                <w:rFonts w:hint="eastAsia" w:ascii="Times New Roman" w:hAnsi="Times New Roman"/>
                <w:szCs w:val="21"/>
              </w:rPr>
              <w:t>+590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300万吨/年</w:t>
            </w:r>
          </w:p>
        </w:tc>
        <w:tc>
          <w:tcPr>
            <w:tcW w:w="851" w:type="dxa"/>
            <w:vAlign w:val="center"/>
          </w:tcPr>
          <w:p>
            <w:pPr>
              <w:jc w:val="center"/>
              <w:rPr>
                <w:rFonts w:ascii="Times New Roman" w:hAnsi="Times New Roman"/>
                <w:szCs w:val="21"/>
              </w:rPr>
            </w:pPr>
            <w:r>
              <w:rPr>
                <w:rFonts w:hint="eastAsia" w:ascii="Times New Roman" w:hAnsi="Times New Roman"/>
                <w:szCs w:val="21"/>
              </w:rPr>
              <w:t>13.2</w:t>
            </w:r>
          </w:p>
        </w:tc>
        <w:tc>
          <w:tcPr>
            <w:tcW w:w="1134" w:type="dxa"/>
            <w:vAlign w:val="center"/>
          </w:tcPr>
          <w:p>
            <w:pPr>
              <w:jc w:val="center"/>
              <w:rPr>
                <w:rFonts w:ascii="Times New Roman" w:hAnsi="Times New Roman"/>
                <w:szCs w:val="21"/>
              </w:rPr>
            </w:pPr>
            <w:r>
              <w:rPr>
                <w:rFonts w:hint="eastAsia" w:ascii="Times New Roman" w:hAnsi="Times New Roman"/>
                <w:szCs w:val="21"/>
              </w:rPr>
              <w:t>25845</w:t>
            </w:r>
          </w:p>
        </w:tc>
        <w:tc>
          <w:tcPr>
            <w:tcW w:w="916" w:type="dxa"/>
            <w:vAlign w:val="center"/>
          </w:tcPr>
          <w:p>
            <w:pPr>
              <w:jc w:val="center"/>
              <w:rPr>
                <w:rFonts w:ascii="Times New Roman" w:hAnsi="Times New Roman"/>
                <w:szCs w:val="21"/>
              </w:rPr>
            </w:pPr>
            <w:r>
              <w:rPr>
                <w:rFonts w:hint="eastAsia" w:ascii="Times New Roman" w:hAnsi="Times New Roman"/>
                <w:szCs w:val="21"/>
              </w:rPr>
              <w:t>10000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WSGC202204</w:t>
      </w:r>
      <w:r>
        <w:rPr>
          <w:rFonts w:asciiTheme="minorEastAsia" w:hAnsiTheme="minorEastAsia"/>
          <w:sz w:val="24"/>
          <w:szCs w:val="24"/>
        </w:rPr>
        <w:t xml:space="preserve"> 采矿权出让人：</w:t>
      </w:r>
      <w:r>
        <w:rPr>
          <w:rFonts w:hint="eastAsia" w:asciiTheme="minorEastAsia" w:hAnsiTheme="minorEastAsia"/>
          <w:sz w:val="24"/>
          <w:szCs w:val="24"/>
        </w:rPr>
        <w:t>重庆市万盛经开区规划和自然资源局</w:t>
      </w:r>
      <w:r>
        <w:rPr>
          <w:rFonts w:asciiTheme="minorEastAsia" w:hAnsiTheme="minorEastAsia"/>
          <w:sz w:val="24"/>
          <w:szCs w:val="24"/>
        </w:rPr>
        <w:t>，地址：</w:t>
      </w:r>
      <w:r>
        <w:rPr>
          <w:rFonts w:hint="eastAsia" w:cs="宋体" w:asciiTheme="minorEastAsia" w:hAnsiTheme="minorEastAsia"/>
          <w:sz w:val="24"/>
          <w:szCs w:val="24"/>
        </w:rPr>
        <w:t>万盛经开区塔山路9号K幢</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48291633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 xml:space="preserve">重庆市万盛经济技术开发区发展改革局 </w:t>
      </w:r>
      <w:r>
        <w:rPr>
          <w:rFonts w:asciiTheme="minorEastAsia" w:hAnsiTheme="minorEastAsia"/>
          <w:sz w:val="24"/>
          <w:szCs w:val="24"/>
        </w:rPr>
        <w:t xml:space="preserve">        开户行：</w:t>
      </w:r>
      <w:r>
        <w:rPr>
          <w:rFonts w:hint="eastAsia" w:asciiTheme="minorEastAsia" w:hAnsiTheme="minorEastAsia"/>
          <w:sz w:val="24"/>
          <w:szCs w:val="24"/>
        </w:rPr>
        <w:t>中国邮政储蓄银行股份有限公司重庆万盛经开区支行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950006010018318900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2022年09月16日17时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4.报名竞买单位及相关联的法定代表人、股东在万盛经开区通过竞买已签订矿业权或土地使用权出让合同，但未履行相关义务，存在未按合同约定缴纳矿业权出让收益或土地出让价款等严重违约行为的。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重庆市万盛经开区规划和自然资源局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重庆市万盛经济技术开发区公共资源综合交易中心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1、该采矿权为新设采矿权，其中1、2、3、4、12、13拐点圈闭范围开采标高为+715米至+615米；</w:t>
      </w:r>
    </w:p>
    <w:p>
      <w:pPr>
        <w:spacing w:line="360" w:lineRule="exact"/>
        <w:ind w:firstLine="480" w:firstLineChars="200"/>
        <w:rPr>
          <w:rFonts w:hint="eastAsia" w:ascii="Times New Roman" w:hAnsi="Times New Roman"/>
          <w:sz w:val="24"/>
        </w:rPr>
      </w:pPr>
      <w:r>
        <w:rPr>
          <w:rFonts w:hint="eastAsia" w:ascii="Times New Roman" w:hAnsi="Times New Roman"/>
          <w:sz w:val="24"/>
        </w:rPr>
        <w:t>2、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3、原则上自采矿许可证发证之日起一年内投产，逾期投产的，除政府原因或者不可抗力外，出让人有权解除出让合同并重新公开出让。</w:t>
      </w:r>
    </w:p>
    <w:p>
      <w:pPr>
        <w:spacing w:line="360" w:lineRule="exact"/>
        <w:ind w:firstLine="480" w:firstLineChars="200"/>
        <w:rPr>
          <w:rFonts w:hint="eastAsia" w:ascii="Times New Roman" w:hAnsi="Times New Roman"/>
          <w:sz w:val="24"/>
        </w:rPr>
      </w:pPr>
      <w:r>
        <w:rPr>
          <w:rFonts w:hint="eastAsia" w:ascii="Times New Roman" w:hAnsi="Times New Roman"/>
          <w:sz w:val="24"/>
        </w:rPr>
        <w:t>4、竞得人须自行或委托编制矿山地质环境恢复治理和土地复垦方案并通过审查，同时按照《重庆市矿产资源管理条例》《矿山地质环境保护规定》等有关规定承担相应的矿山生态修复义务。</w:t>
      </w:r>
    </w:p>
    <w:p>
      <w:pPr>
        <w:spacing w:line="360" w:lineRule="exact"/>
        <w:ind w:firstLine="480" w:firstLineChars="200"/>
        <w:rPr>
          <w:rFonts w:hint="eastAsia" w:ascii="Times New Roman" w:hAnsi="Times New Roman"/>
          <w:sz w:val="24"/>
        </w:rPr>
      </w:pPr>
      <w:r>
        <w:rPr>
          <w:rFonts w:hint="eastAsia" w:ascii="Times New Roman" w:hAnsi="Times New Roman"/>
          <w:sz w:val="24"/>
        </w:rPr>
        <w:t>5、竞得人必须按绿色矿山建设标准进行建设，在矿山建设投产前完成绿色矿山建设的验收，逾期未验收视为违约，解除合同。</w:t>
      </w:r>
    </w:p>
    <w:p>
      <w:pPr>
        <w:spacing w:line="360" w:lineRule="exact"/>
        <w:ind w:firstLine="480" w:firstLineChars="200"/>
        <w:rPr>
          <w:rFonts w:ascii="Times New Roman" w:hAnsi="Times New Roman"/>
          <w:sz w:val="24"/>
        </w:rPr>
      </w:pPr>
      <w:r>
        <w:rPr>
          <w:rFonts w:hint="eastAsia" w:ascii="Times New Roman" w:hAnsi="Times New Roman"/>
          <w:sz w:val="24"/>
        </w:rPr>
        <w:t>6、竞得人竞得该宗采矿权，还需向出让人另外支付该采矿权出让前期报告费用11.9万元，在签订《重庆市采矿权出让合同》后15日内一次性支付（账户名：重庆市万盛经济技术开发区财政局-规划自然资源局，账号：0810010120010007785332001，开户行：重庆农商行万盛支行）。7、受让方产出的矿产品应优先考虑采用铁路运输。</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重庆市万盛经开区规划和自然资源局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重庆市万盛经开区关坝镇光明村团窝田社建筑石料用灰岩矿采矿权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WSGC202204</w:t>
      </w:r>
    </w:p>
    <w:p>
      <w:pPr>
        <w:spacing w:line="360" w:lineRule="exact"/>
        <w:ind w:firstLine="420" w:firstLineChars="200"/>
        <w:rPr>
          <w:rFonts w:ascii="Times New Roman" w:hAnsi="Times New Roman"/>
          <w:szCs w:val="21"/>
        </w:rPr>
      </w:pPr>
      <w:r>
        <w:rPr>
          <w:rFonts w:hint="eastAsia" w:ascii="Times New Roman" w:hAnsi="Times New Roman"/>
          <w:szCs w:val="21"/>
        </w:rPr>
        <w:t>重庆市万盛经开区关坝镇光明村团窝田社建筑石料用灰岩矿</w:t>
      </w:r>
      <w:r>
        <w:rPr>
          <w:rFonts w:ascii="Times New Roman" w:hAnsi="Times New Roman"/>
          <w:szCs w:val="21"/>
        </w:rPr>
        <w:t>采矿权位于</w:t>
      </w:r>
      <w:r>
        <w:rPr>
          <w:rFonts w:hint="eastAsia" w:ascii="Times New Roman" w:hAnsi="Times New Roman"/>
          <w:szCs w:val="21"/>
        </w:rPr>
        <w:t>重庆市万盛经开区关坝镇光明村团窝田社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重庆市万盛经济技术开发区公共资源综合交易中心</w:t>
      </w:r>
      <w:r>
        <w:rPr>
          <w:rFonts w:asciiTheme="minorEastAsia" w:hAnsiTheme="minorEastAsia"/>
          <w:szCs w:val="21"/>
        </w:rPr>
        <w:t>（</w:t>
      </w:r>
      <w:r>
        <w:rPr>
          <w:rFonts w:hint="eastAsia" w:asciiTheme="minorEastAsia" w:hAnsiTheme="minorEastAsia"/>
          <w:szCs w:val="21"/>
        </w:rPr>
        <w:t>https://www.cqggzy.com/wanshengweb/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2022年08月19日09时</w:t>
      </w:r>
      <w:r>
        <w:rPr>
          <w:rFonts w:asciiTheme="minorEastAsia" w:hAnsiTheme="minorEastAsia"/>
          <w:szCs w:val="21"/>
        </w:rPr>
        <w:t>-</w:t>
      </w:r>
      <w:r>
        <w:rPr>
          <w:rFonts w:hint="eastAsia" w:asciiTheme="minorEastAsia" w:hAnsiTheme="minorEastAsia"/>
          <w:szCs w:val="21"/>
        </w:rPr>
        <w:t>2022年09月16日17时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重庆市万盛经开区关坝镇光明村团窝田社建筑石料用灰岩矿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重庆市万盛经开区关坝镇光明村团窝田社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25845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0.4616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+715米至+590米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5169万吨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13.2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3184216.88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36382974.27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3184195.21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36383095.94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3184139.54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36383085.75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3183763.64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36383038.99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3183661.91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36383227.67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3183307.48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36383076.06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3183124.21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36382452.30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3183268.16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36382362.07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3183454.67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36382479.73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3183618.25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36382421.25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3183784.51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36382671.83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3183807.46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36382842.63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3184059.61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36382891.77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重庆市万盛经开区规划和自然资源局</w:t>
      </w:r>
      <w:r>
        <w:rPr>
          <w:rFonts w:asciiTheme="minorEastAsia" w:hAnsiTheme="minorEastAsia"/>
          <w:szCs w:val="21"/>
        </w:rPr>
        <w:t>，采矿权出让承办机构为</w:t>
      </w:r>
      <w:r>
        <w:rPr>
          <w:rFonts w:hint="eastAsia" w:asciiTheme="minorEastAsia" w:hAnsiTheme="minorEastAsia"/>
          <w:szCs w:val="21"/>
        </w:rPr>
        <w:t>重庆市万盛经济技术开发区公共资源综合交易中心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重庆市万盛经开区规划和自然资源局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万盛经开区塔山路9号K幢</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48291633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重庆市万盛经济技术开发区公共资源综合交易中心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重庆市万盛经开区国能天街8幢3楼公共资源交易中心</w:t>
      </w:r>
      <w:r>
        <w:rPr>
          <w:rFonts w:asciiTheme="minorEastAsia" w:hAnsiTheme="minorEastAsia"/>
          <w:szCs w:val="21"/>
        </w:rPr>
        <w:t>，联系人：</w:t>
      </w:r>
      <w:r>
        <w:rPr>
          <w:rFonts w:hint="eastAsia" w:asciiTheme="minorEastAsia" w:hAnsiTheme="minorEastAsia"/>
          <w:szCs w:val="21"/>
        </w:rPr>
        <w:t>刘老师</w:t>
      </w:r>
      <w:r>
        <w:rPr>
          <w:rFonts w:asciiTheme="minorEastAsia" w:hAnsiTheme="minorEastAsia"/>
          <w:szCs w:val="21"/>
        </w:rPr>
        <w:t>，联系电话：</w:t>
      </w:r>
      <w:r>
        <w:rPr>
          <w:rFonts w:hint="eastAsia" w:asciiTheme="minorEastAsia" w:hAnsiTheme="minorEastAsia"/>
          <w:szCs w:val="21"/>
        </w:rPr>
        <w:t>64183150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2022年08月19日09时</w:t>
      </w:r>
      <w:r>
        <w:rPr>
          <w:rFonts w:ascii="Times New Roman" w:hAnsi="Times New Roman" w:cs="Times New Roman"/>
          <w:szCs w:val="21"/>
        </w:rPr>
        <w:t>-</w:t>
      </w:r>
      <w:r>
        <w:rPr>
          <w:rFonts w:hint="eastAsia" w:ascii="Times New Roman" w:hAnsi="Times New Roman" w:cs="Times New Roman"/>
          <w:szCs w:val="21"/>
        </w:rPr>
        <w:t>2022年09月16日17时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重庆市万盛经开区国能天街8幢3楼公共资源交易中心交易二科</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64183150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10000</w:t>
      </w:r>
      <w:r>
        <w:rPr>
          <w:rFonts w:ascii="Times New Roman" w:hAnsi="Times New Roman" w:cs="Times New Roman"/>
          <w:szCs w:val="21"/>
        </w:rPr>
        <w:t>万元（大写：</w:t>
      </w:r>
      <w:r>
        <w:rPr>
          <w:rFonts w:hint="eastAsia" w:ascii="宋体" w:hAnsi="宋体" w:eastAsia="宋体" w:cs="宋体"/>
          <w:szCs w:val="21"/>
        </w:rPr>
        <w:t>壹亿元整</w:t>
      </w:r>
      <w:r>
        <w:rPr>
          <w:rFonts w:ascii="Times New Roman" w:hAnsi="Times New Roman" w:cs="Times New Roman"/>
          <w:szCs w:val="21"/>
        </w:rPr>
        <w:t>），竞买申请人应于报名时间截止之前向</w:t>
      </w:r>
      <w:r>
        <w:rPr>
          <w:rFonts w:hint="eastAsia" w:ascii="Times New Roman" w:hAnsi="Times New Roman" w:cs="Times New Roman"/>
          <w:szCs w:val="21"/>
        </w:rPr>
        <w:t xml:space="preserve">重庆市万盛经济技术开发区发展改革局 </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2022年09月16日17时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保证金户名：重庆市万盛经济技术开发区发展改革局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开户行：中国邮政储蓄银行股份有限公司重庆万盛经开区支行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帐号：950006010018318900。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500万</w:t>
      </w:r>
      <w:r>
        <w:rPr>
          <w:rFonts w:ascii="Times New Roman" w:hAnsi="Times New Roman" w:cs="Times New Roman"/>
          <w:szCs w:val="21"/>
        </w:rPr>
        <w:t>元。拍卖时间为</w:t>
      </w:r>
      <w:r>
        <w:rPr>
          <w:rFonts w:hint="eastAsia" w:ascii="Times New Roman" w:hAnsi="Times New Roman" w:cs="Times New Roman"/>
          <w:szCs w:val="21"/>
        </w:rPr>
        <w:t>2022年09月19日09时30分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重庆市万盛经济技术开发区公共资源综合交易中心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保证金在采矿权成交后转为采矿权出让收益，采矿权出让收益首期缴纳40%，剩余60%采矿权出让收益分2年2期（比例约为30%:30%）缴纳。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1、该采矿权为新设采矿权，其中1、2、3、4、12、13拐点圈闭范围开采标高为+715米至+615米；</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2、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3、原则上自采矿许可证发证之日起一年内投产，逾期投产的，除政府原因或者不可抗力外，出让人有权解除出让合同并重新公开出让。</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4、竞得人须自行或委托编制矿山地质环境恢复治理和土地复垦方案并通过审查，同时按照《重庆市矿产资源管理条例》《矿山地质环境保护规定》等有关规定承担相应的矿山生态修复义务。</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5、竞得人必须按绿色矿山建设标准进行建设，在矿山建设投产前完成绿色矿山建设的验收，逾期未验收视为违约，解除合同。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6、竞得人竞得该宗采矿权，还需向出让人另外支付该采矿权出让前期报告费用11.9万元，在签订《重庆市采矿权出让合同》后15日内一次性支付（账户名：重庆市万盛经济技术开发区财政局-规划自然资源局，账号：0810010120010007785332001，开户行：重庆农商行万盛支行）。7、受让方产出的矿产品应优先考虑采用铁路运输。</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重庆市万盛经开区规划和自然资源局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重庆市万盛经济技术开发区公共资源综合交易中心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重庆市万盛经开区关坝镇光明村团窝田社建筑石料用灰岩矿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附件六：退付保证金授权声明（未竞得人使用）</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24AD2024"/>
    <w:rsid w:val="3A9572C9"/>
    <w:rsid w:val="451B6779"/>
    <w:rsid w:val="49E91493"/>
    <w:rsid w:val="6349247A"/>
    <w:rsid w:val="6FB52057"/>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2022-08-19T01:23:03Z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