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4D090C" w14:textId="77777777" w:rsidR="00ED418B" w:rsidRDefault="00B805E0">
      <w:pPr>
        <w:jc w:val="center"/>
        <w:rPr>
          <w:rFonts w:ascii="Times New Roman" w:eastAsia="方正小标宋_GBK" w:hAnsi="Times New Roman" w:cs="Times New Roman"/>
          <w:color w:val="FF0000"/>
          <w:sz w:val="44"/>
          <w:szCs w:val="44"/>
          <w:u w:val="single"/>
        </w:rPr>
      </w:pPr>
      <w:r>
        <w:rPr>
          <w:rFonts w:ascii="Times New Roman" w:eastAsia="方正小标宋_GBK" w:hAnsi="Times New Roman" w:cs="Times New Roman"/>
          <w:color w:val="FF0000"/>
          <w:sz w:val="44"/>
          <w:szCs w:val="44"/>
        </w:rPr>
        <w:t>采矿权出让成交确认书</w:t>
      </w:r>
    </w:p>
    <w:p w14:paraId="474AF942" w14:textId="059F6320" w:rsidR="00ED418B" w:rsidRDefault="00B805E0">
      <w:pPr>
        <w:spacing w:beforeLines="50" w:before="156" w:afterLines="50" w:after="156"/>
        <w:jc w:val="center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proofErr w:type="gramStart"/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渝矿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采</w:t>
      </w:r>
      <w:proofErr w:type="gramEnd"/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公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出</w:t>
      </w:r>
      <w:r>
        <w:rPr>
          <w:rFonts w:ascii="Times New Roman" w:eastAsia="方正仿宋_GBK" w:hAnsi="Times New Roman" w:cs="Times New Roman"/>
          <w:sz w:val="32"/>
          <w:szCs w:val="32"/>
        </w:rPr>
        <w:t>〔</w:t>
      </w:r>
      <w:r>
        <w:rPr>
          <w:rFonts w:ascii="Times New Roman" w:eastAsia="方正仿宋_GBK" w:hAnsi="Times New Roman" w:cs="Times New Roman"/>
          <w:sz w:val="32"/>
          <w:szCs w:val="32"/>
        </w:rPr>
        <w:t>20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25</w:t>
      </w:r>
      <w:r>
        <w:rPr>
          <w:rFonts w:ascii="Times New Roman" w:eastAsia="方正仿宋_GBK" w:hAnsi="Times New Roman" w:cs="Times New Roman"/>
          <w:sz w:val="32"/>
          <w:szCs w:val="32"/>
        </w:rPr>
        <w:t>〕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号</w:t>
      </w:r>
    </w:p>
    <w:p w14:paraId="7425BCF9" w14:textId="60BB36C0" w:rsidR="00ED418B" w:rsidRDefault="00B805E0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iCs/>
          <w:color w:val="000000"/>
          <w:sz w:val="32"/>
          <w:szCs w:val="32"/>
        </w:rPr>
        <w:t>20</w:t>
      </w:r>
      <w:r>
        <w:rPr>
          <w:rFonts w:ascii="Times New Roman" w:eastAsia="方正仿宋_GBK" w:hAnsi="Times New Roman" w:cs="Times New Roman" w:hint="eastAsia"/>
          <w:iCs/>
          <w:color w:val="000000"/>
          <w:sz w:val="32"/>
          <w:szCs w:val="32"/>
        </w:rPr>
        <w:t>25</w:t>
      </w:r>
      <w:r>
        <w:rPr>
          <w:rFonts w:ascii="Times New Roman" w:eastAsia="方正仿宋_GBK" w:hAnsi="Times New Roman" w:cs="Times New Roman"/>
          <w:iCs/>
          <w:color w:val="000000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iCs/>
          <w:color w:val="000000"/>
          <w:sz w:val="32"/>
          <w:szCs w:val="32"/>
        </w:rPr>
        <w:t xml:space="preserve">  </w:t>
      </w:r>
      <w:r>
        <w:rPr>
          <w:rFonts w:ascii="Times New Roman" w:eastAsia="方正仿宋_GBK" w:hAnsi="Times New Roman" w:cs="Times New Roman"/>
          <w:iCs/>
          <w:color w:val="000000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iCs/>
          <w:color w:val="000000"/>
          <w:sz w:val="32"/>
          <w:szCs w:val="32"/>
        </w:rPr>
        <w:t xml:space="preserve">  </w:t>
      </w:r>
      <w:r>
        <w:rPr>
          <w:rFonts w:ascii="Times New Roman" w:eastAsia="方正仿宋_GBK" w:hAnsi="Times New Roman" w:cs="Times New Roman"/>
          <w:iCs/>
          <w:color w:val="000000"/>
          <w:sz w:val="32"/>
          <w:szCs w:val="32"/>
        </w:rPr>
        <w:t>日</w:t>
      </w:r>
      <w:r>
        <w:rPr>
          <w:rFonts w:ascii="Times New Roman" w:eastAsia="方正仿宋_GBK" w:hAnsi="Times New Roman" w:cs="Times New Roman" w:hint="eastAsia"/>
          <w:iCs/>
          <w:color w:val="000000"/>
          <w:sz w:val="32"/>
          <w:szCs w:val="32"/>
        </w:rPr>
        <w:t>，重庆市公共资源交易中心</w:t>
      </w:r>
      <w:r>
        <w:rPr>
          <w:rFonts w:ascii="Times New Roman" w:eastAsia="方正仿宋_GBK" w:hAnsi="Times New Roman" w:cs="Times New Roman"/>
          <w:iCs/>
          <w:color w:val="000000"/>
          <w:sz w:val="32"/>
          <w:szCs w:val="32"/>
        </w:rPr>
        <w:t>在</w:t>
      </w:r>
      <w:r>
        <w:rPr>
          <w:rFonts w:ascii="Times New Roman" w:eastAsia="方正仿宋_GBK" w:hAnsi="Times New Roman" w:cs="Times New Roman" w:hint="eastAsia"/>
          <w:iCs/>
          <w:color w:val="000000"/>
          <w:sz w:val="32"/>
          <w:szCs w:val="32"/>
        </w:rPr>
        <w:t>重庆市</w:t>
      </w:r>
      <w:proofErr w:type="gramStart"/>
      <w:r>
        <w:rPr>
          <w:rFonts w:ascii="Times New Roman" w:eastAsia="方正仿宋_GBK" w:hAnsi="Times New Roman" w:cs="Times New Roman" w:hint="eastAsia"/>
          <w:iCs/>
          <w:color w:val="000000"/>
          <w:sz w:val="32"/>
          <w:szCs w:val="32"/>
        </w:rPr>
        <w:t>渝</w:t>
      </w:r>
      <w:proofErr w:type="gramEnd"/>
      <w:r>
        <w:rPr>
          <w:rFonts w:ascii="Times New Roman" w:eastAsia="方正仿宋_GBK" w:hAnsi="Times New Roman" w:cs="Times New Roman" w:hint="eastAsia"/>
          <w:iCs/>
          <w:color w:val="000000"/>
          <w:sz w:val="32"/>
          <w:szCs w:val="32"/>
        </w:rPr>
        <w:t>北区青枫北路</w:t>
      </w:r>
      <w:r>
        <w:rPr>
          <w:rFonts w:ascii="Times New Roman" w:eastAsia="方正仿宋_GBK" w:hAnsi="Times New Roman" w:cs="Times New Roman" w:hint="eastAsia"/>
          <w:iCs/>
          <w:color w:val="000000"/>
          <w:sz w:val="32"/>
          <w:szCs w:val="32"/>
        </w:rPr>
        <w:t>6</w:t>
      </w:r>
      <w:r>
        <w:rPr>
          <w:rFonts w:ascii="Times New Roman" w:eastAsia="方正仿宋_GBK" w:hAnsi="Times New Roman" w:cs="Times New Roman" w:hint="eastAsia"/>
          <w:iCs/>
          <w:color w:val="000000"/>
          <w:sz w:val="32"/>
          <w:szCs w:val="32"/>
        </w:rPr>
        <w:t>号渝兴广场</w:t>
      </w:r>
      <w:r>
        <w:rPr>
          <w:rFonts w:ascii="Times New Roman" w:eastAsia="方正仿宋_GBK" w:hAnsi="Times New Roman" w:cs="Times New Roman" w:hint="eastAsia"/>
          <w:iCs/>
          <w:color w:val="000000"/>
          <w:sz w:val="32"/>
          <w:szCs w:val="32"/>
        </w:rPr>
        <w:t>B9</w:t>
      </w:r>
      <w:r>
        <w:rPr>
          <w:rFonts w:ascii="Times New Roman" w:eastAsia="方正仿宋_GBK" w:hAnsi="Times New Roman" w:cs="Times New Roman" w:hint="eastAsia"/>
          <w:iCs/>
          <w:color w:val="000000"/>
          <w:sz w:val="32"/>
          <w:szCs w:val="32"/>
        </w:rPr>
        <w:t>、</w:t>
      </w:r>
      <w:r>
        <w:rPr>
          <w:rFonts w:ascii="Times New Roman" w:eastAsia="方正仿宋_GBK" w:hAnsi="Times New Roman" w:cs="Times New Roman" w:hint="eastAsia"/>
          <w:iCs/>
          <w:color w:val="000000"/>
          <w:sz w:val="32"/>
          <w:szCs w:val="32"/>
        </w:rPr>
        <w:t>B10</w:t>
      </w:r>
      <w:r>
        <w:rPr>
          <w:rFonts w:ascii="Times New Roman" w:eastAsia="方正仿宋_GBK" w:hAnsi="Times New Roman" w:cs="Times New Roman" w:hint="eastAsia"/>
          <w:iCs/>
          <w:color w:val="000000"/>
          <w:sz w:val="32"/>
          <w:szCs w:val="32"/>
        </w:rPr>
        <w:t>栋，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举办的采矿权（挂牌）出让活动中，由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（竞得人名称）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获得</w:t>
      </w:r>
      <w:r>
        <w:rPr>
          <w:rFonts w:ascii="Times New Roman" w:eastAsia="方正仿宋_GBK" w:hAnsi="Times New Roman" w:cs="Times New Roman" w:hint="eastAsia"/>
          <w:iCs/>
          <w:color w:val="000000"/>
          <w:sz w:val="32"/>
          <w:szCs w:val="32"/>
        </w:rPr>
        <w:t>石柱县王场镇</w:t>
      </w:r>
      <w:proofErr w:type="gramStart"/>
      <w:r>
        <w:rPr>
          <w:rFonts w:ascii="Times New Roman" w:eastAsia="方正仿宋_GBK" w:hAnsi="Times New Roman" w:cs="Times New Roman" w:hint="eastAsia"/>
          <w:iCs/>
          <w:color w:val="000000"/>
          <w:sz w:val="32"/>
          <w:szCs w:val="32"/>
        </w:rPr>
        <w:t>蛟鱼村</w:t>
      </w:r>
      <w:proofErr w:type="gramEnd"/>
      <w:r>
        <w:rPr>
          <w:rFonts w:ascii="Times New Roman" w:eastAsia="方正仿宋_GBK" w:hAnsi="Times New Roman" w:cs="Times New Roman" w:hint="eastAsia"/>
          <w:iCs/>
          <w:color w:val="000000"/>
          <w:sz w:val="32"/>
          <w:szCs w:val="32"/>
        </w:rPr>
        <w:t>丛树沟建筑石料用灰岩矿采矿权</w:t>
      </w:r>
      <w:r>
        <w:rPr>
          <w:rFonts w:ascii="Times New Roman" w:eastAsia="方正仿宋_GBK" w:hAnsi="Times New Roman" w:cs="Times New Roman"/>
          <w:color w:val="000000"/>
          <w:w w:val="99"/>
          <w:sz w:val="32"/>
          <w:szCs w:val="32"/>
        </w:rPr>
        <w:t>（公告序号</w:t>
      </w:r>
      <w:r w:rsidRPr="009E72FE">
        <w:rPr>
          <w:rFonts w:ascii="Times New Roman" w:eastAsia="方正仿宋_GBK" w:hAnsi="Times New Roman" w:cs="Times New Roman"/>
          <w:iCs/>
          <w:color w:val="000000"/>
          <w:sz w:val="32"/>
          <w:szCs w:val="32"/>
          <w:u w:val="single"/>
        </w:rPr>
        <w:t>SZGC202501</w:t>
      </w:r>
      <w:bookmarkStart w:id="0" w:name="_GoBack"/>
      <w:bookmarkEnd w:id="0"/>
      <w:r w:rsidRPr="009E72FE">
        <w:rPr>
          <w:rFonts w:ascii="Times New Roman" w:eastAsia="方正仿宋_GBK" w:hAnsi="Times New Roman" w:cs="Times New Roman" w:hint="eastAsia"/>
          <w:iCs/>
          <w:color w:val="000000"/>
          <w:sz w:val="32"/>
          <w:szCs w:val="32"/>
          <w:u w:val="single"/>
        </w:rPr>
        <w:t>）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。现将相关事项确认如下：</w:t>
      </w:r>
    </w:p>
    <w:p w14:paraId="166E2697" w14:textId="77777777" w:rsidR="00ED418B" w:rsidRDefault="00B805E0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一、出让采矿权基本情况：</w:t>
      </w:r>
    </w:p>
    <w:p w14:paraId="078C4313" w14:textId="77777777" w:rsidR="00ED418B" w:rsidRDefault="00B805E0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（一）采矿权名称（暂定名）：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石柱县王场镇</w:t>
      </w:r>
      <w:proofErr w:type="gramStart"/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蛟鱼村</w:t>
      </w:r>
      <w:proofErr w:type="gramEnd"/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丛树沟建筑石料用灰岩矿；</w:t>
      </w:r>
    </w:p>
    <w:p w14:paraId="2928CD9B" w14:textId="77777777" w:rsidR="00ED418B" w:rsidRDefault="00B805E0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（二）矿山地址：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石柱县王场镇</w:t>
      </w:r>
      <w:proofErr w:type="gramStart"/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蛟</w:t>
      </w:r>
      <w:proofErr w:type="gramEnd"/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鱼村；</w:t>
      </w:r>
    </w:p>
    <w:p w14:paraId="1B8A670E" w14:textId="77777777" w:rsidR="00ED418B" w:rsidRDefault="00B805E0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三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）矿区面积：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0.1151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平方公里；</w:t>
      </w:r>
    </w:p>
    <w:p w14:paraId="6EFD9158" w14:textId="77777777" w:rsidR="00ED418B" w:rsidRDefault="00B805E0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四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）开采标高：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+845m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至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+660m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；</w:t>
      </w:r>
    </w:p>
    <w:p w14:paraId="18A13309" w14:textId="77777777" w:rsidR="00ED418B" w:rsidRDefault="00B805E0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五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）开采矿种：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建筑石料用灰岩；</w:t>
      </w:r>
    </w:p>
    <w:p w14:paraId="4729B3D3" w14:textId="77777777" w:rsidR="00ED418B" w:rsidRDefault="00B805E0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六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）资源储量：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1188.8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万吨；</w:t>
      </w:r>
    </w:p>
    <w:p w14:paraId="01D12946" w14:textId="77777777" w:rsidR="00ED418B" w:rsidRDefault="00B805E0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七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）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拟建设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生产规模：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51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万吨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/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年；</w:t>
      </w:r>
    </w:p>
    <w:p w14:paraId="31705A08" w14:textId="77777777" w:rsidR="00ED418B" w:rsidRDefault="00B805E0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八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）出让年限：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18.4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年；</w:t>
      </w:r>
    </w:p>
    <w:p w14:paraId="6D6D09A8" w14:textId="77777777" w:rsidR="00ED418B" w:rsidRDefault="00B805E0">
      <w:pPr>
        <w:spacing w:afterLines="50" w:after="156"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（九）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矿区范围坐标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2000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坐标系）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：</w:t>
      </w:r>
    </w:p>
    <w:tbl>
      <w:tblPr>
        <w:tblpPr w:leftFromText="180" w:rightFromText="180" w:vertAnchor="text" w:horzAnchor="margin" w:tblpXSpec="center" w:tblpY="99"/>
        <w:tblOverlap w:val="never"/>
        <w:tblW w:w="8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"/>
        <w:gridCol w:w="1578"/>
        <w:gridCol w:w="1785"/>
        <w:gridCol w:w="1032"/>
        <w:gridCol w:w="1533"/>
        <w:gridCol w:w="1695"/>
      </w:tblGrid>
      <w:tr w:rsidR="00ED418B" w14:paraId="26FC10F8" w14:textId="77777777">
        <w:trPr>
          <w:trHeight w:val="340"/>
          <w:jc w:val="center"/>
        </w:trPr>
        <w:tc>
          <w:tcPr>
            <w:tcW w:w="952" w:type="dxa"/>
            <w:vAlign w:val="center"/>
          </w:tcPr>
          <w:p w14:paraId="60E04349" w14:textId="77777777" w:rsidR="00ED418B" w:rsidRDefault="00B805E0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  <w:lang w:bidi="ar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  <w:lang w:bidi="ar"/>
              </w:rPr>
              <w:t>拐点</w:t>
            </w:r>
          </w:p>
        </w:tc>
        <w:tc>
          <w:tcPr>
            <w:tcW w:w="1578" w:type="dxa"/>
            <w:vAlign w:val="center"/>
          </w:tcPr>
          <w:p w14:paraId="176DA18A" w14:textId="77777777" w:rsidR="00ED418B" w:rsidRDefault="00B805E0">
            <w:pPr>
              <w:snapToGrid w:val="0"/>
              <w:spacing w:line="360" w:lineRule="exact"/>
              <w:jc w:val="center"/>
              <w:rPr>
                <w:rFonts w:ascii="Times New Roman" w:eastAsia="方正仿宋_GBK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方正仿宋_GBK" w:hAnsi="Times New Roman" w:cs="Times New Roman"/>
                <w:bCs/>
                <w:color w:val="000000" w:themeColor="text1"/>
                <w:szCs w:val="21"/>
              </w:rPr>
              <w:t>X</w:t>
            </w:r>
          </w:p>
        </w:tc>
        <w:tc>
          <w:tcPr>
            <w:tcW w:w="1785" w:type="dxa"/>
            <w:vAlign w:val="center"/>
          </w:tcPr>
          <w:p w14:paraId="1348AAEF" w14:textId="77777777" w:rsidR="00ED418B" w:rsidRDefault="00B805E0">
            <w:pPr>
              <w:snapToGrid w:val="0"/>
              <w:spacing w:line="360" w:lineRule="exact"/>
              <w:jc w:val="center"/>
              <w:rPr>
                <w:rFonts w:ascii="Times New Roman" w:eastAsia="方正仿宋_GBK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方正仿宋_GBK" w:hAnsi="Times New Roman" w:cs="Times New Roman"/>
                <w:bCs/>
                <w:color w:val="000000" w:themeColor="text1"/>
                <w:szCs w:val="21"/>
              </w:rPr>
              <w:t>Y</w:t>
            </w:r>
          </w:p>
        </w:tc>
        <w:tc>
          <w:tcPr>
            <w:tcW w:w="1032" w:type="dxa"/>
            <w:vAlign w:val="center"/>
          </w:tcPr>
          <w:p w14:paraId="1D4F3BE3" w14:textId="77777777" w:rsidR="00ED418B" w:rsidRDefault="00B805E0">
            <w:pPr>
              <w:snapToGrid w:val="0"/>
              <w:spacing w:line="360" w:lineRule="exact"/>
              <w:ind w:rightChars="-39" w:right="-82"/>
              <w:jc w:val="center"/>
              <w:rPr>
                <w:rFonts w:ascii="Times New Roman" w:eastAsia="方正仿宋_GBK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方正仿宋_GBK" w:hAnsi="Times New Roman" w:cs="Times New Roman"/>
                <w:bCs/>
                <w:color w:val="000000" w:themeColor="text1"/>
                <w:szCs w:val="21"/>
              </w:rPr>
              <w:t>拐点</w:t>
            </w:r>
          </w:p>
        </w:tc>
        <w:tc>
          <w:tcPr>
            <w:tcW w:w="1533" w:type="dxa"/>
            <w:vAlign w:val="center"/>
          </w:tcPr>
          <w:p w14:paraId="19091501" w14:textId="77777777" w:rsidR="00ED418B" w:rsidRDefault="00B805E0">
            <w:pPr>
              <w:snapToGrid w:val="0"/>
              <w:spacing w:line="360" w:lineRule="exact"/>
              <w:jc w:val="center"/>
              <w:rPr>
                <w:rFonts w:ascii="Times New Roman" w:eastAsia="方正仿宋_GBK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方正仿宋_GBK" w:hAnsi="Times New Roman" w:cs="Times New Roman"/>
                <w:bCs/>
                <w:color w:val="000000" w:themeColor="text1"/>
                <w:szCs w:val="21"/>
              </w:rPr>
              <w:t>X</w:t>
            </w:r>
          </w:p>
        </w:tc>
        <w:tc>
          <w:tcPr>
            <w:tcW w:w="1695" w:type="dxa"/>
            <w:vAlign w:val="center"/>
          </w:tcPr>
          <w:p w14:paraId="751A5CE4" w14:textId="77777777" w:rsidR="00ED418B" w:rsidRDefault="00B805E0">
            <w:pPr>
              <w:snapToGrid w:val="0"/>
              <w:spacing w:line="360" w:lineRule="exact"/>
              <w:jc w:val="center"/>
              <w:rPr>
                <w:rFonts w:ascii="Times New Roman" w:eastAsia="方正仿宋_GBK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方正仿宋_GBK" w:hAnsi="Times New Roman" w:cs="Times New Roman"/>
                <w:bCs/>
                <w:color w:val="000000" w:themeColor="text1"/>
                <w:szCs w:val="21"/>
              </w:rPr>
              <w:t>Y</w:t>
            </w:r>
          </w:p>
        </w:tc>
      </w:tr>
      <w:tr w:rsidR="00ED418B" w14:paraId="0B302C35" w14:textId="77777777">
        <w:trPr>
          <w:trHeight w:val="340"/>
          <w:jc w:val="center"/>
        </w:trPr>
        <w:tc>
          <w:tcPr>
            <w:tcW w:w="952" w:type="dxa"/>
            <w:vAlign w:val="center"/>
          </w:tcPr>
          <w:p w14:paraId="23949C4B" w14:textId="77777777" w:rsidR="00ED418B" w:rsidRDefault="00B805E0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78" w:type="dxa"/>
            <w:vAlign w:val="center"/>
          </w:tcPr>
          <w:p w14:paraId="07F4F3BE" w14:textId="77777777" w:rsidR="00ED418B" w:rsidRDefault="00B805E0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3354582.34</w:t>
            </w:r>
          </w:p>
        </w:tc>
        <w:tc>
          <w:tcPr>
            <w:tcW w:w="1785" w:type="dxa"/>
            <w:vAlign w:val="center"/>
          </w:tcPr>
          <w:p w14:paraId="19C560B6" w14:textId="77777777" w:rsidR="00ED418B" w:rsidRDefault="00B805E0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36520935.17</w:t>
            </w:r>
          </w:p>
        </w:tc>
        <w:tc>
          <w:tcPr>
            <w:tcW w:w="1032" w:type="dxa"/>
            <w:vAlign w:val="center"/>
          </w:tcPr>
          <w:p w14:paraId="4B42E01F" w14:textId="77777777" w:rsidR="00ED418B" w:rsidRDefault="00B805E0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33" w:type="dxa"/>
            <w:vAlign w:val="center"/>
          </w:tcPr>
          <w:p w14:paraId="663751F4" w14:textId="77777777" w:rsidR="00ED418B" w:rsidRDefault="00B805E0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3354135.57</w:t>
            </w:r>
          </w:p>
        </w:tc>
        <w:tc>
          <w:tcPr>
            <w:tcW w:w="1695" w:type="dxa"/>
            <w:vAlign w:val="center"/>
          </w:tcPr>
          <w:p w14:paraId="2F3F2684" w14:textId="77777777" w:rsidR="00ED418B" w:rsidRDefault="00B805E0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36521134.17</w:t>
            </w:r>
          </w:p>
        </w:tc>
      </w:tr>
      <w:tr w:rsidR="00ED418B" w14:paraId="7880C040" w14:textId="77777777">
        <w:trPr>
          <w:trHeight w:val="340"/>
          <w:jc w:val="center"/>
        </w:trPr>
        <w:tc>
          <w:tcPr>
            <w:tcW w:w="952" w:type="dxa"/>
            <w:vAlign w:val="center"/>
          </w:tcPr>
          <w:p w14:paraId="21DA2A10" w14:textId="77777777" w:rsidR="00ED418B" w:rsidRDefault="00B805E0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78" w:type="dxa"/>
            <w:vAlign w:val="center"/>
          </w:tcPr>
          <w:p w14:paraId="6C4F96B0" w14:textId="77777777" w:rsidR="00ED418B" w:rsidRDefault="00B805E0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3354591.34</w:t>
            </w:r>
          </w:p>
        </w:tc>
        <w:tc>
          <w:tcPr>
            <w:tcW w:w="1785" w:type="dxa"/>
            <w:vAlign w:val="center"/>
          </w:tcPr>
          <w:p w14:paraId="5A717FE3" w14:textId="77777777" w:rsidR="00ED418B" w:rsidRDefault="00B805E0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36520913.17</w:t>
            </w:r>
          </w:p>
        </w:tc>
        <w:tc>
          <w:tcPr>
            <w:tcW w:w="1032" w:type="dxa"/>
            <w:vAlign w:val="center"/>
          </w:tcPr>
          <w:p w14:paraId="07F953F7" w14:textId="77777777" w:rsidR="00ED418B" w:rsidRDefault="00B805E0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33" w:type="dxa"/>
            <w:vAlign w:val="center"/>
          </w:tcPr>
          <w:p w14:paraId="67C64334" w14:textId="77777777" w:rsidR="00ED418B" w:rsidRDefault="00B805E0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3354207.34</w:t>
            </w:r>
          </w:p>
        </w:tc>
        <w:tc>
          <w:tcPr>
            <w:tcW w:w="1695" w:type="dxa"/>
            <w:vAlign w:val="center"/>
          </w:tcPr>
          <w:p w14:paraId="34E2CD75" w14:textId="77777777" w:rsidR="00ED418B" w:rsidRDefault="00B805E0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36520957.17</w:t>
            </w:r>
          </w:p>
        </w:tc>
      </w:tr>
      <w:tr w:rsidR="00ED418B" w14:paraId="28F4ECB6" w14:textId="77777777">
        <w:trPr>
          <w:trHeight w:val="340"/>
          <w:jc w:val="center"/>
        </w:trPr>
        <w:tc>
          <w:tcPr>
            <w:tcW w:w="952" w:type="dxa"/>
            <w:vAlign w:val="center"/>
          </w:tcPr>
          <w:p w14:paraId="67025978" w14:textId="77777777" w:rsidR="00ED418B" w:rsidRDefault="00B805E0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78" w:type="dxa"/>
            <w:vAlign w:val="center"/>
          </w:tcPr>
          <w:p w14:paraId="32740259" w14:textId="77777777" w:rsidR="00ED418B" w:rsidRDefault="00B805E0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3354648.34</w:t>
            </w:r>
          </w:p>
        </w:tc>
        <w:tc>
          <w:tcPr>
            <w:tcW w:w="1785" w:type="dxa"/>
            <w:vAlign w:val="center"/>
          </w:tcPr>
          <w:p w14:paraId="64B36FBE" w14:textId="77777777" w:rsidR="00ED418B" w:rsidRDefault="00B805E0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36520958.17</w:t>
            </w:r>
          </w:p>
        </w:tc>
        <w:tc>
          <w:tcPr>
            <w:tcW w:w="1032" w:type="dxa"/>
            <w:vAlign w:val="center"/>
          </w:tcPr>
          <w:p w14:paraId="24AB7F1E" w14:textId="77777777" w:rsidR="00ED418B" w:rsidRDefault="00B805E0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1533" w:type="dxa"/>
            <w:vAlign w:val="center"/>
          </w:tcPr>
          <w:p w14:paraId="0D4622F5" w14:textId="77777777" w:rsidR="00ED418B" w:rsidRDefault="00B805E0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3354275.34</w:t>
            </w:r>
          </w:p>
        </w:tc>
        <w:tc>
          <w:tcPr>
            <w:tcW w:w="1695" w:type="dxa"/>
            <w:vAlign w:val="center"/>
          </w:tcPr>
          <w:p w14:paraId="551EED98" w14:textId="77777777" w:rsidR="00ED418B" w:rsidRDefault="00B805E0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36520895.17</w:t>
            </w:r>
          </w:p>
        </w:tc>
      </w:tr>
      <w:tr w:rsidR="00ED418B" w14:paraId="3901E02E" w14:textId="77777777">
        <w:trPr>
          <w:trHeight w:val="340"/>
          <w:jc w:val="center"/>
        </w:trPr>
        <w:tc>
          <w:tcPr>
            <w:tcW w:w="952" w:type="dxa"/>
            <w:vAlign w:val="center"/>
          </w:tcPr>
          <w:p w14:paraId="0636E303" w14:textId="77777777" w:rsidR="00ED418B" w:rsidRDefault="00B805E0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1578" w:type="dxa"/>
            <w:vAlign w:val="center"/>
          </w:tcPr>
          <w:p w14:paraId="0E498641" w14:textId="77777777" w:rsidR="00ED418B" w:rsidRDefault="00B805E0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3354571.34</w:t>
            </w:r>
          </w:p>
        </w:tc>
        <w:tc>
          <w:tcPr>
            <w:tcW w:w="1785" w:type="dxa"/>
            <w:vAlign w:val="center"/>
          </w:tcPr>
          <w:p w14:paraId="20B96643" w14:textId="77777777" w:rsidR="00ED418B" w:rsidRDefault="00B805E0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36521064.17</w:t>
            </w:r>
          </w:p>
        </w:tc>
        <w:tc>
          <w:tcPr>
            <w:tcW w:w="1032" w:type="dxa"/>
            <w:vAlign w:val="center"/>
          </w:tcPr>
          <w:p w14:paraId="62E72CA5" w14:textId="77777777" w:rsidR="00ED418B" w:rsidRDefault="00B805E0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33" w:type="dxa"/>
            <w:vAlign w:val="center"/>
          </w:tcPr>
          <w:p w14:paraId="2B727B9A" w14:textId="77777777" w:rsidR="00ED418B" w:rsidRDefault="00B805E0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3354350.34</w:t>
            </w:r>
          </w:p>
        </w:tc>
        <w:tc>
          <w:tcPr>
            <w:tcW w:w="1695" w:type="dxa"/>
            <w:vAlign w:val="center"/>
          </w:tcPr>
          <w:p w14:paraId="5EF95F3E" w14:textId="77777777" w:rsidR="00ED418B" w:rsidRDefault="00B805E0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36520904.17</w:t>
            </w:r>
          </w:p>
        </w:tc>
      </w:tr>
      <w:tr w:rsidR="00ED418B" w14:paraId="31611084" w14:textId="77777777">
        <w:trPr>
          <w:trHeight w:val="340"/>
          <w:jc w:val="center"/>
        </w:trPr>
        <w:tc>
          <w:tcPr>
            <w:tcW w:w="952" w:type="dxa"/>
            <w:vAlign w:val="center"/>
          </w:tcPr>
          <w:p w14:paraId="226D14E3" w14:textId="77777777" w:rsidR="00ED418B" w:rsidRDefault="00B805E0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78" w:type="dxa"/>
            <w:vAlign w:val="center"/>
          </w:tcPr>
          <w:p w14:paraId="2FFE55A4" w14:textId="77777777" w:rsidR="00ED418B" w:rsidRDefault="00B805E0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3354450.34</w:t>
            </w:r>
          </w:p>
        </w:tc>
        <w:tc>
          <w:tcPr>
            <w:tcW w:w="1785" w:type="dxa"/>
            <w:vAlign w:val="center"/>
          </w:tcPr>
          <w:p w14:paraId="7C66B0E0" w14:textId="77777777" w:rsidR="00ED418B" w:rsidRDefault="00B805E0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36521130.17</w:t>
            </w:r>
          </w:p>
        </w:tc>
        <w:tc>
          <w:tcPr>
            <w:tcW w:w="1032" w:type="dxa"/>
            <w:vAlign w:val="center"/>
          </w:tcPr>
          <w:p w14:paraId="0DF5F309" w14:textId="77777777" w:rsidR="00ED418B" w:rsidRDefault="00B805E0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533" w:type="dxa"/>
            <w:vAlign w:val="center"/>
          </w:tcPr>
          <w:p w14:paraId="585E2795" w14:textId="77777777" w:rsidR="00ED418B" w:rsidRDefault="00B805E0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3354488.34</w:t>
            </w:r>
          </w:p>
        </w:tc>
        <w:tc>
          <w:tcPr>
            <w:tcW w:w="1695" w:type="dxa"/>
            <w:vAlign w:val="center"/>
          </w:tcPr>
          <w:p w14:paraId="24CF494C" w14:textId="77777777" w:rsidR="00ED418B" w:rsidRDefault="00B805E0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36520879.17</w:t>
            </w:r>
          </w:p>
        </w:tc>
      </w:tr>
      <w:tr w:rsidR="00ED418B" w14:paraId="3244C3FD" w14:textId="77777777">
        <w:trPr>
          <w:trHeight w:val="340"/>
          <w:jc w:val="center"/>
        </w:trPr>
        <w:tc>
          <w:tcPr>
            <w:tcW w:w="952" w:type="dxa"/>
            <w:vAlign w:val="center"/>
          </w:tcPr>
          <w:p w14:paraId="3F80F0B5" w14:textId="77777777" w:rsidR="00ED418B" w:rsidRDefault="00B805E0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78" w:type="dxa"/>
            <w:vAlign w:val="center"/>
          </w:tcPr>
          <w:p w14:paraId="12106315" w14:textId="77777777" w:rsidR="00ED418B" w:rsidRDefault="00B805E0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3354376.33</w:t>
            </w:r>
          </w:p>
        </w:tc>
        <w:tc>
          <w:tcPr>
            <w:tcW w:w="1785" w:type="dxa"/>
            <w:vAlign w:val="center"/>
          </w:tcPr>
          <w:p w14:paraId="4EAC0E36" w14:textId="77777777" w:rsidR="00ED418B" w:rsidRDefault="00B805E0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36521281.35</w:t>
            </w:r>
          </w:p>
        </w:tc>
        <w:tc>
          <w:tcPr>
            <w:tcW w:w="1032" w:type="dxa"/>
            <w:vAlign w:val="center"/>
          </w:tcPr>
          <w:p w14:paraId="343F62D8" w14:textId="77777777" w:rsidR="00ED418B" w:rsidRDefault="00B805E0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533" w:type="dxa"/>
            <w:vAlign w:val="center"/>
          </w:tcPr>
          <w:p w14:paraId="53803D48" w14:textId="77777777" w:rsidR="00ED418B" w:rsidRDefault="00B805E0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95" w:type="dxa"/>
            <w:vAlign w:val="center"/>
          </w:tcPr>
          <w:p w14:paraId="5B66A2E4" w14:textId="77777777" w:rsidR="00ED418B" w:rsidRDefault="00B805E0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/</w:t>
            </w:r>
          </w:p>
        </w:tc>
      </w:tr>
    </w:tbl>
    <w:p w14:paraId="1B3F69B7" w14:textId="77777777" w:rsidR="00ED418B" w:rsidRDefault="00B805E0">
      <w:pPr>
        <w:spacing w:beforeLines="50" w:before="156" w:line="600" w:lineRule="exact"/>
        <w:ind w:firstLineChars="220" w:firstLine="707"/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二、</w:t>
      </w:r>
      <w:r>
        <w:rPr>
          <w:rFonts w:ascii="Times New Roman" w:eastAsia="方正仿宋_GBK" w:hAnsi="Times New Roman" w:cs="Times New Roman" w:hint="eastAsia"/>
          <w:b/>
          <w:bCs/>
          <w:color w:val="000000"/>
          <w:sz w:val="32"/>
          <w:szCs w:val="32"/>
        </w:rPr>
        <w:t>交易双方</w:t>
      </w:r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基本情况</w:t>
      </w:r>
    </w:p>
    <w:p w14:paraId="73DE6822" w14:textId="77777777" w:rsidR="00ED418B" w:rsidRDefault="00B805E0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（一）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出让人：石柱土家族自治县规划和自然资源局，住所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：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石柱土家族自治县万安街道万寿大道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100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号。</w:t>
      </w:r>
    </w:p>
    <w:p w14:paraId="30E7144A" w14:textId="77777777" w:rsidR="00ED418B" w:rsidRDefault="00B805E0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（二）竞得人：</w:t>
      </w:r>
      <w:r>
        <w:rPr>
          <w:rFonts w:ascii="宋体" w:eastAsia="宋体" w:hAnsi="宋体" w:cs="宋体"/>
          <w:sz w:val="32"/>
          <w:u w:val="single"/>
        </w:rPr>
        <w:t xml:space="preserve">                        </w:t>
      </w:r>
      <w:r>
        <w:rPr>
          <w:rFonts w:ascii="宋体" w:eastAsia="宋体" w:hAnsi="宋体" w:cs="宋体" w:hint="eastAsia"/>
          <w:sz w:val="32"/>
        </w:rPr>
        <w:t>，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住所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：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                              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。</w:t>
      </w:r>
    </w:p>
    <w:p w14:paraId="518A3035" w14:textId="77777777" w:rsidR="00ED418B" w:rsidRDefault="00B805E0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三、</w:t>
      </w:r>
      <w:r>
        <w:rPr>
          <w:rFonts w:ascii="Times New Roman" w:eastAsia="方正仿宋_GBK" w:hAnsi="Times New Roman" w:cs="Times New Roman"/>
          <w:sz w:val="32"/>
          <w:szCs w:val="32"/>
        </w:rPr>
        <w:t>该宗采矿权出让收益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成交价</w:t>
      </w:r>
      <w:r>
        <w:rPr>
          <w:rFonts w:ascii="Times New Roman" w:eastAsia="方正仿宋_GBK" w:hAnsi="Times New Roman" w:cs="Times New Roman"/>
          <w:sz w:val="32"/>
          <w:szCs w:val="32"/>
        </w:rPr>
        <w:t>为人民币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小写</w:t>
      </w:r>
      <w:r>
        <w:rPr>
          <w:rFonts w:ascii="Times New Roman" w:eastAsia="方正仿宋_GBK" w:hAnsi="Times New Roman" w:cs="Times New Roman"/>
          <w:sz w:val="32"/>
          <w:szCs w:val="32"/>
          <w:u w:val="single"/>
        </w:rPr>
        <w:t xml:space="preserve">      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（大写：</w:t>
      </w:r>
      <w:r>
        <w:rPr>
          <w:rFonts w:ascii="Times New Roman" w:eastAsia="方正仿宋_GBK" w:hAnsi="Times New Roman" w:cs="Times New Roman"/>
          <w:sz w:val="32"/>
          <w:szCs w:val="32"/>
          <w:u w:val="single"/>
        </w:rPr>
        <w:t xml:space="preserve">      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）；出让收益率</w:t>
      </w:r>
      <w:r>
        <w:rPr>
          <w:rFonts w:ascii="Times New Roman" w:eastAsia="方正仿宋_GBK" w:hAnsi="Times New Roman" w:cs="Times New Roman"/>
          <w:sz w:val="32"/>
          <w:szCs w:val="32"/>
          <w:u w:val="single"/>
        </w:rPr>
        <w:t xml:space="preserve">      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（仅用于出让收益率征收的矿种）。</w:t>
      </w:r>
    </w:p>
    <w:p w14:paraId="023A1969" w14:textId="77777777" w:rsidR="00ED418B" w:rsidRDefault="00B805E0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四、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竞得人应在取得成交确认书后的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15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个工作日内，</w:t>
      </w:r>
      <w:proofErr w:type="gramStart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持成交</w:t>
      </w:r>
      <w:proofErr w:type="gramEnd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确认书、合同签订申请书及其他相关资料向出让人申请签订《重庆市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采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矿权出让合同》。成交结果公示期满无异议的，竞得人应于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日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前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（取得成交确认书后的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30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个工作日内）与出让人完成合同签订。若逾期未申请或拒不完成合同签订的，则视为竞得人自动放弃竞得资格，出让人不予退还竞买保证金并有权另行出让该宗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采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矿权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。</w:t>
      </w:r>
    </w:p>
    <w:p w14:paraId="4D0D3044" w14:textId="77777777" w:rsidR="00ED418B" w:rsidRDefault="00B805E0">
      <w:pPr>
        <w:spacing w:line="600" w:lineRule="exact"/>
        <w:ind w:firstLineChars="200" w:firstLine="643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五、</w:t>
      </w:r>
      <w:proofErr w:type="gramStart"/>
      <w:r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</w:rPr>
        <w:t>本成交</w:t>
      </w:r>
      <w:proofErr w:type="gramEnd"/>
      <w:r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</w:rPr>
        <w:t>确认书一式四份，双方各持两份，签字盖章后生效。</w:t>
      </w:r>
    </w:p>
    <w:p w14:paraId="5F5A0C92" w14:textId="77777777" w:rsidR="00ED418B" w:rsidRDefault="00B805E0">
      <w:pPr>
        <w:spacing w:line="600" w:lineRule="exac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交易平台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       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竞得人：</w:t>
      </w:r>
    </w:p>
    <w:p w14:paraId="364E8C85" w14:textId="77777777" w:rsidR="00ED418B" w:rsidRDefault="00B805E0" w:rsidP="009E72FE">
      <w:pPr>
        <w:spacing w:line="600" w:lineRule="exact"/>
        <w:ind w:rightChars="300" w:right="630" w:firstLineChars="498" w:firstLine="1594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法定代表人（受托人）：</w:t>
      </w:r>
    </w:p>
    <w:p w14:paraId="6AEBEEA6" w14:textId="77777777" w:rsidR="00ED418B" w:rsidRDefault="00ED418B">
      <w:pPr>
        <w:spacing w:line="600" w:lineRule="exact"/>
        <w:ind w:rightChars="450" w:right="945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14:paraId="109AB26C" w14:textId="77777777" w:rsidR="00ED418B" w:rsidRDefault="00B805E0">
      <w:pPr>
        <w:spacing w:line="600" w:lineRule="exact"/>
        <w:ind w:rightChars="450" w:right="945"/>
        <w:jc w:val="right"/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日</w:t>
      </w:r>
    </w:p>
    <w:sectPr w:rsidR="00ED418B">
      <w:pgSz w:w="11906" w:h="16838"/>
      <w:pgMar w:top="1587" w:right="1474" w:bottom="1587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878943" w14:textId="77777777" w:rsidR="00E01EB2" w:rsidRDefault="00E01EB2" w:rsidP="009E72FE">
      <w:r>
        <w:separator/>
      </w:r>
    </w:p>
  </w:endnote>
  <w:endnote w:type="continuationSeparator" w:id="0">
    <w:p w14:paraId="2335F412" w14:textId="77777777" w:rsidR="00E01EB2" w:rsidRDefault="00E01EB2" w:rsidP="009E7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FCEEF3" w14:textId="77777777" w:rsidR="00E01EB2" w:rsidRDefault="00E01EB2" w:rsidP="009E72FE">
      <w:r>
        <w:separator/>
      </w:r>
    </w:p>
  </w:footnote>
  <w:footnote w:type="continuationSeparator" w:id="0">
    <w:p w14:paraId="1E6DA454" w14:textId="77777777" w:rsidR="00E01EB2" w:rsidRDefault="00E01EB2" w:rsidP="009E72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85B1A"/>
    <w:multiLevelType w:val="multilevel"/>
    <w:tmpl w:val="2C585B1A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1715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刘开兵">
    <w15:presenceInfo w15:providerId="WPS Office" w15:userId="93351011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kNzVkNTQ2ZDBmNDgzNmVlYTU5MDkxZmUwYjcyYTIifQ=="/>
  </w:docVars>
  <w:rsids>
    <w:rsidRoot w:val="004364EF"/>
    <w:rsid w:val="0000712F"/>
    <w:rsid w:val="00020DB0"/>
    <w:rsid w:val="00052A37"/>
    <w:rsid w:val="00072F05"/>
    <w:rsid w:val="000B332D"/>
    <w:rsid w:val="00146465"/>
    <w:rsid w:val="00153588"/>
    <w:rsid w:val="001754CA"/>
    <w:rsid w:val="0018302C"/>
    <w:rsid w:val="001A03E2"/>
    <w:rsid w:val="001A676E"/>
    <w:rsid w:val="001B6529"/>
    <w:rsid w:val="001E5FC3"/>
    <w:rsid w:val="0021038D"/>
    <w:rsid w:val="00216CF3"/>
    <w:rsid w:val="0026659B"/>
    <w:rsid w:val="002753D4"/>
    <w:rsid w:val="00280743"/>
    <w:rsid w:val="002A5EA1"/>
    <w:rsid w:val="00317984"/>
    <w:rsid w:val="003621C7"/>
    <w:rsid w:val="003737BB"/>
    <w:rsid w:val="003C7B0D"/>
    <w:rsid w:val="003D6EDE"/>
    <w:rsid w:val="003E3539"/>
    <w:rsid w:val="00416577"/>
    <w:rsid w:val="00426CCA"/>
    <w:rsid w:val="004364EF"/>
    <w:rsid w:val="004517EB"/>
    <w:rsid w:val="004F4B49"/>
    <w:rsid w:val="00534D0F"/>
    <w:rsid w:val="005D5ACA"/>
    <w:rsid w:val="00610F65"/>
    <w:rsid w:val="00665F9B"/>
    <w:rsid w:val="00672F2C"/>
    <w:rsid w:val="006B28A8"/>
    <w:rsid w:val="006E312D"/>
    <w:rsid w:val="00710C93"/>
    <w:rsid w:val="00785705"/>
    <w:rsid w:val="00811735"/>
    <w:rsid w:val="008A663D"/>
    <w:rsid w:val="008C5A8C"/>
    <w:rsid w:val="008E7CD0"/>
    <w:rsid w:val="009157A6"/>
    <w:rsid w:val="009542F0"/>
    <w:rsid w:val="009A124E"/>
    <w:rsid w:val="009C4122"/>
    <w:rsid w:val="009E72FE"/>
    <w:rsid w:val="00A251B7"/>
    <w:rsid w:val="00A40968"/>
    <w:rsid w:val="00B1632F"/>
    <w:rsid w:val="00B805E0"/>
    <w:rsid w:val="00B97EC9"/>
    <w:rsid w:val="00BB55F8"/>
    <w:rsid w:val="00C325B4"/>
    <w:rsid w:val="00C51BF8"/>
    <w:rsid w:val="00CE24E4"/>
    <w:rsid w:val="00CF2DE1"/>
    <w:rsid w:val="00D30A83"/>
    <w:rsid w:val="00D87516"/>
    <w:rsid w:val="00DD419D"/>
    <w:rsid w:val="00E01EB2"/>
    <w:rsid w:val="00E10A51"/>
    <w:rsid w:val="00E827AF"/>
    <w:rsid w:val="00E83ACF"/>
    <w:rsid w:val="00EB454A"/>
    <w:rsid w:val="00ED418B"/>
    <w:rsid w:val="00F03EC0"/>
    <w:rsid w:val="00F94D9F"/>
    <w:rsid w:val="00FD0D66"/>
    <w:rsid w:val="00FD5829"/>
    <w:rsid w:val="0A183662"/>
    <w:rsid w:val="0B7B601E"/>
    <w:rsid w:val="1466295F"/>
    <w:rsid w:val="1EA578FE"/>
    <w:rsid w:val="1EFB51A0"/>
    <w:rsid w:val="2C1213A3"/>
    <w:rsid w:val="2DD7791D"/>
    <w:rsid w:val="48852A09"/>
    <w:rsid w:val="5A712ABA"/>
    <w:rsid w:val="606351F0"/>
    <w:rsid w:val="65AC6CA8"/>
    <w:rsid w:val="69412885"/>
    <w:rsid w:val="6B326291"/>
    <w:rsid w:val="72060DDD"/>
    <w:rsid w:val="75107AF6"/>
    <w:rsid w:val="76FA1E05"/>
    <w:rsid w:val="7A951BF9"/>
    <w:rsid w:val="7F81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4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4">
    <w:name w:val="heading 4"/>
    <w:basedOn w:val="a"/>
    <w:next w:val="a"/>
    <w:uiPriority w:val="9"/>
    <w:unhideWhenUsed/>
    <w:qFormat/>
    <w:pPr>
      <w:numPr>
        <w:ilvl w:val="3"/>
        <w:numId w:val="1"/>
      </w:numPr>
      <w:ind w:left="864"/>
      <w:outlineLvl w:val="3"/>
    </w:pPr>
    <w:rPr>
      <w:rFonts w:ascii="方正仿宋_GBK" w:eastAsia="方正仿宋_GBK" w:hAnsi="方正仿宋_GBK" w:cs="Times New Roman"/>
      <w:bCs/>
      <w:sz w:val="32"/>
      <w:szCs w:val="3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4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4">
    <w:name w:val="heading 4"/>
    <w:basedOn w:val="a"/>
    <w:next w:val="a"/>
    <w:uiPriority w:val="9"/>
    <w:unhideWhenUsed/>
    <w:qFormat/>
    <w:pPr>
      <w:numPr>
        <w:ilvl w:val="3"/>
        <w:numId w:val="1"/>
      </w:numPr>
      <w:ind w:left="864"/>
      <w:outlineLvl w:val="3"/>
    </w:pPr>
    <w:rPr>
      <w:rFonts w:ascii="方正仿宋_GBK" w:eastAsia="方正仿宋_GBK" w:hAnsi="方正仿宋_GBK" w:cs="Times New Roman"/>
      <w:bCs/>
      <w:sz w:val="32"/>
      <w:szCs w:val="3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947</Characters>
  <Application>Microsoft Office Word</Application>
  <DocSecurity>0</DocSecurity>
  <Lines>7</Lines>
  <Paragraphs>2</Paragraphs>
  <ScaleCrop>false</ScaleCrop>
  <Company>HP Inc.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国土资源</dc:creator>
  <cp:lastModifiedBy>hp</cp:lastModifiedBy>
  <cp:revision>57</cp:revision>
  <cp:lastPrinted>2025-02-07T09:47:00Z</cp:lastPrinted>
  <dcterms:created xsi:type="dcterms:W3CDTF">2023-02-15T02:45:00Z</dcterms:created>
  <dcterms:modified xsi:type="dcterms:W3CDTF">2025-02-17T09:37:00Z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9CACCBAAB7B6454CB59351B4C59D0F96_13</vt:lpwstr>
  </property>
  <property fmtid="{D5CDD505-2E9C-101B-9397-08002B2CF9AE}" pid="4" name="KSOTemplateDocerSaveRecord">
    <vt:lpwstr>eyJoZGlkIjoiMmJkMjBjMzFiODliNjFhZmIxMTdkYzJiMmUzZmQ2MDgiLCJ1c2VySWQiOiIxNjQ2MzA2MzA5In0=</vt:lpwstr>
  </property>
</Properties>
</file>