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方正小标宋_GBK" w:cs="Times New Roman"/>
          <w:color w:val="FF0000"/>
          <w:sz w:val="44"/>
          <w:szCs w:val="44"/>
          <w:u w:val="single"/>
        </w:rPr>
      </w:pPr>
      <w:bookmarkStart w:id="1" w:name="_GoBack"/>
      <w:bookmarkEnd w:id="1"/>
      <w:r>
        <w:rPr>
          <w:rFonts w:ascii="Times New Roman" w:hAnsi="Times New Roman" w:eastAsia="方正小标宋_GBK" w:cs="Times New Roman"/>
          <w:color w:val="FF0000"/>
          <w:sz w:val="44"/>
          <w:szCs w:val="44"/>
        </w:rPr>
        <w:t>采矿权出让成交确认书</w:t>
      </w:r>
    </w:p>
    <w:p>
      <w:pPr>
        <w:spacing w:beforeLines="50" w:afterLines="50"/>
        <w:jc w:val="center"/>
        <w:rPr>
          <w:rFonts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rPr>
        <w:t>渝矿</w:t>
      </w:r>
      <w:r>
        <w:rPr>
          <w:rFonts w:ascii="Times New Roman" w:hAnsi="Times New Roman" w:eastAsia="方正仿宋_GBK" w:cs="Times New Roman"/>
          <w:color w:val="000000"/>
          <w:sz w:val="32"/>
          <w:szCs w:val="32"/>
        </w:rPr>
        <w:t>采</w:t>
      </w:r>
      <w:r>
        <w:rPr>
          <w:rFonts w:hint="eastAsia" w:ascii="Times New Roman" w:hAnsi="Times New Roman" w:eastAsia="方正仿宋_GBK" w:cs="Times New Roman"/>
          <w:color w:val="000000"/>
          <w:sz w:val="32"/>
          <w:szCs w:val="32"/>
        </w:rPr>
        <w:t>公</w:t>
      </w:r>
      <w:r>
        <w:rPr>
          <w:rFonts w:ascii="Times New Roman" w:hAnsi="Times New Roman" w:eastAsia="方正仿宋_GBK" w:cs="Times New Roman"/>
          <w:color w:val="000000"/>
          <w:sz w:val="32"/>
          <w:szCs w:val="32"/>
        </w:rPr>
        <w:t>出</w:t>
      </w:r>
      <w:r>
        <w:rPr>
          <w:rFonts w:ascii="Times New Roman" w:hAnsi="Times New Roman" w:eastAsia="方正仿宋_GBK" w:cs="Times New Roman"/>
          <w:sz w:val="32"/>
          <w:szCs w:val="32"/>
        </w:rPr>
        <w:t>〔20</w:t>
      </w:r>
      <w:r>
        <w:rPr>
          <w:rFonts w:hint="eastAsia" w:ascii="Times New Roman" w:hAnsi="Times New Roman" w:cs="Times New Roman"/>
          <w:color w:val="252525" w:themeColor="text1" w:themeTint="D9"/>
          <w:sz w:val="22"/>
          <w:u w:val="single"/>
        </w:rPr>
        <w:t xml:space="preserve">  </w:t>
      </w:r>
      <w:r>
        <w:rPr>
          <w:rFonts w:ascii="Times New Roman" w:hAnsi="Times New Roman" w:eastAsia="方正仿宋_GBK" w:cs="Times New Roman"/>
          <w:sz w:val="32"/>
          <w:szCs w:val="32"/>
        </w:rPr>
        <w:t>〕</w:t>
      </w:r>
      <w:r>
        <w:rPr>
          <w:rFonts w:hint="eastAsia" w:ascii="Times New Roman" w:hAnsi="Times New Roman" w:cs="Times New Roman"/>
          <w:color w:val="252525" w:themeColor="text1" w:themeTint="D9"/>
          <w:sz w:val="22"/>
          <w:u w:val="single"/>
        </w:rPr>
        <w:t xml:space="preserve">  </w:t>
      </w:r>
      <w:r>
        <w:rPr>
          <w:rFonts w:ascii="Times New Roman" w:hAnsi="Times New Roman" w:eastAsia="方正仿宋_GBK" w:cs="Times New Roman"/>
          <w:color w:val="000000"/>
          <w:sz w:val="32"/>
          <w:szCs w:val="32"/>
        </w:rPr>
        <w:t>号</w:t>
      </w:r>
    </w:p>
    <w:p>
      <w:pPr>
        <w:spacing w:line="600" w:lineRule="exact"/>
        <w:ind w:firstLine="640" w:firstLineChars="200"/>
        <w:rPr>
          <w:rFonts w:ascii="Times New Roman" w:hAnsi="Times New Roman" w:eastAsia="方正仿宋_GBK" w:cs="Times New Roman"/>
          <w:color w:val="000000"/>
          <w:sz w:val="32"/>
          <w:szCs w:val="32"/>
          <w:u w:val="single"/>
        </w:rPr>
      </w:pPr>
      <w:r>
        <w:rPr>
          <w:rFonts w:ascii="Times New Roman" w:hAnsi="Times New Roman" w:eastAsia="方正仿宋_GBK" w:cs="Times New Roman"/>
          <w:color w:val="000000"/>
          <w:sz w:val="32"/>
          <w:szCs w:val="32"/>
          <w:u w:val="single"/>
        </w:rPr>
        <w:t>20</w:t>
      </w:r>
      <w:r>
        <w:rPr>
          <w:rFonts w:hint="eastAsia" w:ascii="Times New Roman" w:hAnsi="Times New Roman" w:eastAsia="方正仿宋_GBK" w:cs="Times New Roman"/>
          <w:color w:val="000000"/>
          <w:sz w:val="32"/>
          <w:szCs w:val="32"/>
          <w:u w:val="single"/>
        </w:rPr>
        <w:t>25</w:t>
      </w:r>
      <w:r>
        <w:rPr>
          <w:rFonts w:ascii="Times New Roman" w:hAnsi="Times New Roman" w:eastAsia="方正仿宋_GBK" w:cs="Times New Roman"/>
          <w:color w:val="000000"/>
          <w:sz w:val="32"/>
          <w:szCs w:val="32"/>
          <w:u w:val="single"/>
        </w:rPr>
        <w:t xml:space="preserve">  年  月  日</w:t>
      </w:r>
      <w:r>
        <w:rPr>
          <w:rFonts w:hint="eastAsia" w:ascii="Times New Roman" w:hAnsi="Times New Roman" w:eastAsia="方正仿宋_GBK" w:cs="Times New Roman"/>
          <w:color w:val="000000"/>
          <w:sz w:val="32"/>
          <w:szCs w:val="32"/>
        </w:rPr>
        <w:t>，</w:t>
      </w:r>
      <w:bookmarkStart w:id="0" w:name="OLE_LINK1"/>
      <w:r>
        <w:rPr>
          <w:rFonts w:hint="eastAsia" w:ascii="Times New Roman" w:hAnsi="Times New Roman" w:eastAsia="方正仿宋_GBK" w:cs="Times New Roman"/>
          <w:color w:val="000000"/>
          <w:sz w:val="32"/>
          <w:szCs w:val="32"/>
        </w:rPr>
        <w:t>重庆市公共资源交易中心</w:t>
      </w:r>
      <w:bookmarkEnd w:id="0"/>
      <w:r>
        <w:rPr>
          <w:rFonts w:hint="eastAsia" w:ascii="Times New Roman" w:hAnsi="Times New Roman" w:eastAsia="方正仿宋_GBK" w:cs="Times New Roman"/>
          <w:color w:val="000000"/>
          <w:sz w:val="32"/>
          <w:szCs w:val="32"/>
        </w:rPr>
        <w:t>在重庆市国有建设用地使用权和矿业权交易系统举办的采矿权挂牌出让活动中</w:t>
      </w:r>
      <w:r>
        <w:rPr>
          <w:rFonts w:ascii="Times New Roman" w:hAnsi="Times New Roman" w:eastAsia="方正仿宋_GBK" w:cs="Times New Roman"/>
          <w:color w:val="000000"/>
          <w:sz w:val="32"/>
          <w:szCs w:val="32"/>
        </w:rPr>
        <w:t>，由</w:t>
      </w:r>
      <w:r>
        <w:rPr>
          <w:rFonts w:hint="eastAsia" w:ascii="Times New Roman" w:hAnsi="Times New Roman" w:eastAsia="方正仿宋_GBK" w:cs="Times New Roman"/>
          <w:color w:val="000000"/>
          <w:sz w:val="32"/>
          <w:szCs w:val="32"/>
        </w:rPr>
        <w:t>（竞得人名称）</w:t>
      </w:r>
      <w:r>
        <w:rPr>
          <w:rFonts w:ascii="Times New Roman" w:hAnsi="Times New Roman" w:eastAsia="方正仿宋_GBK" w:cs="Times New Roman"/>
          <w:color w:val="000000"/>
          <w:sz w:val="32"/>
          <w:szCs w:val="32"/>
        </w:rPr>
        <w:t>获得</w:t>
      </w:r>
      <w:r>
        <w:rPr>
          <w:rFonts w:hint="eastAsia" w:ascii="Times New Roman" w:hAnsi="Times New Roman" w:eastAsia="方正仿宋_GBK" w:cs="Times New Roman"/>
          <w:color w:val="000000"/>
          <w:sz w:val="32"/>
          <w:szCs w:val="32"/>
        </w:rPr>
        <w:t>重庆市江北区铁山坪街道铜锣峡温泉</w:t>
      </w:r>
      <w:r>
        <w:rPr>
          <w:rFonts w:ascii="Times New Roman" w:hAnsi="Times New Roman" w:eastAsia="方正仿宋_GBK" w:cs="Times New Roman"/>
          <w:color w:val="000000"/>
          <w:w w:val="99"/>
          <w:sz w:val="32"/>
          <w:szCs w:val="32"/>
        </w:rPr>
        <w:t>采矿权（公告序号：</w:t>
      </w:r>
      <w:r>
        <w:rPr>
          <w:rFonts w:hint="eastAsia" w:ascii="Times New Roman" w:hAnsi="Times New Roman" w:eastAsia="方正仿宋_GBK" w:cs="Times New Roman"/>
          <w:color w:val="000000"/>
          <w:sz w:val="32"/>
          <w:szCs w:val="32"/>
        </w:rPr>
        <w:t>JBGC202501</w:t>
      </w:r>
      <w:r>
        <w:rPr>
          <w:rFonts w:ascii="Times New Roman" w:hAnsi="Times New Roman" w:eastAsia="方正仿宋_GBK" w:cs="Times New Roman"/>
          <w:color w:val="000000"/>
          <w:sz w:val="32"/>
          <w:szCs w:val="32"/>
        </w:rPr>
        <w:t>）。现将相关事项确认如下：</w:t>
      </w:r>
    </w:p>
    <w:p>
      <w:pPr>
        <w:spacing w:line="600" w:lineRule="exact"/>
        <w:ind w:firstLine="643" w:firstLineChars="200"/>
        <w:rPr>
          <w:rFonts w:ascii="Times New Roman" w:hAnsi="Times New Roman" w:eastAsia="方正仿宋_GBK" w:cs="Times New Roman"/>
          <w:b/>
          <w:bCs/>
          <w:color w:val="000000"/>
          <w:sz w:val="32"/>
          <w:szCs w:val="32"/>
        </w:rPr>
      </w:pPr>
      <w:r>
        <w:rPr>
          <w:rFonts w:ascii="Times New Roman" w:hAnsi="Times New Roman" w:eastAsia="方正仿宋_GBK" w:cs="Times New Roman"/>
          <w:b/>
          <w:bCs/>
          <w:color w:val="000000"/>
          <w:sz w:val="32"/>
          <w:szCs w:val="32"/>
        </w:rPr>
        <w:t>一、出让采矿权基本情况：</w:t>
      </w:r>
    </w:p>
    <w:p>
      <w:pPr>
        <w:spacing w:line="600" w:lineRule="exact"/>
        <w:ind w:firstLine="652" w:firstLineChars="204"/>
        <w:rPr>
          <w:rFonts w:eastAsia="方正仿宋_GBK"/>
          <w:color w:val="262626"/>
          <w:szCs w:val="21"/>
        </w:rPr>
      </w:pPr>
      <w:r>
        <w:rPr>
          <w:rFonts w:ascii="Times New Roman" w:hAnsi="Times New Roman" w:eastAsia="方正仿宋_GBK" w:cs="Times New Roman"/>
          <w:color w:val="000000"/>
          <w:sz w:val="32"/>
          <w:szCs w:val="32"/>
        </w:rPr>
        <w:t>（一）采矿权名称（暂定名）：</w:t>
      </w:r>
      <w:r>
        <w:rPr>
          <w:rFonts w:ascii="Times New Roman" w:hAnsi="Times New Roman" w:eastAsia="方正仿宋_GBK" w:cs="Times New Roman"/>
          <w:color w:val="000000"/>
          <w:sz w:val="32"/>
          <w:szCs w:val="32"/>
          <w:u w:val="single"/>
        </w:rPr>
        <w:t>重庆市江北区铁山坪街道铜锣峡温泉</w:t>
      </w:r>
      <w:r>
        <w:rPr>
          <w:rFonts w:ascii="Times New Roman" w:hAnsi="Times New Roman" w:eastAsia="方正仿宋_GBK" w:cs="Times New Roman"/>
          <w:color w:val="000000"/>
          <w:sz w:val="32"/>
          <w:szCs w:val="32"/>
        </w:rPr>
        <w:t>；</w:t>
      </w:r>
    </w:p>
    <w:p>
      <w:pPr>
        <w:spacing w:line="600" w:lineRule="exact"/>
        <w:ind w:firstLine="640"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（二）矿山地址：</w:t>
      </w:r>
      <w:r>
        <w:rPr>
          <w:rFonts w:ascii="Times New Roman" w:hAnsi="Times New Roman" w:eastAsia="方正仿宋_GBK" w:cs="Times New Roman"/>
          <w:color w:val="000000"/>
          <w:sz w:val="32"/>
          <w:szCs w:val="32"/>
          <w:u w:val="single"/>
        </w:rPr>
        <w:t>重庆市江北区铁山坪街道铜锣峡中段</w:t>
      </w:r>
      <w:r>
        <w:rPr>
          <w:rFonts w:ascii="Times New Roman" w:hAnsi="Times New Roman" w:eastAsia="方正仿宋_GBK" w:cs="Times New Roman"/>
          <w:color w:val="000000"/>
          <w:sz w:val="32"/>
          <w:szCs w:val="32"/>
        </w:rPr>
        <w:t>；</w:t>
      </w:r>
    </w:p>
    <w:p>
      <w:pPr>
        <w:spacing w:line="600" w:lineRule="exact"/>
        <w:ind w:firstLine="640"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w:t>
      </w:r>
      <w:r>
        <w:rPr>
          <w:rFonts w:hint="eastAsia" w:ascii="Times New Roman" w:hAnsi="Times New Roman" w:eastAsia="方正仿宋_GBK" w:cs="Times New Roman"/>
          <w:color w:val="000000"/>
          <w:sz w:val="32"/>
          <w:szCs w:val="32"/>
        </w:rPr>
        <w:t>三</w:t>
      </w:r>
      <w:r>
        <w:rPr>
          <w:rFonts w:ascii="Times New Roman" w:hAnsi="Times New Roman" w:eastAsia="方正仿宋_GBK" w:cs="Times New Roman"/>
          <w:color w:val="000000"/>
          <w:sz w:val="32"/>
          <w:szCs w:val="32"/>
        </w:rPr>
        <w:t>）矿区面积：</w:t>
      </w:r>
      <w:r>
        <w:rPr>
          <w:rFonts w:ascii="Times New Roman" w:hAnsi="Times New Roman" w:eastAsia="方正仿宋_GBK" w:cs="Times New Roman"/>
          <w:color w:val="000000"/>
          <w:sz w:val="32"/>
          <w:szCs w:val="32"/>
          <w:u w:val="single"/>
        </w:rPr>
        <w:t>0.0036</w:t>
      </w:r>
      <w:r>
        <w:rPr>
          <w:rFonts w:hint="eastAsia" w:ascii="Times New Roman" w:hAnsi="Times New Roman" w:eastAsia="方正仿宋_GBK" w:cs="Times New Roman"/>
          <w:color w:val="000000"/>
          <w:sz w:val="32"/>
          <w:szCs w:val="32"/>
          <w:u w:val="single"/>
        </w:rPr>
        <w:t>平方公里</w:t>
      </w:r>
      <w:r>
        <w:rPr>
          <w:rFonts w:ascii="Times New Roman" w:hAnsi="Times New Roman" w:eastAsia="方正仿宋_GBK" w:cs="Times New Roman"/>
          <w:color w:val="000000"/>
          <w:sz w:val="32"/>
          <w:szCs w:val="32"/>
        </w:rPr>
        <w:t>；</w:t>
      </w:r>
    </w:p>
    <w:p>
      <w:pPr>
        <w:spacing w:line="600" w:lineRule="exact"/>
        <w:ind w:firstLine="640"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w:t>
      </w:r>
      <w:r>
        <w:rPr>
          <w:rFonts w:hint="eastAsia" w:ascii="Times New Roman" w:hAnsi="Times New Roman" w:eastAsia="方正仿宋_GBK" w:cs="Times New Roman"/>
          <w:color w:val="000000"/>
          <w:sz w:val="32"/>
          <w:szCs w:val="32"/>
        </w:rPr>
        <w:t>四</w:t>
      </w:r>
      <w:r>
        <w:rPr>
          <w:rFonts w:ascii="Times New Roman" w:hAnsi="Times New Roman" w:eastAsia="方正仿宋_GBK" w:cs="Times New Roman"/>
          <w:color w:val="000000"/>
          <w:sz w:val="32"/>
          <w:szCs w:val="32"/>
        </w:rPr>
        <w:t>）开采标高：</w:t>
      </w:r>
      <w:r>
        <w:rPr>
          <w:rFonts w:ascii="Times New Roman" w:hAnsi="Times New Roman" w:eastAsia="方正仿宋_GBK" w:cs="Times New Roman"/>
          <w:color w:val="000000"/>
          <w:sz w:val="32"/>
          <w:szCs w:val="32"/>
          <w:u w:val="single"/>
        </w:rPr>
        <w:t>+229.54米至-321.96米</w:t>
      </w:r>
      <w:r>
        <w:rPr>
          <w:rFonts w:ascii="Times New Roman" w:hAnsi="Times New Roman" w:eastAsia="方正仿宋_GBK" w:cs="Times New Roman"/>
          <w:color w:val="000000"/>
          <w:sz w:val="32"/>
          <w:szCs w:val="32"/>
        </w:rPr>
        <w:t>；</w:t>
      </w:r>
    </w:p>
    <w:p>
      <w:pPr>
        <w:spacing w:line="600" w:lineRule="exact"/>
        <w:ind w:firstLine="640"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w:t>
      </w:r>
      <w:r>
        <w:rPr>
          <w:rFonts w:hint="eastAsia" w:ascii="Times New Roman" w:hAnsi="Times New Roman" w:eastAsia="方正仿宋_GBK" w:cs="Times New Roman"/>
          <w:color w:val="000000"/>
          <w:sz w:val="32"/>
          <w:szCs w:val="32"/>
        </w:rPr>
        <w:t>五</w:t>
      </w:r>
      <w:r>
        <w:rPr>
          <w:rFonts w:ascii="Times New Roman" w:hAnsi="Times New Roman" w:eastAsia="方正仿宋_GBK" w:cs="Times New Roman"/>
          <w:color w:val="000000"/>
          <w:sz w:val="32"/>
          <w:szCs w:val="32"/>
        </w:rPr>
        <w:t>）开采矿种：</w:t>
      </w:r>
      <w:r>
        <w:rPr>
          <w:rFonts w:hint="eastAsia" w:ascii="Times New Roman" w:hAnsi="Times New Roman" w:eastAsia="方正仿宋_GBK" w:cs="Times New Roman"/>
          <w:color w:val="000000"/>
          <w:kern w:val="0"/>
          <w:sz w:val="32"/>
          <w:szCs w:val="32"/>
          <w:u w:val="single"/>
        </w:rPr>
        <w:t>地热</w:t>
      </w:r>
      <w:r>
        <w:rPr>
          <w:rFonts w:ascii="Times New Roman" w:hAnsi="Times New Roman" w:eastAsia="方正仿宋_GBK" w:cs="Times New Roman"/>
          <w:color w:val="000000"/>
          <w:sz w:val="32"/>
          <w:szCs w:val="32"/>
        </w:rPr>
        <w:t>；</w:t>
      </w:r>
    </w:p>
    <w:p>
      <w:pPr>
        <w:spacing w:line="600" w:lineRule="exact"/>
        <w:ind w:firstLine="640"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w:t>
      </w:r>
      <w:r>
        <w:rPr>
          <w:rFonts w:hint="eastAsia" w:ascii="Times New Roman" w:hAnsi="Times New Roman" w:eastAsia="方正仿宋_GBK" w:cs="Times New Roman"/>
          <w:color w:val="000000"/>
          <w:sz w:val="32"/>
          <w:szCs w:val="32"/>
        </w:rPr>
        <w:t>六</w:t>
      </w:r>
      <w:r>
        <w:rPr>
          <w:rFonts w:ascii="Times New Roman" w:hAnsi="Times New Roman" w:eastAsia="方正仿宋_GBK" w:cs="Times New Roman"/>
          <w:color w:val="000000"/>
          <w:sz w:val="32"/>
          <w:szCs w:val="32"/>
        </w:rPr>
        <w:t>）资源储量：</w:t>
      </w:r>
      <w:r>
        <w:rPr>
          <w:rFonts w:ascii="Times New Roman" w:hAnsi="Times New Roman" w:eastAsia="方正仿宋_GBK" w:cs="Times New Roman"/>
          <w:color w:val="000000"/>
          <w:kern w:val="0"/>
          <w:sz w:val="32"/>
          <w:szCs w:val="32"/>
          <w:u w:val="single"/>
        </w:rPr>
        <w:t>21.9万立方米/年</w:t>
      </w:r>
      <w:r>
        <w:rPr>
          <w:rFonts w:ascii="Times New Roman" w:hAnsi="Times New Roman" w:eastAsia="方正仿宋_GBK" w:cs="Times New Roman"/>
          <w:color w:val="000000"/>
          <w:sz w:val="32"/>
          <w:szCs w:val="32"/>
        </w:rPr>
        <w:t>；</w:t>
      </w:r>
    </w:p>
    <w:p>
      <w:pPr>
        <w:spacing w:line="600" w:lineRule="exact"/>
        <w:ind w:firstLine="640"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w:t>
      </w:r>
      <w:r>
        <w:rPr>
          <w:rFonts w:hint="eastAsia" w:ascii="Times New Roman" w:hAnsi="Times New Roman" w:eastAsia="方正仿宋_GBK" w:cs="Times New Roman"/>
          <w:color w:val="000000"/>
          <w:sz w:val="32"/>
          <w:szCs w:val="32"/>
        </w:rPr>
        <w:t>七</w:t>
      </w:r>
      <w:r>
        <w:rPr>
          <w:rFonts w:ascii="Times New Roman" w:hAnsi="Times New Roman" w:eastAsia="方正仿宋_GBK" w:cs="Times New Roman"/>
          <w:color w:val="000000"/>
          <w:sz w:val="32"/>
          <w:szCs w:val="32"/>
        </w:rPr>
        <w:t>）</w:t>
      </w:r>
      <w:r>
        <w:rPr>
          <w:rFonts w:hint="eastAsia" w:ascii="Times New Roman" w:hAnsi="Times New Roman" w:eastAsia="方正仿宋_GBK" w:cs="Times New Roman"/>
          <w:color w:val="000000"/>
          <w:sz w:val="32"/>
          <w:szCs w:val="32"/>
        </w:rPr>
        <w:t>拟建设</w:t>
      </w:r>
      <w:r>
        <w:rPr>
          <w:rFonts w:ascii="Times New Roman" w:hAnsi="Times New Roman" w:eastAsia="方正仿宋_GBK" w:cs="Times New Roman"/>
          <w:color w:val="000000"/>
          <w:sz w:val="32"/>
          <w:szCs w:val="32"/>
        </w:rPr>
        <w:t>生产规模：</w:t>
      </w:r>
      <w:r>
        <w:rPr>
          <w:rFonts w:ascii="Times New Roman" w:hAnsi="Times New Roman" w:eastAsia="方正仿宋_GBK" w:cs="Times New Roman"/>
          <w:color w:val="000000"/>
          <w:kern w:val="0"/>
          <w:sz w:val="32"/>
          <w:szCs w:val="32"/>
          <w:u w:val="single"/>
        </w:rPr>
        <w:t>21.9万立方米/年</w:t>
      </w:r>
      <w:r>
        <w:rPr>
          <w:rFonts w:ascii="Times New Roman" w:hAnsi="Times New Roman" w:eastAsia="方正仿宋_GBK" w:cs="Times New Roman"/>
          <w:color w:val="000000"/>
          <w:sz w:val="32"/>
          <w:szCs w:val="32"/>
        </w:rPr>
        <w:t>；</w:t>
      </w:r>
    </w:p>
    <w:p>
      <w:pPr>
        <w:spacing w:line="600" w:lineRule="exact"/>
        <w:ind w:firstLine="640"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w:t>
      </w:r>
      <w:r>
        <w:rPr>
          <w:rFonts w:hint="eastAsia" w:ascii="Times New Roman" w:hAnsi="Times New Roman" w:eastAsia="方正仿宋_GBK" w:cs="Times New Roman"/>
          <w:color w:val="000000"/>
          <w:sz w:val="32"/>
          <w:szCs w:val="32"/>
        </w:rPr>
        <w:t>八</w:t>
      </w:r>
      <w:r>
        <w:rPr>
          <w:rFonts w:ascii="Times New Roman" w:hAnsi="Times New Roman" w:eastAsia="方正仿宋_GBK" w:cs="Times New Roman"/>
          <w:color w:val="000000"/>
          <w:sz w:val="32"/>
          <w:szCs w:val="32"/>
        </w:rPr>
        <w:t>）出让年限：</w:t>
      </w:r>
      <w:r>
        <w:rPr>
          <w:rFonts w:hint="eastAsia" w:ascii="Times New Roman" w:hAnsi="Times New Roman" w:eastAsia="方正仿宋_GBK" w:cs="Times New Roman"/>
          <w:color w:val="000000"/>
          <w:kern w:val="0"/>
          <w:sz w:val="32"/>
          <w:szCs w:val="32"/>
          <w:u w:val="single"/>
        </w:rPr>
        <w:t>10</w:t>
      </w:r>
      <w:r>
        <w:rPr>
          <w:rFonts w:ascii="Times New Roman" w:hAnsi="Times New Roman" w:eastAsia="方正仿宋_GBK" w:cs="Times New Roman"/>
          <w:color w:val="000000"/>
          <w:sz w:val="32"/>
          <w:szCs w:val="32"/>
        </w:rPr>
        <w:t>年；</w:t>
      </w:r>
    </w:p>
    <w:p>
      <w:pPr>
        <w:spacing w:afterLines="50" w:line="600" w:lineRule="exact"/>
        <w:ind w:firstLine="640"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（九）</w:t>
      </w:r>
      <w:r>
        <w:rPr>
          <w:rFonts w:hint="eastAsia" w:ascii="Times New Roman" w:hAnsi="Times New Roman" w:eastAsia="方正仿宋_GBK" w:cs="Times New Roman"/>
          <w:color w:val="000000"/>
          <w:sz w:val="32"/>
          <w:szCs w:val="32"/>
        </w:rPr>
        <w:t>矿区范围坐标</w:t>
      </w:r>
      <w:r>
        <w:rPr>
          <w:rFonts w:ascii="Times New Roman" w:hAnsi="Times New Roman" w:eastAsia="方正仿宋_GBK" w:cs="Times New Roman"/>
          <w:kern w:val="0"/>
          <w:sz w:val="32"/>
          <w:szCs w:val="32"/>
        </w:rPr>
        <w:t>（2000坐标系）</w:t>
      </w:r>
      <w:r>
        <w:rPr>
          <w:rFonts w:ascii="Times New Roman" w:hAnsi="Times New Roman" w:eastAsia="方正仿宋_GBK" w:cs="Times New Roman"/>
          <w:color w:val="000000"/>
          <w:sz w:val="32"/>
          <w:szCs w:val="32"/>
        </w:rPr>
        <w:t>：</w:t>
      </w:r>
    </w:p>
    <w:tbl>
      <w:tblPr>
        <w:tblStyle w:val="5"/>
        <w:tblW w:w="8692" w:type="dxa"/>
        <w:jc w:val="center"/>
        <w:tblInd w:w="0" w:type="dxa"/>
        <w:tblLayout w:type="fixed"/>
        <w:tblCellMar>
          <w:top w:w="0" w:type="dxa"/>
          <w:left w:w="108" w:type="dxa"/>
          <w:bottom w:w="0" w:type="dxa"/>
          <w:right w:w="108" w:type="dxa"/>
        </w:tblCellMar>
      </w:tblPr>
      <w:tblGrid>
        <w:gridCol w:w="704"/>
        <w:gridCol w:w="1907"/>
        <w:gridCol w:w="1966"/>
        <w:gridCol w:w="776"/>
        <w:gridCol w:w="1596"/>
        <w:gridCol w:w="1743"/>
      </w:tblGrid>
      <w:tr>
        <w:tblPrEx>
          <w:tblLayout w:type="fixed"/>
        </w:tblPrEx>
        <w:trPr>
          <w:trHeight w:val="505" w:hRule="exac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Times New Roman" w:hAnsi="Times New Roman" w:eastAsia="仿宋" w:cs="Times New Roman"/>
                <w:kern w:val="0"/>
                <w:sz w:val="24"/>
              </w:rPr>
            </w:pPr>
            <w:r>
              <w:rPr>
                <w:rFonts w:ascii="Times New Roman" w:hAnsi="Times New Roman" w:eastAsia="仿宋" w:cs="Times New Roman"/>
                <w:kern w:val="0"/>
                <w:sz w:val="24"/>
              </w:rPr>
              <w:t>拐点</w:t>
            </w:r>
          </w:p>
        </w:tc>
        <w:tc>
          <w:tcPr>
            <w:tcW w:w="1907"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Times New Roman" w:hAnsi="Times New Roman" w:eastAsia="仿宋" w:cs="Times New Roman"/>
                <w:kern w:val="0"/>
                <w:sz w:val="24"/>
              </w:rPr>
            </w:pPr>
            <w:r>
              <w:rPr>
                <w:rFonts w:ascii="Times New Roman" w:hAnsi="Times New Roman" w:eastAsia="仿宋" w:cs="Times New Roman"/>
                <w:kern w:val="0"/>
                <w:sz w:val="24"/>
              </w:rPr>
              <w:t>X坐标</w:t>
            </w:r>
          </w:p>
        </w:tc>
        <w:tc>
          <w:tcPr>
            <w:tcW w:w="19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Times New Roman" w:hAnsi="Times New Roman" w:eastAsia="仿宋" w:cs="Times New Roman"/>
                <w:kern w:val="0"/>
                <w:sz w:val="24"/>
              </w:rPr>
            </w:pPr>
            <w:r>
              <w:rPr>
                <w:rFonts w:ascii="Times New Roman" w:hAnsi="Times New Roman" w:eastAsia="仿宋" w:cs="Times New Roman"/>
                <w:kern w:val="0"/>
                <w:sz w:val="24"/>
              </w:rPr>
              <w:t>Y坐标</w:t>
            </w:r>
          </w:p>
        </w:tc>
        <w:tc>
          <w:tcPr>
            <w:tcW w:w="77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Times New Roman" w:hAnsi="Times New Roman" w:eastAsia="仿宋" w:cs="Times New Roman"/>
                <w:kern w:val="0"/>
                <w:sz w:val="24"/>
              </w:rPr>
            </w:pPr>
            <w:r>
              <w:rPr>
                <w:rFonts w:ascii="Times New Roman" w:hAnsi="Times New Roman" w:eastAsia="仿宋" w:cs="Times New Roman"/>
                <w:kern w:val="0"/>
                <w:sz w:val="24"/>
              </w:rPr>
              <w:t>拐点</w:t>
            </w:r>
          </w:p>
        </w:tc>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Times New Roman" w:hAnsi="Times New Roman" w:eastAsia="仿宋" w:cs="Times New Roman"/>
                <w:kern w:val="0"/>
                <w:sz w:val="24"/>
              </w:rPr>
            </w:pPr>
            <w:r>
              <w:rPr>
                <w:rFonts w:ascii="Times New Roman" w:hAnsi="Times New Roman" w:eastAsia="仿宋" w:cs="Times New Roman"/>
                <w:kern w:val="0"/>
                <w:sz w:val="24"/>
              </w:rPr>
              <w:t>X坐标</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ascii="Times New Roman" w:hAnsi="Times New Roman" w:eastAsia="仿宋" w:cs="Times New Roman"/>
                <w:kern w:val="0"/>
                <w:sz w:val="24"/>
              </w:rPr>
            </w:pPr>
            <w:r>
              <w:rPr>
                <w:rFonts w:ascii="Times New Roman" w:hAnsi="Times New Roman" w:eastAsia="仿宋" w:cs="Times New Roman"/>
                <w:kern w:val="0"/>
                <w:sz w:val="24"/>
              </w:rPr>
              <w:t>Y坐标</w:t>
            </w:r>
          </w:p>
        </w:tc>
      </w:tr>
      <w:tr>
        <w:tblPrEx>
          <w:tblLayout w:type="fixed"/>
        </w:tblPrEx>
        <w:trPr>
          <w:trHeight w:val="450" w:hRule="exac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方正仿宋_GBK" w:hAnsi="方正仿宋_GBK" w:eastAsia="方正仿宋_GBK" w:cs="方正仿宋_GBK"/>
                <w:color w:val="262626"/>
                <w:sz w:val="24"/>
                <w:szCs w:val="24"/>
              </w:rPr>
            </w:pPr>
            <w:r>
              <w:rPr>
                <w:rFonts w:hint="eastAsia" w:ascii="方正仿宋_GBK" w:hAnsi="方正仿宋_GBK" w:eastAsia="方正仿宋_GBK" w:cs="方正仿宋_GBK"/>
                <w:color w:val="262626"/>
                <w:sz w:val="24"/>
                <w:szCs w:val="24"/>
              </w:rPr>
              <w:t>1</w:t>
            </w:r>
          </w:p>
        </w:tc>
        <w:tc>
          <w:tcPr>
            <w:tcW w:w="190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方正仿宋_GBK" w:hAnsi="方正仿宋_GBK" w:eastAsia="方正仿宋_GBK" w:cs="方正仿宋_GBK"/>
                <w:color w:val="262626"/>
                <w:sz w:val="24"/>
                <w:szCs w:val="24"/>
              </w:rPr>
            </w:pPr>
            <w:r>
              <w:rPr>
                <w:rFonts w:hint="eastAsia" w:ascii="方正仿宋_GBK" w:hAnsi="方正仿宋_GBK" w:eastAsia="方正仿宋_GBK" w:cs="方正仿宋_GBK"/>
                <w:color w:val="262626"/>
                <w:sz w:val="24"/>
                <w:szCs w:val="24"/>
              </w:rPr>
              <w:t>3275341.62</w:t>
            </w:r>
          </w:p>
        </w:tc>
        <w:tc>
          <w:tcPr>
            <w:tcW w:w="19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方正仿宋_GBK" w:hAnsi="方正仿宋_GBK" w:eastAsia="方正仿宋_GBK" w:cs="方正仿宋_GBK"/>
                <w:color w:val="262626"/>
                <w:sz w:val="24"/>
                <w:szCs w:val="24"/>
              </w:rPr>
            </w:pPr>
            <w:r>
              <w:rPr>
                <w:rFonts w:hint="eastAsia" w:ascii="方正仿宋_GBK" w:hAnsi="方正仿宋_GBK" w:eastAsia="方正仿宋_GBK" w:cs="方正仿宋_GBK"/>
                <w:color w:val="262626"/>
                <w:sz w:val="24"/>
                <w:szCs w:val="24"/>
              </w:rPr>
              <w:t>36370181.65</w:t>
            </w:r>
          </w:p>
        </w:tc>
        <w:tc>
          <w:tcPr>
            <w:tcW w:w="7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方正仿宋_GBK" w:hAnsi="方正仿宋_GBK" w:eastAsia="方正仿宋_GBK" w:cs="方正仿宋_GBK"/>
                <w:color w:val="262626"/>
                <w:sz w:val="24"/>
                <w:szCs w:val="24"/>
              </w:rPr>
            </w:pPr>
            <w:r>
              <w:rPr>
                <w:rFonts w:hint="eastAsia" w:ascii="方正仿宋_GBK" w:hAnsi="方正仿宋_GBK" w:eastAsia="方正仿宋_GBK" w:cs="方正仿宋_GBK"/>
                <w:color w:val="262626"/>
                <w:sz w:val="24"/>
                <w:szCs w:val="24"/>
              </w:rPr>
              <w:t>3</w:t>
            </w:r>
          </w:p>
        </w:tc>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方正仿宋_GBK" w:hAnsi="方正仿宋_GBK" w:eastAsia="方正仿宋_GBK" w:cs="方正仿宋_GBK"/>
                <w:color w:val="262626"/>
                <w:sz w:val="24"/>
                <w:szCs w:val="24"/>
              </w:rPr>
            </w:pPr>
            <w:r>
              <w:rPr>
                <w:rFonts w:hint="eastAsia" w:ascii="方正仿宋_GBK" w:hAnsi="方正仿宋_GBK" w:eastAsia="方正仿宋_GBK" w:cs="方正仿宋_GBK"/>
                <w:color w:val="262626"/>
                <w:sz w:val="24"/>
                <w:szCs w:val="24"/>
              </w:rPr>
              <w:t>3275271.48</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方正仿宋_GBK" w:hAnsi="方正仿宋_GBK" w:eastAsia="方正仿宋_GBK" w:cs="方正仿宋_GBK"/>
                <w:color w:val="262626"/>
                <w:sz w:val="24"/>
                <w:szCs w:val="24"/>
              </w:rPr>
            </w:pPr>
            <w:r>
              <w:rPr>
                <w:rFonts w:hint="eastAsia" w:ascii="方正仿宋_GBK" w:hAnsi="方正仿宋_GBK" w:eastAsia="方正仿宋_GBK" w:cs="方正仿宋_GBK"/>
                <w:color w:val="262626"/>
                <w:sz w:val="24"/>
                <w:szCs w:val="24"/>
              </w:rPr>
              <w:t>36370252.13</w:t>
            </w:r>
          </w:p>
        </w:tc>
      </w:tr>
      <w:tr>
        <w:tblPrEx>
          <w:tblLayout w:type="fixed"/>
          <w:tblCellMar>
            <w:top w:w="0" w:type="dxa"/>
            <w:left w:w="108" w:type="dxa"/>
            <w:bottom w:w="0" w:type="dxa"/>
            <w:right w:w="108" w:type="dxa"/>
          </w:tblCellMar>
        </w:tblPrEx>
        <w:trPr>
          <w:trHeight w:val="428" w:hRule="exac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方正仿宋_GBK" w:hAnsi="方正仿宋_GBK" w:eastAsia="方正仿宋_GBK" w:cs="方正仿宋_GBK"/>
                <w:color w:val="262626"/>
                <w:sz w:val="24"/>
                <w:szCs w:val="24"/>
              </w:rPr>
            </w:pPr>
            <w:r>
              <w:rPr>
                <w:rFonts w:hint="eastAsia" w:ascii="方正仿宋_GBK" w:hAnsi="方正仿宋_GBK" w:eastAsia="方正仿宋_GBK" w:cs="方正仿宋_GBK"/>
                <w:color w:val="262626"/>
                <w:sz w:val="24"/>
                <w:szCs w:val="24"/>
              </w:rPr>
              <w:t>2</w:t>
            </w:r>
          </w:p>
        </w:tc>
        <w:tc>
          <w:tcPr>
            <w:tcW w:w="190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方正仿宋_GBK" w:hAnsi="方正仿宋_GBK" w:eastAsia="方正仿宋_GBK" w:cs="方正仿宋_GBK"/>
                <w:color w:val="262626"/>
                <w:sz w:val="24"/>
                <w:szCs w:val="24"/>
              </w:rPr>
            </w:pPr>
            <w:r>
              <w:rPr>
                <w:rFonts w:hint="eastAsia" w:ascii="方正仿宋_GBK" w:hAnsi="方正仿宋_GBK" w:eastAsia="方正仿宋_GBK" w:cs="方正仿宋_GBK"/>
                <w:color w:val="262626"/>
                <w:sz w:val="24"/>
                <w:szCs w:val="24"/>
              </w:rPr>
              <w:t>3275256.23</w:t>
            </w:r>
          </w:p>
        </w:tc>
        <w:tc>
          <w:tcPr>
            <w:tcW w:w="19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方正仿宋_GBK" w:hAnsi="方正仿宋_GBK" w:eastAsia="方正仿宋_GBK" w:cs="方正仿宋_GBK"/>
                <w:color w:val="262626"/>
                <w:sz w:val="24"/>
                <w:szCs w:val="24"/>
              </w:rPr>
            </w:pPr>
            <w:r>
              <w:rPr>
                <w:rFonts w:hint="eastAsia" w:ascii="方正仿宋_GBK" w:hAnsi="方正仿宋_GBK" w:eastAsia="方正仿宋_GBK" w:cs="方正仿宋_GBK"/>
                <w:color w:val="262626"/>
                <w:sz w:val="24"/>
                <w:szCs w:val="24"/>
              </w:rPr>
              <w:t>36370210.47</w:t>
            </w:r>
          </w:p>
        </w:tc>
        <w:tc>
          <w:tcPr>
            <w:tcW w:w="7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方正仿宋_GBK" w:hAnsi="方正仿宋_GBK" w:eastAsia="方正仿宋_GBK" w:cs="方正仿宋_GBK"/>
                <w:color w:val="262626"/>
                <w:sz w:val="24"/>
                <w:szCs w:val="24"/>
              </w:rPr>
            </w:pPr>
            <w:r>
              <w:rPr>
                <w:rFonts w:hint="eastAsia" w:ascii="方正仿宋_GBK" w:hAnsi="方正仿宋_GBK" w:eastAsia="方正仿宋_GBK" w:cs="方正仿宋_GBK"/>
                <w:color w:val="262626"/>
                <w:sz w:val="24"/>
                <w:szCs w:val="24"/>
              </w:rPr>
              <w:t>4</w:t>
            </w:r>
          </w:p>
        </w:tc>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方正仿宋_GBK" w:hAnsi="方正仿宋_GBK" w:eastAsia="方正仿宋_GBK" w:cs="方正仿宋_GBK"/>
                <w:color w:val="262626"/>
                <w:sz w:val="24"/>
                <w:szCs w:val="24"/>
              </w:rPr>
            </w:pPr>
            <w:r>
              <w:rPr>
                <w:rFonts w:hint="eastAsia" w:ascii="方正仿宋_GBK" w:hAnsi="方正仿宋_GBK" w:eastAsia="方正仿宋_GBK" w:cs="方正仿宋_GBK"/>
                <w:color w:val="262626"/>
                <w:sz w:val="24"/>
                <w:szCs w:val="24"/>
              </w:rPr>
              <w:t>3275353.46</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hint="eastAsia" w:ascii="方正仿宋_GBK" w:hAnsi="方正仿宋_GBK" w:eastAsia="方正仿宋_GBK" w:cs="方正仿宋_GBK"/>
                <w:color w:val="262626"/>
                <w:sz w:val="24"/>
                <w:szCs w:val="24"/>
              </w:rPr>
            </w:pPr>
            <w:r>
              <w:rPr>
                <w:rFonts w:hint="eastAsia" w:ascii="方正仿宋_GBK" w:hAnsi="方正仿宋_GBK" w:eastAsia="方正仿宋_GBK" w:cs="方正仿宋_GBK"/>
                <w:color w:val="262626"/>
                <w:sz w:val="24"/>
                <w:szCs w:val="24"/>
              </w:rPr>
              <w:t>36370215.44</w:t>
            </w:r>
          </w:p>
        </w:tc>
      </w:tr>
    </w:tbl>
    <w:p>
      <w:pPr>
        <w:spacing w:beforeLines="50" w:line="600" w:lineRule="exact"/>
        <w:ind w:firstLine="707" w:firstLineChars="220"/>
        <w:rPr>
          <w:rFonts w:ascii="Times New Roman" w:hAnsi="Times New Roman" w:eastAsia="方正仿宋_GBK" w:cs="Times New Roman"/>
          <w:b/>
          <w:bCs/>
          <w:color w:val="000000"/>
          <w:sz w:val="32"/>
          <w:szCs w:val="32"/>
        </w:rPr>
      </w:pPr>
      <w:r>
        <w:rPr>
          <w:rFonts w:ascii="Times New Roman" w:hAnsi="Times New Roman" w:eastAsia="方正仿宋_GBK" w:cs="Times New Roman"/>
          <w:b/>
          <w:bCs/>
          <w:color w:val="000000"/>
          <w:sz w:val="32"/>
          <w:szCs w:val="32"/>
        </w:rPr>
        <w:t>二、</w:t>
      </w:r>
      <w:r>
        <w:rPr>
          <w:rFonts w:hint="eastAsia" w:ascii="Times New Roman" w:hAnsi="Times New Roman" w:eastAsia="方正仿宋_GBK" w:cs="Times New Roman"/>
          <w:b/>
          <w:bCs/>
          <w:color w:val="000000"/>
          <w:sz w:val="32"/>
          <w:szCs w:val="32"/>
        </w:rPr>
        <w:t>交易双方</w:t>
      </w:r>
      <w:r>
        <w:rPr>
          <w:rFonts w:ascii="Times New Roman" w:hAnsi="Times New Roman" w:eastAsia="方正仿宋_GBK" w:cs="Times New Roman"/>
          <w:b/>
          <w:bCs/>
          <w:color w:val="000000"/>
          <w:sz w:val="32"/>
          <w:szCs w:val="32"/>
        </w:rPr>
        <w:t>基本情况</w:t>
      </w:r>
    </w:p>
    <w:p>
      <w:pPr>
        <w:snapToGrid w:val="0"/>
        <w:spacing w:line="600" w:lineRule="exact"/>
        <w:ind w:firstLine="640" w:firstLineChars="200"/>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（一）</w:t>
      </w:r>
      <w:r>
        <w:rPr>
          <w:rFonts w:hint="eastAsia" w:ascii="Times New Roman" w:hAnsi="Times New Roman" w:eastAsia="方正仿宋_GBK" w:cs="Times New Roman"/>
          <w:color w:val="000000"/>
          <w:sz w:val="32"/>
          <w:szCs w:val="32"/>
        </w:rPr>
        <w:t>出让人：重庆市江北</w:t>
      </w:r>
      <w:r>
        <w:rPr>
          <w:rFonts w:ascii="Times New Roman" w:hAnsi="Times New Roman" w:eastAsia="方正仿宋_GBK" w:cs="Times New Roman"/>
          <w:color w:val="000000"/>
          <w:sz w:val="32"/>
          <w:szCs w:val="32"/>
        </w:rPr>
        <w:t>区规划和自然资源局，</w:t>
      </w:r>
    </w:p>
    <w:p>
      <w:pPr>
        <w:spacing w:line="360" w:lineRule="exact"/>
        <w:ind w:firstLine="652" w:firstLineChars="204"/>
        <w:rPr>
          <w:rFonts w:eastAsia="方正仿宋_GBK"/>
          <w:color w:val="262626"/>
          <w:szCs w:val="21"/>
        </w:rPr>
      </w:pPr>
      <w:r>
        <w:rPr>
          <w:rFonts w:hint="eastAsia" w:ascii="Times New Roman" w:hAnsi="Times New Roman" w:eastAsia="方正仿宋_GBK" w:cs="Times New Roman"/>
          <w:color w:val="000000"/>
          <w:sz w:val="32"/>
          <w:szCs w:val="32"/>
        </w:rPr>
        <w:t>住所</w:t>
      </w:r>
      <w:r>
        <w:rPr>
          <w:rFonts w:ascii="Times New Roman" w:hAnsi="Times New Roman" w:eastAsia="方正仿宋_GBK" w:cs="Times New Roman"/>
          <w:color w:val="000000"/>
          <w:sz w:val="32"/>
          <w:szCs w:val="32"/>
        </w:rPr>
        <w:t>：重庆市江北区北城天街22号</w:t>
      </w:r>
      <w:r>
        <w:rPr>
          <w:rFonts w:hint="eastAsia" w:ascii="Times New Roman" w:hAnsi="Times New Roman" w:eastAsia="方正仿宋_GBK" w:cs="Times New Roman"/>
          <w:color w:val="000000"/>
          <w:sz w:val="32"/>
          <w:szCs w:val="32"/>
        </w:rPr>
        <w:t>。</w:t>
      </w:r>
    </w:p>
    <w:p>
      <w:pPr>
        <w:snapToGrid w:val="0"/>
        <w:spacing w:line="600" w:lineRule="exact"/>
        <w:ind w:firstLine="640" w:firstLineChars="200"/>
        <w:rPr>
          <w:rFonts w:ascii="Times New Roman" w:hAnsi="Times New Roman" w:eastAsia="宋体" w:cs="Times New Roman"/>
          <w:color w:val="000000"/>
          <w:sz w:val="32"/>
          <w:szCs w:val="32"/>
        </w:rPr>
      </w:pPr>
      <w:r>
        <w:rPr>
          <w:rFonts w:ascii="Times New Roman" w:hAnsi="Times New Roman" w:eastAsia="方正仿宋_GBK" w:cs="Times New Roman"/>
          <w:color w:val="000000"/>
          <w:sz w:val="32"/>
          <w:szCs w:val="32"/>
        </w:rPr>
        <w:t>（二）竞得人：</w:t>
      </w:r>
      <w:r>
        <w:rPr>
          <w:rFonts w:hint="eastAsia" w:ascii="Times New Roman" w:hAnsi="Times New Roman" w:cs="Times New Roman"/>
          <w:color w:val="252525" w:themeColor="text1" w:themeTint="D9"/>
          <w:sz w:val="22"/>
          <w:u w:val="single"/>
        </w:rPr>
        <w:t xml:space="preserve">       </w:t>
      </w:r>
      <w:r>
        <w:rPr>
          <w:rFonts w:hint="eastAsia" w:ascii="宋体" w:hAnsi="宋体" w:eastAsia="宋体" w:cs="宋体"/>
          <w:sz w:val="32"/>
        </w:rPr>
        <w:t>，</w:t>
      </w:r>
    </w:p>
    <w:p>
      <w:pPr>
        <w:snapToGrid w:val="0"/>
        <w:spacing w:line="600" w:lineRule="exact"/>
        <w:ind w:firstLine="640" w:firstLineChars="200"/>
        <w:rPr>
          <w:rFonts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rPr>
        <w:t>住所</w:t>
      </w:r>
      <w:r>
        <w:rPr>
          <w:rFonts w:ascii="Times New Roman" w:hAnsi="Times New Roman" w:eastAsia="方正仿宋_GBK" w:cs="Times New Roman"/>
          <w:color w:val="000000"/>
          <w:sz w:val="32"/>
          <w:szCs w:val="32"/>
        </w:rPr>
        <w:t>：</w:t>
      </w:r>
      <w:r>
        <w:rPr>
          <w:rFonts w:hint="eastAsia" w:ascii="Times New Roman" w:hAnsi="Times New Roman" w:cs="Times New Roman"/>
          <w:color w:val="252525" w:themeColor="text1" w:themeTint="D9"/>
          <w:sz w:val="22"/>
          <w:u w:val="single"/>
        </w:rPr>
        <w:t xml:space="preserve">       </w:t>
      </w:r>
      <w:r>
        <w:rPr>
          <w:rFonts w:hint="eastAsia" w:ascii="Times New Roman" w:hAnsi="Times New Roman" w:eastAsia="方正仿宋_GBK" w:cs="Times New Roman"/>
          <w:color w:val="000000"/>
          <w:sz w:val="32"/>
          <w:szCs w:val="32"/>
        </w:rPr>
        <w:t>。</w:t>
      </w:r>
    </w:p>
    <w:p>
      <w:pPr>
        <w:spacing w:line="60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color w:val="000000"/>
          <w:sz w:val="32"/>
          <w:szCs w:val="32"/>
        </w:rPr>
        <w:t>三、</w:t>
      </w:r>
      <w:r>
        <w:rPr>
          <w:rFonts w:ascii="Times New Roman" w:hAnsi="Times New Roman" w:eastAsia="方正仿宋_GBK" w:cs="Times New Roman"/>
          <w:sz w:val="32"/>
          <w:szCs w:val="32"/>
        </w:rPr>
        <w:t>该宗采矿权出让收益</w:t>
      </w:r>
      <w:r>
        <w:rPr>
          <w:rFonts w:hint="eastAsia" w:ascii="Times New Roman" w:hAnsi="Times New Roman" w:eastAsia="方正仿宋_GBK" w:cs="Times New Roman"/>
          <w:sz w:val="32"/>
          <w:szCs w:val="32"/>
        </w:rPr>
        <w:t>成交价</w:t>
      </w:r>
      <w:r>
        <w:rPr>
          <w:rFonts w:ascii="Times New Roman" w:hAnsi="Times New Roman" w:eastAsia="方正仿宋_GBK" w:cs="Times New Roman"/>
          <w:sz w:val="32"/>
          <w:szCs w:val="32"/>
        </w:rPr>
        <w:t>为人民币</w:t>
      </w:r>
      <w:r>
        <w:rPr>
          <w:rFonts w:hint="eastAsia" w:ascii="Times New Roman" w:hAnsi="Times New Roman" w:eastAsia="方正仿宋_GBK" w:cs="Times New Roman"/>
          <w:sz w:val="32"/>
          <w:szCs w:val="32"/>
        </w:rPr>
        <w:t>小写（大写：）；</w:t>
      </w:r>
      <w:r>
        <w:rPr>
          <w:rFonts w:hint="eastAsia" w:ascii="Times New Roman" w:hAnsi="Times New Roman" w:eastAsia="方正仿宋_GBK" w:cs="Times New Roman"/>
          <w:iCs/>
          <w:sz w:val="32"/>
          <w:szCs w:val="32"/>
        </w:rPr>
        <w:t>出让收益率（仅用于出让收益率征收的矿种）。</w:t>
      </w:r>
    </w:p>
    <w:p>
      <w:pPr>
        <w:spacing w:line="600" w:lineRule="exact"/>
        <w:ind w:firstLine="643" w:firstLineChars="200"/>
        <w:rPr>
          <w:rFonts w:ascii="Times New Roman" w:hAnsi="Times New Roman" w:eastAsia="方正仿宋_GBK" w:cs="Times New Roman"/>
          <w:color w:val="000000"/>
          <w:sz w:val="32"/>
          <w:szCs w:val="32"/>
          <w:u w:val="single"/>
        </w:rPr>
      </w:pPr>
      <w:r>
        <w:rPr>
          <w:rFonts w:ascii="Times New Roman" w:hAnsi="Times New Roman" w:eastAsia="方正仿宋_GBK" w:cs="Times New Roman"/>
          <w:b/>
          <w:bCs/>
          <w:color w:val="000000"/>
          <w:sz w:val="32"/>
          <w:szCs w:val="32"/>
        </w:rPr>
        <w:t>四、</w:t>
      </w:r>
      <w:r>
        <w:rPr>
          <w:rFonts w:hint="eastAsia" w:ascii="Times New Roman" w:hAnsi="Times New Roman" w:eastAsia="方正仿宋_GBK" w:cs="Times New Roman"/>
          <w:color w:val="000000"/>
          <w:sz w:val="32"/>
          <w:szCs w:val="32"/>
          <w:u w:val="single"/>
        </w:rPr>
        <w:t>竞得人应在取得成交确认书后的</w:t>
      </w:r>
      <w:r>
        <w:rPr>
          <w:rFonts w:ascii="Times New Roman" w:hAnsi="Times New Roman" w:eastAsia="方正仿宋_GBK" w:cs="Times New Roman"/>
          <w:color w:val="000000"/>
          <w:sz w:val="32"/>
          <w:szCs w:val="32"/>
          <w:u w:val="single"/>
        </w:rPr>
        <w:t>15个工作日内，持成交确认书、合同签订申请书及其他相关资料向出让人申请签订《重庆市</w:t>
      </w:r>
      <w:r>
        <w:rPr>
          <w:rFonts w:hint="eastAsia" w:ascii="Times New Roman" w:hAnsi="Times New Roman" w:eastAsia="方正仿宋_GBK" w:cs="Times New Roman"/>
          <w:color w:val="000000"/>
          <w:sz w:val="32"/>
          <w:szCs w:val="32"/>
          <w:u w:val="single"/>
        </w:rPr>
        <w:t>采</w:t>
      </w:r>
      <w:r>
        <w:rPr>
          <w:rFonts w:ascii="Times New Roman" w:hAnsi="Times New Roman" w:eastAsia="方正仿宋_GBK" w:cs="Times New Roman"/>
          <w:color w:val="000000"/>
          <w:sz w:val="32"/>
          <w:szCs w:val="32"/>
          <w:u w:val="single"/>
        </w:rPr>
        <w:t>矿权出让合同》。成交结果公示期满无异议的，竞得人应于  年  月  日</w:t>
      </w:r>
      <w:r>
        <w:rPr>
          <w:rFonts w:hint="eastAsia" w:ascii="Times New Roman" w:hAnsi="Times New Roman" w:eastAsia="方正仿宋_GBK" w:cs="Times New Roman"/>
          <w:color w:val="000000"/>
          <w:sz w:val="32"/>
          <w:szCs w:val="32"/>
          <w:u w:val="single"/>
        </w:rPr>
        <w:t>前</w:t>
      </w:r>
      <w:r>
        <w:rPr>
          <w:rFonts w:ascii="Times New Roman" w:hAnsi="Times New Roman" w:eastAsia="方正仿宋_GBK" w:cs="Times New Roman"/>
          <w:color w:val="000000"/>
          <w:sz w:val="32"/>
          <w:szCs w:val="32"/>
          <w:u w:val="single"/>
        </w:rPr>
        <w:t>（取得成交确认书后的30个工作日内）与出让人完成合同签订。若逾期未申请或拒不完成合同签订的，则视为竞得人自动放弃竞得资格，出让人不予退还竞买保证金并有权另行出让该宗</w:t>
      </w:r>
      <w:r>
        <w:rPr>
          <w:rFonts w:hint="eastAsia" w:ascii="Times New Roman" w:hAnsi="Times New Roman" w:eastAsia="方正仿宋_GBK" w:cs="Times New Roman"/>
          <w:color w:val="000000"/>
          <w:sz w:val="32"/>
          <w:szCs w:val="32"/>
          <w:u w:val="single"/>
        </w:rPr>
        <w:t>采</w:t>
      </w:r>
      <w:r>
        <w:rPr>
          <w:rFonts w:ascii="Times New Roman" w:hAnsi="Times New Roman" w:eastAsia="方正仿宋_GBK" w:cs="Times New Roman"/>
          <w:color w:val="000000"/>
          <w:sz w:val="32"/>
          <w:szCs w:val="32"/>
          <w:u w:val="single"/>
        </w:rPr>
        <w:t>矿权</w:t>
      </w:r>
      <w:r>
        <w:rPr>
          <w:rFonts w:hint="eastAsia" w:ascii="Times New Roman" w:hAnsi="Times New Roman" w:eastAsia="方正仿宋_GBK" w:cs="Times New Roman"/>
          <w:color w:val="000000"/>
          <w:sz w:val="32"/>
          <w:szCs w:val="32"/>
          <w:u w:val="single"/>
        </w:rPr>
        <w:t>。</w:t>
      </w:r>
    </w:p>
    <w:p>
      <w:pPr>
        <w:spacing w:line="600" w:lineRule="exact"/>
        <w:ind w:firstLine="643" w:firstLineChars="200"/>
        <w:rPr>
          <w:rFonts w:ascii="Times New Roman" w:hAnsi="Times New Roman" w:eastAsia="方正仿宋_GBK" w:cs="Times New Roman"/>
          <w:color w:val="000000"/>
          <w:spacing w:val="-11"/>
          <w:sz w:val="32"/>
          <w:szCs w:val="32"/>
        </w:rPr>
      </w:pPr>
      <w:r>
        <w:rPr>
          <w:rFonts w:ascii="Times New Roman" w:hAnsi="Times New Roman" w:eastAsia="方正仿宋_GBK" w:cs="Times New Roman"/>
          <w:b/>
          <w:bCs/>
          <w:color w:val="000000"/>
          <w:sz w:val="32"/>
          <w:szCs w:val="32"/>
        </w:rPr>
        <w:t>五、</w:t>
      </w:r>
      <w:r>
        <w:rPr>
          <w:rFonts w:ascii="Times New Roman" w:hAnsi="Times New Roman" w:eastAsia="方正仿宋_GBK" w:cs="Times New Roman"/>
          <w:color w:val="000000"/>
          <w:spacing w:val="-11"/>
          <w:sz w:val="32"/>
          <w:szCs w:val="32"/>
        </w:rPr>
        <w:t>本成交确认书一式四份，双方各持两份，签字盖章后生效。</w:t>
      </w:r>
    </w:p>
    <w:p>
      <w:pPr>
        <w:spacing w:line="600" w:lineRule="exact"/>
        <w:rPr>
          <w:rFonts w:ascii="Times New Roman" w:hAnsi="Times New Roman" w:eastAsia="仿宋_GB2312" w:cs="Times New Roman"/>
          <w:color w:val="000000"/>
          <w:sz w:val="32"/>
          <w:szCs w:val="32"/>
        </w:rPr>
      </w:pPr>
    </w:p>
    <w:p>
      <w:pPr>
        <w:spacing w:line="600" w:lineRule="exact"/>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交易平台</w:t>
      </w:r>
      <w:r>
        <w:rPr>
          <w:rFonts w:ascii="Times New Roman" w:hAnsi="Times New Roman" w:eastAsia="仿宋_GB2312" w:cs="Times New Roman"/>
          <w:color w:val="000000"/>
          <w:sz w:val="32"/>
          <w:szCs w:val="32"/>
        </w:rPr>
        <w:t>：                     竞得人：</w:t>
      </w:r>
    </w:p>
    <w:p>
      <w:pPr>
        <w:spacing w:line="600" w:lineRule="exact"/>
        <w:ind w:right="630" w:rightChars="300" w:firstLine="1593" w:firstLineChars="498"/>
        <w:jc w:val="right"/>
        <w:rPr>
          <w:rFonts w:ascii="Times New Roman" w:hAnsi="Times New Roman" w:eastAsia="仿宋_GB2312" w:cs="Times New Roman"/>
          <w:color w:val="000000"/>
          <w:sz w:val="32"/>
          <w:szCs w:val="32"/>
        </w:rPr>
      </w:pPr>
    </w:p>
    <w:p>
      <w:pPr>
        <w:spacing w:line="600" w:lineRule="exact"/>
        <w:ind w:right="630" w:rightChars="300" w:firstLine="1593" w:firstLineChars="498"/>
        <w:jc w:val="right"/>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法定代表人（受托人）：</w:t>
      </w:r>
    </w:p>
    <w:p>
      <w:pPr>
        <w:spacing w:line="600" w:lineRule="exact"/>
        <w:ind w:right="945" w:rightChars="450"/>
        <w:jc w:val="right"/>
        <w:rPr>
          <w:rFonts w:ascii="Times New Roman" w:hAnsi="Times New Roman" w:eastAsia="仿宋_GB2312" w:cs="Times New Roman"/>
          <w:color w:val="000000"/>
          <w:sz w:val="32"/>
          <w:szCs w:val="32"/>
        </w:rPr>
      </w:pPr>
    </w:p>
    <w:p>
      <w:pPr>
        <w:spacing w:line="600" w:lineRule="exact"/>
        <w:ind w:right="945" w:rightChars="450"/>
        <w:jc w:val="right"/>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2025</w:t>
      </w:r>
      <w:r>
        <w:rPr>
          <w:rFonts w:ascii="Times New Roman" w:hAnsi="Times New Roman" w:eastAsia="仿宋_GB2312" w:cs="Times New Roman"/>
          <w:color w:val="000000"/>
          <w:sz w:val="32"/>
          <w:szCs w:val="32"/>
        </w:rPr>
        <w:t>年  月  日</w:t>
      </w:r>
    </w:p>
    <w:p>
      <w:pPr/>
    </w:p>
    <w:sectPr>
      <w:pgSz w:w="11906" w:h="16838"/>
      <w:pgMar w:top="1587" w:right="1474" w:bottom="1587"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等线">
    <w:altName w:val="宋体"/>
    <w:panose1 w:val="02010600030101010101"/>
    <w:charset w:val="86"/>
    <w:family w:val="auto"/>
    <w:pitch w:val="default"/>
    <w:sig w:usb0="00000000" w:usb1="00000000"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BkNzVkNTQ2ZDBmNDgzNmVlYTU5MDkxZmUwYjcyYTIifQ=="/>
  </w:docVars>
  <w:rsids>
    <w:rsidRoot w:val="004364EF"/>
    <w:rsid w:val="00020DB0"/>
    <w:rsid w:val="00052A37"/>
    <w:rsid w:val="00072F05"/>
    <w:rsid w:val="000B332D"/>
    <w:rsid w:val="00146465"/>
    <w:rsid w:val="00153588"/>
    <w:rsid w:val="001754CA"/>
    <w:rsid w:val="0018302C"/>
    <w:rsid w:val="001A03E2"/>
    <w:rsid w:val="001A4F92"/>
    <w:rsid w:val="001A676E"/>
    <w:rsid w:val="001B6529"/>
    <w:rsid w:val="001E5FC3"/>
    <w:rsid w:val="001F2317"/>
    <w:rsid w:val="0021038D"/>
    <w:rsid w:val="00216CF3"/>
    <w:rsid w:val="0026659B"/>
    <w:rsid w:val="002753D4"/>
    <w:rsid w:val="00280743"/>
    <w:rsid w:val="002A5EA1"/>
    <w:rsid w:val="00317984"/>
    <w:rsid w:val="003621C7"/>
    <w:rsid w:val="003737BB"/>
    <w:rsid w:val="003C7B0D"/>
    <w:rsid w:val="003D60EE"/>
    <w:rsid w:val="003D6EDE"/>
    <w:rsid w:val="003E3539"/>
    <w:rsid w:val="00426CCA"/>
    <w:rsid w:val="004364EF"/>
    <w:rsid w:val="004517EB"/>
    <w:rsid w:val="004F4B49"/>
    <w:rsid w:val="00534D0F"/>
    <w:rsid w:val="005D5ACA"/>
    <w:rsid w:val="005E50C7"/>
    <w:rsid w:val="00610F65"/>
    <w:rsid w:val="00665F9B"/>
    <w:rsid w:val="00672F2C"/>
    <w:rsid w:val="006B28A8"/>
    <w:rsid w:val="006E312D"/>
    <w:rsid w:val="00710C93"/>
    <w:rsid w:val="00785705"/>
    <w:rsid w:val="00811735"/>
    <w:rsid w:val="00864EA5"/>
    <w:rsid w:val="008A663D"/>
    <w:rsid w:val="008A7D81"/>
    <w:rsid w:val="008C5A8C"/>
    <w:rsid w:val="009157A6"/>
    <w:rsid w:val="009542F0"/>
    <w:rsid w:val="009A124E"/>
    <w:rsid w:val="009C4122"/>
    <w:rsid w:val="00A251B7"/>
    <w:rsid w:val="00A40968"/>
    <w:rsid w:val="00AA10C9"/>
    <w:rsid w:val="00AB5834"/>
    <w:rsid w:val="00B1632F"/>
    <w:rsid w:val="00B97EC9"/>
    <w:rsid w:val="00BB55F8"/>
    <w:rsid w:val="00C325B4"/>
    <w:rsid w:val="00C51BF8"/>
    <w:rsid w:val="00CE24E4"/>
    <w:rsid w:val="00CF2DE1"/>
    <w:rsid w:val="00D30A83"/>
    <w:rsid w:val="00D87516"/>
    <w:rsid w:val="00DD419D"/>
    <w:rsid w:val="00E44209"/>
    <w:rsid w:val="00E827AF"/>
    <w:rsid w:val="00E83ACF"/>
    <w:rsid w:val="00EB454A"/>
    <w:rsid w:val="00F03EC0"/>
    <w:rsid w:val="00F94D9F"/>
    <w:rsid w:val="00FD0D66"/>
    <w:rsid w:val="00FD5829"/>
    <w:rsid w:val="0A183662"/>
    <w:rsid w:val="19367698"/>
    <w:rsid w:val="2DD7791D"/>
    <w:rsid w:val="478C4C63"/>
    <w:rsid w:val="48852A09"/>
    <w:rsid w:val="53837A02"/>
    <w:rsid w:val="5A712ABA"/>
    <w:rsid w:val="69412885"/>
    <w:rsid w:val="6B825FBA"/>
    <w:rsid w:val="72060DDD"/>
    <w:rsid w:val="75107AF6"/>
    <w:rsid w:val="76FA1E05"/>
    <w:rsid w:val="7A951BF9"/>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2</Pages>
  <Words>651</Words>
  <Characters>766</Characters>
  <Lines>6</Lines>
  <Paragraphs>1</Paragraphs>
  <ScaleCrop>false</ScaleCrop>
  <LinksUpToDate>false</LinksUpToDate>
  <CharactersWithSpaces>824</CharactersWithSpaces>
  <Application>WPS Office_10.8.0.5422_F1E327BC-269C-435d-A152-05C5408002CA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2023-02-15T02:45:00Z</dcterms:created>
  <dc:creator>国土资源</dc:creator>
  <cp:lastModifiedBy>陈永飞</cp:lastModifiedBy>
  <dcterms:modified xsi:type="dcterms:W3CDTF">2025-10-20T01:38:09Z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2052-10.8.0.5422</vt:lpwstr>
  </property>
  <property fmtid="{D5CDD505-2E9C-101B-9397-08002B2CF9AE}" pid="3" name="ICV">
    <vt:lpwstr>E919137831724530A3B028CCCB442DAB_12</vt:lpwstr>
  </property>
  <property fmtid="{D5CDD505-2E9C-101B-9397-08002B2CF9AE}" pid="4" name="KSOTemplateDocerSaveRecord">
    <vt:lpwstr>eyJoZGlkIjoiMDBkNzVkNTQ2ZDBmNDgzNmVlYTU5MDkxZmUwYjcyYTIiLCJ1c2VySWQiOiIyODUwOTIyNjcifQ==</vt:lpwstr>
  </property>
</Properties>
</file>