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小标宋_GBK" w:cs="Times New Roman"/>
          <w:sz w:val="44"/>
          <w:szCs w:val="44"/>
        </w:rPr>
      </w:pPr>
    </w:p>
    <w:p>
      <w:pPr>
        <w:spacing w:line="600" w:lineRule="exact"/>
        <w:jc w:val="center"/>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重庆市规划和自然资源局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cs="Times New Roman"/>
          <w:sz w:val="44"/>
          <w:szCs w:val="44"/>
        </w:rPr>
      </w:pPr>
      <w:r>
        <w:rPr>
          <w:rFonts w:hint="default" w:ascii="Times New Roman" w:hAnsi="Times New Roman" w:eastAsia="方正小标宋_GBK" w:cs="Times New Roman"/>
          <w:sz w:val="44"/>
          <w:szCs w:val="44"/>
        </w:rPr>
        <w:t>关于进一步规范工业用地补缴地价款规则的通知</w:t>
      </w:r>
    </w:p>
    <w:p>
      <w:pPr>
        <w:spacing w:line="600" w:lineRule="exact"/>
        <w:ind w:firstLine="64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渝规资规范〔2020〕2号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napToGrid w:val="0"/>
          <w:sz w:val="33"/>
          <w:szCs w:val="33"/>
        </w:rPr>
        <w:t>各区县（自治县）规划自然资源局、两江新区规划自然资源局、高新区规划自然资源局、万盛经开区规划自然资源主管部门，有关单位：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为加强工业用地地价管理，促进节约集约用地，现就进一步规范工业用地出让后改变国有建设用地使用权出让合同（以下简称出让合同）约定条件补缴地价款规则有关问题通知如下：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一、关于工业用地增加建筑面积</w:t>
      </w:r>
    </w:p>
    <w:p>
      <w:pPr>
        <w:keepNext w:val="0"/>
        <w:keepLines w:val="0"/>
        <w:pageBreakBefore w:val="0"/>
        <w:widowControl w:val="0"/>
        <w:kinsoku/>
        <w:wordWrap/>
        <w:overflowPunct/>
        <w:topLinePunct w:val="0"/>
        <w:autoSpaceDE/>
        <w:autoSpaceDN/>
        <w:bidi w:val="0"/>
        <w:adjustRightInd/>
        <w:snapToGrid/>
        <w:spacing w:line="600" w:lineRule="exact"/>
        <w:ind w:firstLine="566" w:firstLineChars="177"/>
        <w:textAlignment w:val="auto"/>
        <w:rPr>
          <w:rFonts w:hint="default" w:ascii="Times New Roman" w:hAnsi="Times New Roman" w:eastAsia="方正黑体_GBK" w:cs="Times New Roman"/>
          <w:sz w:val="32"/>
        </w:rPr>
      </w:pPr>
      <w:r>
        <w:rPr>
          <w:rFonts w:hint="default" w:ascii="Times New Roman" w:hAnsi="Times New Roman" w:eastAsia="方正仿宋_GBK" w:cs="Times New Roman"/>
          <w:sz w:val="32"/>
        </w:rPr>
        <w:t>已出让的工业用地（含标准厂房用地），土地</w:t>
      </w:r>
      <w:r>
        <w:rPr>
          <w:rFonts w:hint="default" w:ascii="Times New Roman" w:hAnsi="Times New Roman" w:cs="Times New Roman"/>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812800</wp:posOffset>
                </wp:positionH>
                <wp:positionV relativeFrom="paragraph">
                  <wp:posOffset>9852660</wp:posOffset>
                </wp:positionV>
                <wp:extent cx="5819140" cy="3175"/>
                <wp:effectExtent l="0" t="28575" r="10160" b="44450"/>
                <wp:wrapNone/>
                <wp:docPr id="7" name="直接连接符 7"/>
                <wp:cNvGraphicFramePr/>
                <a:graphic xmlns:a="http://schemas.openxmlformats.org/drawingml/2006/main">
                  <a:graphicData uri="http://schemas.microsoft.com/office/word/2010/wordprocessingShape">
                    <wps:wsp>
                      <wps:cNvCnPr/>
                      <wps:spPr>
                        <a:xfrm flipV="1">
                          <a:off x="0" y="0"/>
                          <a:ext cx="5819140" cy="3175"/>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64pt;margin-top:775.8pt;height:0.25pt;width:458.2pt;z-index:251659264;mso-width-relative:page;mso-height-relative:page;" filled="f" stroked="t" coordsize="21600,21600" o:gfxdata="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jCpwjbAAAADgEAAA8AAAAAAAAAAQAgAAAAIgAAAGRycy9kb3ducmV2LnhtbFBLAQIUABQAAAAI&#10;AIdO4kDLxqNN6gEAAKoDAAAOAAAAAAAAAAEAIAAAACoBAABkcnMvZTJvRG9jLnhtbFBLBQYAAAAA&#10;BgAGAFkBAACGBQAAAAA=&#10;">
                <v:fill on="f" focussize="0,0"/>
                <v:stroke weight="4.5pt" color="#FF0000" linestyle="thinThick" joinstyle="round"/>
                <v:imagedata o:title=""/>
                <o:lock v:ext="edit" aspectratio="f"/>
              </v:line>
            </w:pict>
          </mc:Fallback>
        </mc:AlternateContent>
      </w:r>
      <w:r>
        <w:rPr>
          <w:rFonts w:hint="default" w:ascii="Times New Roman" w:hAnsi="Times New Roman" w:eastAsia="方正仿宋_GBK" w:cs="Times New Roman"/>
          <w:sz w:val="32"/>
        </w:rPr>
        <w:t>使用权人在符合规划、不改变土地用途的前提下增加计容或不计容建筑面积，应依据辖区产业主管部门出具的关于项目竣工验收后实际产业类别的证明意见修订出让合同，实际产业类别符合出让合同约定或《国土资源部关于发布和实施〈工业项目建设用地控制指标〉的通知》（国土资发〔2008〕24号）确定的行业分类的，不再增收地价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二、关于工业项目调整为标准厂房项目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对全市工业园区内按普通工业项目出让的工业用地，经批准改变为标准厂房项目，且纳入辖区工业标准厂房建设专项规划范围并经市产业主管部门或有审批权的人民政府（开发区管委会）审批确认的，依据市产业主管部门或有审批权的人民政府（开发区管委会）最终确认为标准厂房项目的文件修订出让合同。评估土地使用权人向规划自然资源主管部门申请修订土地出让合同时点标准厂房价格（项目规划建筑规模按批准面积确定），按该评估价格与原出让合同约定地价的差值补缴地价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szCs w:val="32"/>
        </w:rPr>
        <w:t>本通知自印发之日起执行。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600" w:lineRule="exact"/>
        <w:ind w:right="622" w:rightChars="296" w:firstLine="3840" w:firstLineChars="1200"/>
        <w:jc w:val="right"/>
        <w:textAlignment w:val="auto"/>
        <w:rPr>
          <w:rFonts w:hint="default" w:ascii="Times New Roman" w:hAnsi="Times New Roman" w:eastAsia="方正仿宋_GBK" w:cs="Times New Roman"/>
          <w:sz w:val="32"/>
        </w:rPr>
      </w:pPr>
      <w:bookmarkStart w:id="0" w:name="_GoBack"/>
      <w:bookmarkEnd w:id="0"/>
      <w:r>
        <w:rPr>
          <w:rFonts w:hint="default" w:ascii="Times New Roman" w:hAnsi="Times New Roman" w:eastAsia="方正仿宋_GBK" w:cs="Times New Roman"/>
          <w:sz w:val="32"/>
        </w:rPr>
        <w:t>重庆市规划和自然资源局</w:t>
      </w: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2020年1月17日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-30480</wp:posOffset>
              </wp:positionH>
              <wp:positionV relativeFrom="paragraph">
                <wp:posOffset>111125</wp:posOffset>
              </wp:positionV>
              <wp:extent cx="5143500" cy="23495"/>
              <wp:effectExtent l="0" t="10795" r="0" b="22860"/>
              <wp:wrapNone/>
              <wp:docPr id="11" name="直接连接符 11"/>
              <wp:cNvGraphicFramePr/>
              <a:graphic xmlns:a="http://schemas.openxmlformats.org/drawingml/2006/main">
                <a:graphicData uri="http://schemas.microsoft.com/office/word/2010/wordprocessingShape">
                  <wps:wsp>
                    <wps:cNvCnPr/>
                    <wps:spPr>
                      <a:xfrm flipV="1">
                        <a:off x="0" y="0"/>
                        <a:ext cx="5143500" cy="2349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4pt;margin-top:8.75pt;height:1.85pt;width:405pt;z-index:251660288;mso-width-relative:page;mso-height-relative:page;" filled="f" stroked="t" coordsize="21600,21600" o:gfxdata="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UehJTZAAAACAEAAA8AAAAAAAAA&#10;AQAgAAAAIgAAAGRycy9kb3ducmV2LnhtbFBLAQIUABQAAAAIAIdO4kBOvzFU1wEAAHQDAAAOAAAA&#10;AAAAAAEAIAAAACgBAABkcnMvZTJvRG9jLnhtbFBLBQYAAAAABgAGAFkBAABxBQAAAAA=&#10;">
              <v:fill on="f" focussize="0,0"/>
              <v:stroke weight="1.75pt" color="#005192 [3204]" miterlimit="8" joinstyle="miter"/>
              <v:imagedata o:title=""/>
              <o:lock v:ext="edit" aspectratio="f"/>
            </v:line>
          </w:pict>
        </mc:Fallback>
      </mc:AlternateContent>
    </w:r>
  </w:p>
  <w:p>
    <w:pPr>
      <w:pStyle w:val="6"/>
      <w:wordWrap w:val="0"/>
      <w:jc w:val="right"/>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规划和自然资源局</w:t>
    </w:r>
    <w:r>
      <w:rPr>
        <w:rFonts w:hint="eastAsia" w:ascii="宋体" w:hAnsi="宋体" w:eastAsia="宋体" w:cs="宋体"/>
        <w:b/>
        <w:bCs/>
        <w:color w:val="005192"/>
        <w:sz w:val="28"/>
        <w:szCs w:val="44"/>
        <w:lang w:val="en-US" w:eastAsia="zh-CN"/>
      </w:rPr>
      <w:t xml:space="preserve">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规划和自然资源局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-15875</wp:posOffset>
              </wp:positionH>
              <wp:positionV relativeFrom="paragraph">
                <wp:posOffset>55880</wp:posOffset>
              </wp:positionV>
              <wp:extent cx="5130800" cy="8255"/>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5130800" cy="825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25pt;margin-top:4.4pt;height:0.65pt;width:404pt;z-index:251662336;mso-width-relative:page;mso-height-relative:page;" filled="f" stroked="t" coordsize="21600,21600" o:gfxdata="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DNEEK1wAAAAcBAAAPAAAAAAAAAAEAIAAA&#10;ACIAAABkcnMvZG93bnJldi54bWxQSwECFAAUAAAACACHTuJA4zqllNQBAABxAwAADgAAAAAAAAAB&#10;ACAAAAAmAQAAZHJzL2Uyb0RvYy54bWxQSwUGAAAAAAYABgBZAQAAbAUAAAAA&#10;">
              <v:fill on="f" focussize="0,0"/>
              <v:stroke weight="1.75pt" color="#005192 [32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4MjQ1NWNiZjRlZGFmN2JjNGRhOTM0MGE5NmZhNzAifQ=="/>
  </w:docVars>
  <w:rsids>
    <w:rsidRoot w:val="00172A27"/>
    <w:rsid w:val="00147A43"/>
    <w:rsid w:val="019E71BD"/>
    <w:rsid w:val="01E93D58"/>
    <w:rsid w:val="0281437C"/>
    <w:rsid w:val="04B679C3"/>
    <w:rsid w:val="05F07036"/>
    <w:rsid w:val="06E00104"/>
    <w:rsid w:val="080F63D8"/>
    <w:rsid w:val="08357920"/>
    <w:rsid w:val="09341458"/>
    <w:rsid w:val="098254C2"/>
    <w:rsid w:val="0A766EDE"/>
    <w:rsid w:val="0AD64BE8"/>
    <w:rsid w:val="0B0912D7"/>
    <w:rsid w:val="0E025194"/>
    <w:rsid w:val="0EEF0855"/>
    <w:rsid w:val="0F017ABD"/>
    <w:rsid w:val="0F782CBA"/>
    <w:rsid w:val="11DB7C71"/>
    <w:rsid w:val="13842544"/>
    <w:rsid w:val="146A155A"/>
    <w:rsid w:val="152D2DCA"/>
    <w:rsid w:val="187168EA"/>
    <w:rsid w:val="196673CA"/>
    <w:rsid w:val="1CF734C9"/>
    <w:rsid w:val="1DEC284C"/>
    <w:rsid w:val="1E6523AC"/>
    <w:rsid w:val="21947EE0"/>
    <w:rsid w:val="22440422"/>
    <w:rsid w:val="22BB4BBB"/>
    <w:rsid w:val="250F007B"/>
    <w:rsid w:val="252A5D01"/>
    <w:rsid w:val="25EB1AF4"/>
    <w:rsid w:val="26667959"/>
    <w:rsid w:val="2BD85E98"/>
    <w:rsid w:val="2CC1059D"/>
    <w:rsid w:val="2DD05FE1"/>
    <w:rsid w:val="2EAE3447"/>
    <w:rsid w:val="2FDD1FA0"/>
    <w:rsid w:val="31A15F24"/>
    <w:rsid w:val="32F806B2"/>
    <w:rsid w:val="3309317A"/>
    <w:rsid w:val="34361A43"/>
    <w:rsid w:val="36FB1DF0"/>
    <w:rsid w:val="39353730"/>
    <w:rsid w:val="395347B5"/>
    <w:rsid w:val="39A232A0"/>
    <w:rsid w:val="39E745AA"/>
    <w:rsid w:val="3B5A6BBB"/>
    <w:rsid w:val="3CA154E3"/>
    <w:rsid w:val="3CEF7033"/>
    <w:rsid w:val="3EDA13A6"/>
    <w:rsid w:val="3FF56C14"/>
    <w:rsid w:val="403D3821"/>
    <w:rsid w:val="417B75E9"/>
    <w:rsid w:val="42430A63"/>
    <w:rsid w:val="42F058B7"/>
    <w:rsid w:val="436109F6"/>
    <w:rsid w:val="4388249F"/>
    <w:rsid w:val="441A38D4"/>
    <w:rsid w:val="4504239D"/>
    <w:rsid w:val="4729552B"/>
    <w:rsid w:val="481E75AD"/>
    <w:rsid w:val="4BC77339"/>
    <w:rsid w:val="4C9236C5"/>
    <w:rsid w:val="4E250A85"/>
    <w:rsid w:val="4FEF254B"/>
    <w:rsid w:val="4FFD4925"/>
    <w:rsid w:val="500509E0"/>
    <w:rsid w:val="505C172E"/>
    <w:rsid w:val="506405EA"/>
    <w:rsid w:val="51251AF5"/>
    <w:rsid w:val="51B84D28"/>
    <w:rsid w:val="521B453A"/>
    <w:rsid w:val="52F46F0B"/>
    <w:rsid w:val="530E7DAF"/>
    <w:rsid w:val="53140A67"/>
    <w:rsid w:val="53231B46"/>
    <w:rsid w:val="532B6A10"/>
    <w:rsid w:val="539E4E99"/>
    <w:rsid w:val="53D8014D"/>
    <w:rsid w:val="54AA73E3"/>
    <w:rsid w:val="550C209A"/>
    <w:rsid w:val="55E064E0"/>
    <w:rsid w:val="572C6D10"/>
    <w:rsid w:val="57A812F6"/>
    <w:rsid w:val="584C7403"/>
    <w:rsid w:val="5C321B5D"/>
    <w:rsid w:val="5DC34279"/>
    <w:rsid w:val="5FCD688E"/>
    <w:rsid w:val="5FF9BDAA"/>
    <w:rsid w:val="608816D1"/>
    <w:rsid w:val="60EF4E7F"/>
    <w:rsid w:val="643A3F71"/>
    <w:rsid w:val="648B0A32"/>
    <w:rsid w:val="658F6764"/>
    <w:rsid w:val="65EA749B"/>
    <w:rsid w:val="665233C1"/>
    <w:rsid w:val="69AC0D42"/>
    <w:rsid w:val="69C46BD0"/>
    <w:rsid w:val="6A6F238F"/>
    <w:rsid w:val="6AD9688B"/>
    <w:rsid w:val="6B68303F"/>
    <w:rsid w:val="6C0D173D"/>
    <w:rsid w:val="6C147A10"/>
    <w:rsid w:val="6CFE0643"/>
    <w:rsid w:val="6D0E3F22"/>
    <w:rsid w:val="6FDE0477"/>
    <w:rsid w:val="744E4660"/>
    <w:rsid w:val="753355A2"/>
    <w:rsid w:val="759F1C61"/>
    <w:rsid w:val="769F2DE8"/>
    <w:rsid w:val="76FDEB7C"/>
    <w:rsid w:val="77496964"/>
    <w:rsid w:val="79C65162"/>
    <w:rsid w:val="79EA5686"/>
    <w:rsid w:val="79EE7E31"/>
    <w:rsid w:val="7B3D7912"/>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1"/>
    <w:qFormat/>
    <w:uiPriority w:val="1"/>
    <w:pPr>
      <w:ind w:left="100" w:firstLine="559"/>
      <w:jc w:val="left"/>
    </w:pPr>
    <w:rPr>
      <w:rFonts w:ascii="宋体" w:hAnsi="宋体"/>
      <w:kern w:val="0"/>
      <w:sz w:val="28"/>
      <w:szCs w:val="28"/>
      <w:lang w:eastAsia="en-US"/>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paragraph" w:customStyle="1" w:styleId="12">
    <w:name w:val="列出段落1"/>
    <w:qFormat/>
    <w:uiPriority w:val="34"/>
    <w:pPr>
      <w:widowControl w:val="0"/>
      <w:ind w:firstLine="42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627</Words>
  <Characters>638</Characters>
  <Lines>1</Lines>
  <Paragraphs>1</Paragraphs>
  <TotalTime>1</TotalTime>
  <ScaleCrop>false</ScaleCrop>
  <LinksUpToDate>false</LinksUpToDate>
  <CharactersWithSpaces>638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蒋娅</cp:lastModifiedBy>
  <cp:lastPrinted>2022-06-07T00:09:00Z</cp:lastPrinted>
  <dcterms:modified xsi:type="dcterms:W3CDTF">2022-06-15T02:18:48Z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D04DCB709C044878A1CE76F8DF016676</vt:lpwstr>
  </property>
</Properties>
</file>