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8F8584">
      <w:pPr>
        <w:keepNext w:val="0"/>
        <w:keepLines w:val="0"/>
        <w:pageBreakBefore w:val="0"/>
        <w:widowControl w:val="0"/>
        <w:kinsoku/>
        <w:wordWrap/>
        <w:topLinePunct w:val="0"/>
        <w:autoSpaceDE/>
        <w:autoSpaceDN/>
        <w:bidi w:val="0"/>
        <w:snapToGrid w:val="0"/>
        <w:spacing w:line="594" w:lineRule="exact"/>
        <w:jc w:val="center"/>
        <w:rPr>
          <w:rFonts w:hint="default" w:ascii="Times New Roman" w:hAnsi="Times New Roman" w:eastAsia="方正小标宋_GBK" w:cs="Times New Roman"/>
          <w:kern w:val="0"/>
          <w:sz w:val="44"/>
          <w:szCs w:val="44"/>
        </w:rPr>
      </w:pPr>
    </w:p>
    <w:p w14:paraId="2949033A">
      <w:pPr>
        <w:keepNext w:val="0"/>
        <w:keepLines w:val="0"/>
        <w:pageBreakBefore w:val="0"/>
        <w:widowControl w:val="0"/>
        <w:kinsoku/>
        <w:wordWrap/>
        <w:topLinePunct w:val="0"/>
        <w:autoSpaceDE/>
        <w:autoSpaceDN/>
        <w:bidi w:val="0"/>
        <w:snapToGrid w:val="0"/>
        <w:spacing w:line="594" w:lineRule="exact"/>
        <w:jc w:val="center"/>
        <w:rPr>
          <w:rFonts w:hint="default" w:ascii="Times New Roman" w:hAnsi="Times New Roman" w:eastAsia="方正小标宋_GBK" w:cs="Times New Roman"/>
          <w:kern w:val="0"/>
          <w:sz w:val="44"/>
          <w:szCs w:val="44"/>
        </w:rPr>
      </w:pPr>
    </w:p>
    <w:p w14:paraId="01B48FA0">
      <w:pPr>
        <w:keepNext w:val="0"/>
        <w:keepLines w:val="0"/>
        <w:pageBreakBefore w:val="0"/>
        <w:widowControl w:val="0"/>
        <w:kinsoku/>
        <w:wordWrap/>
        <w:topLinePunct w:val="0"/>
        <w:autoSpaceDE/>
        <w:autoSpaceDN/>
        <w:bidi w:val="0"/>
        <w:snapToGrid w:val="0"/>
        <w:spacing w:line="594"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rPr>
        <w:t>重庆市规划和自然资源局</w:t>
      </w:r>
    </w:p>
    <w:p w14:paraId="59625165">
      <w:pPr>
        <w:keepNext w:val="0"/>
        <w:keepLines w:val="0"/>
        <w:pageBreakBefore w:val="0"/>
        <w:widowControl w:val="0"/>
        <w:kinsoku/>
        <w:wordWrap/>
        <w:topLinePunct w:val="0"/>
        <w:autoSpaceDE/>
        <w:autoSpaceDN/>
        <w:bidi w:val="0"/>
        <w:snapToGrid w:val="0"/>
        <w:spacing w:line="594" w:lineRule="exact"/>
        <w:jc w:val="center"/>
        <w:rPr>
          <w:rFonts w:hint="eastAsia" w:ascii="Times New Roman" w:hAnsi="Times New Roman" w:eastAsia="方正小标宋_GBK" w:cs="Times New Roman"/>
          <w:kern w:val="0"/>
          <w:sz w:val="44"/>
          <w:szCs w:val="44"/>
          <w:lang w:eastAsia="zh-CN"/>
        </w:rPr>
      </w:pPr>
      <w:r>
        <w:rPr>
          <w:rFonts w:hint="eastAsia" w:ascii="Times New Roman" w:hAnsi="Times New Roman" w:eastAsia="方正小标宋_GBK" w:cs="Times New Roman"/>
          <w:kern w:val="0"/>
          <w:sz w:val="44"/>
          <w:szCs w:val="44"/>
          <w:lang w:eastAsia="zh-CN"/>
        </w:rPr>
        <w:t>重庆市农业农村委员会</w:t>
      </w:r>
    </w:p>
    <w:p w14:paraId="53538D91">
      <w:pPr>
        <w:keepNext w:val="0"/>
        <w:keepLines w:val="0"/>
        <w:pageBreakBefore w:val="0"/>
        <w:widowControl w:val="0"/>
        <w:kinsoku/>
        <w:wordWrap/>
        <w:topLinePunct w:val="0"/>
        <w:autoSpaceDE/>
        <w:autoSpaceDN/>
        <w:bidi w:val="0"/>
        <w:snapToGrid w:val="0"/>
        <w:spacing w:line="594"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rPr>
        <w:t>关于进一步加强和规范农村村民住宅乡村</w:t>
      </w:r>
    </w:p>
    <w:p w14:paraId="781BB586">
      <w:pPr>
        <w:keepNext w:val="0"/>
        <w:keepLines w:val="0"/>
        <w:pageBreakBefore w:val="0"/>
        <w:widowControl w:val="0"/>
        <w:kinsoku/>
        <w:wordWrap/>
        <w:topLinePunct w:val="0"/>
        <w:autoSpaceDE/>
        <w:autoSpaceDN/>
        <w:bidi w:val="0"/>
        <w:snapToGrid w:val="0"/>
        <w:spacing w:line="594"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rPr>
        <w:t>建设规划许可管理工作的通知</w:t>
      </w:r>
    </w:p>
    <w:p w14:paraId="231D2248">
      <w:pPr>
        <w:pStyle w:val="10"/>
        <w:keepNext w:val="0"/>
        <w:keepLines w:val="0"/>
        <w:pageBreakBefore w:val="0"/>
        <w:widowControl w:val="0"/>
        <w:kinsoku/>
        <w:wordWrap/>
        <w:topLinePunct w:val="0"/>
        <w:autoSpaceDE/>
        <w:autoSpaceDN/>
        <w:bidi w:val="0"/>
        <w:snapToGrid w:val="0"/>
        <w:spacing w:after="0" w:line="594" w:lineRule="exact"/>
        <w:ind w:firstLine="0" w:firstLineChars="0"/>
        <w:jc w:val="center"/>
        <w:rPr>
          <w:rFonts w:hint="default" w:ascii="Times New Roman" w:hAnsi="Times New Roman" w:eastAsia="方正仿宋_GBK" w:cs="Times New Roman"/>
          <w:spacing w:val="-6"/>
          <w:kern w:val="0"/>
          <w:sz w:val="32"/>
          <w:szCs w:val="32"/>
        </w:rPr>
      </w:pPr>
      <w:bookmarkStart w:id="1" w:name="_GoBack"/>
      <w:r>
        <w:rPr>
          <w:rFonts w:hint="default" w:ascii="Times New Roman" w:hAnsi="Times New Roman" w:eastAsia="方正仿宋_GBK" w:cs="Times New Roman"/>
          <w:spacing w:val="-6"/>
          <w:kern w:val="0"/>
          <w:sz w:val="32"/>
          <w:szCs w:val="32"/>
        </w:rPr>
        <w:t>渝规资规范〔202</w:t>
      </w:r>
      <w:r>
        <w:rPr>
          <w:rFonts w:hint="eastAsia" w:ascii="Times New Roman" w:hAnsi="Times New Roman" w:eastAsia="方正仿宋_GBK" w:cs="Times New Roman"/>
          <w:spacing w:val="-6"/>
          <w:kern w:val="0"/>
          <w:sz w:val="32"/>
          <w:szCs w:val="32"/>
          <w:lang w:val="en-US" w:eastAsia="zh-CN"/>
        </w:rPr>
        <w:t>4</w:t>
      </w:r>
      <w:r>
        <w:rPr>
          <w:rFonts w:hint="default" w:ascii="Times New Roman" w:hAnsi="Times New Roman" w:eastAsia="方正仿宋_GBK" w:cs="Times New Roman"/>
          <w:spacing w:val="-6"/>
          <w:kern w:val="0"/>
          <w:sz w:val="32"/>
          <w:szCs w:val="32"/>
        </w:rPr>
        <w:t>〕</w:t>
      </w:r>
      <w:r>
        <w:rPr>
          <w:rFonts w:hint="eastAsia" w:ascii="Times New Roman" w:hAnsi="Times New Roman" w:eastAsia="方正仿宋_GBK" w:cs="Times New Roman"/>
          <w:spacing w:val="-6"/>
          <w:kern w:val="0"/>
          <w:sz w:val="32"/>
          <w:szCs w:val="32"/>
          <w:lang w:val="en-US" w:eastAsia="zh-CN"/>
        </w:rPr>
        <w:t>8</w:t>
      </w:r>
      <w:r>
        <w:rPr>
          <w:rFonts w:hint="default" w:ascii="Times New Roman" w:hAnsi="Times New Roman" w:eastAsia="方正仿宋_GBK" w:cs="Times New Roman"/>
          <w:spacing w:val="-6"/>
          <w:kern w:val="0"/>
          <w:sz w:val="32"/>
          <w:szCs w:val="32"/>
        </w:rPr>
        <w:t>号</w:t>
      </w:r>
    </w:p>
    <w:bookmarkEnd w:id="1"/>
    <w:p w14:paraId="351A9E3E">
      <w:pPr>
        <w:pStyle w:val="10"/>
        <w:keepNext w:val="0"/>
        <w:keepLines w:val="0"/>
        <w:pageBreakBefore w:val="0"/>
        <w:widowControl w:val="0"/>
        <w:kinsoku/>
        <w:wordWrap/>
        <w:topLinePunct w:val="0"/>
        <w:autoSpaceDE/>
        <w:autoSpaceDN/>
        <w:bidi w:val="0"/>
        <w:snapToGrid w:val="0"/>
        <w:spacing w:after="0" w:line="594" w:lineRule="exact"/>
        <w:ind w:firstLine="0" w:firstLineChars="0"/>
        <w:jc w:val="center"/>
        <w:rPr>
          <w:rFonts w:hint="default" w:ascii="Times New Roman" w:hAnsi="Times New Roman" w:eastAsia="方正仿宋_GBK" w:cs="Times New Roman"/>
          <w:spacing w:val="-6"/>
          <w:kern w:val="0"/>
          <w:sz w:val="32"/>
          <w:szCs w:val="32"/>
        </w:rPr>
      </w:pPr>
    </w:p>
    <w:p w14:paraId="5135230A">
      <w:pPr>
        <w:pStyle w:val="10"/>
        <w:keepNext w:val="0"/>
        <w:keepLines w:val="0"/>
        <w:pageBreakBefore w:val="0"/>
        <w:widowControl w:val="0"/>
        <w:kinsoku/>
        <w:wordWrap/>
        <w:topLinePunct w:val="0"/>
        <w:autoSpaceDE/>
        <w:autoSpaceDN/>
        <w:bidi w:val="0"/>
        <w:snapToGrid w:val="0"/>
        <w:spacing w:after="0" w:line="594" w:lineRule="exact"/>
        <w:ind w:firstLine="0" w:firstLineChars="0"/>
        <w:rPr>
          <w:rFonts w:hint="default" w:ascii="Times New Roman" w:hAnsi="Times New Roman" w:eastAsia="方正仿宋_GBK" w:cs="Times New Roman"/>
          <w:spacing w:val="-6"/>
          <w:kern w:val="0"/>
          <w:sz w:val="32"/>
          <w:szCs w:val="32"/>
        </w:rPr>
      </w:pPr>
      <w:r>
        <w:rPr>
          <w:rFonts w:hint="default" w:ascii="Times New Roman" w:hAnsi="Times New Roman" w:eastAsia="方正仿宋_GBK" w:cs="Times New Roman"/>
          <w:kern w:val="0"/>
          <w:sz w:val="32"/>
          <w:szCs w:val="32"/>
        </w:rPr>
        <w:t>各区县（自治县）规划自然资源局、农业农村委，西部科学城重庆高新区规划自然资源局、改革发展局，万盛经开区规划自然资源局、农业农村局</w:t>
      </w:r>
      <w:r>
        <w:rPr>
          <w:rFonts w:hint="eastAsia" w:ascii="Times New Roman" w:hAnsi="Times New Roman" w:eastAsia="方正仿宋_GBK" w:cs="Times New Roman"/>
          <w:spacing w:val="-6"/>
          <w:kern w:val="0"/>
          <w:sz w:val="32"/>
          <w:szCs w:val="32"/>
          <w:lang w:eastAsia="zh-CN"/>
        </w:rPr>
        <w:t>：</w:t>
      </w:r>
    </w:p>
    <w:p w14:paraId="5B9FF155">
      <w:pPr>
        <w:keepNext w:val="0"/>
        <w:keepLines w:val="0"/>
        <w:pageBreakBefore w:val="0"/>
        <w:widowControl w:val="0"/>
        <w:kinsoku/>
        <w:wordWrap/>
        <w:overflowPunct w:val="0"/>
        <w:topLinePunct w:val="0"/>
        <w:autoSpaceDE/>
        <w:autoSpaceDN/>
        <w:bidi w:val="0"/>
        <w:snapToGrid w:val="0"/>
        <w:spacing w:line="594" w:lineRule="exact"/>
        <w:ind w:firstLine="640" w:firstLineChars="200"/>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24"/>
        </w:rPr>
        <w:t>为切实引导农村村民住宅规划用地建房合法有序开展，根据《乡村建设规划许可实施意见》《重庆市城乡规划条例》《重庆市土地管理条例》《重庆市农村村民住宅规划建设管理暂行办法》《重庆市住房和城乡建设委员会等4部门关于进一步加强农村住房规划建设使用管理工作的通知》等规定，以及《自然资源部中央农村工作领导小组办公室〈关于学习运用</w:t>
      </w:r>
      <w:r>
        <w:rPr>
          <w:rFonts w:hint="eastAsia" w:ascii="Times New Roman" w:hAnsi="Times New Roman" w:eastAsia="方正仿宋_GBK" w:cs="Times New Roman"/>
          <w:kern w:val="0"/>
          <w:sz w:val="32"/>
          <w:szCs w:val="24"/>
          <w:lang w:eastAsia="zh-CN"/>
        </w:rPr>
        <w:t>“</w:t>
      </w:r>
      <w:r>
        <w:rPr>
          <w:rFonts w:hint="default" w:ascii="Times New Roman" w:hAnsi="Times New Roman" w:eastAsia="方正仿宋_GBK" w:cs="Times New Roman"/>
          <w:kern w:val="0"/>
          <w:sz w:val="32"/>
          <w:szCs w:val="24"/>
        </w:rPr>
        <w:t>千万工程</w:t>
      </w:r>
      <w:r>
        <w:rPr>
          <w:rFonts w:hint="eastAsia" w:ascii="Times New Roman" w:hAnsi="Times New Roman" w:eastAsia="方正仿宋_GBK" w:cs="Times New Roman"/>
          <w:kern w:val="0"/>
          <w:sz w:val="32"/>
          <w:szCs w:val="24"/>
          <w:lang w:eastAsia="zh-CN"/>
        </w:rPr>
        <w:t>”</w:t>
      </w:r>
      <w:r>
        <w:rPr>
          <w:rFonts w:hint="default" w:ascii="Times New Roman" w:hAnsi="Times New Roman" w:eastAsia="方正仿宋_GBK" w:cs="Times New Roman"/>
          <w:kern w:val="0"/>
          <w:sz w:val="32"/>
          <w:szCs w:val="24"/>
        </w:rPr>
        <w:t>经验提高村庄规划编制质量和实效的通知〉》精神，结合我市实际</w:t>
      </w:r>
      <w:r>
        <w:rPr>
          <w:rFonts w:hint="eastAsia" w:ascii="Times New Roman" w:hAnsi="Times New Roman" w:eastAsia="方正仿宋_GBK" w:cs="Times New Roman"/>
          <w:kern w:val="0"/>
          <w:sz w:val="32"/>
          <w:szCs w:val="24"/>
          <w:lang w:eastAsia="zh-CN"/>
        </w:rPr>
        <w:t>，现就规范农村村民住宅乡村建设规划许可管理工作通知如下</w:t>
      </w:r>
      <w:r>
        <w:rPr>
          <w:rFonts w:hint="default" w:ascii="Times New Roman" w:hAnsi="Times New Roman" w:eastAsia="方正仿宋_GBK" w:cs="Times New Roman"/>
          <w:kern w:val="0"/>
          <w:sz w:val="32"/>
          <w:szCs w:val="24"/>
        </w:rPr>
        <w:t>。</w:t>
      </w:r>
    </w:p>
    <w:p w14:paraId="6FEC577C">
      <w:pPr>
        <w:keepNext w:val="0"/>
        <w:keepLines w:val="0"/>
        <w:pageBreakBefore w:val="0"/>
        <w:widowControl w:val="0"/>
        <w:kinsoku/>
        <w:wordWrap/>
        <w:overflowPunct w:val="0"/>
        <w:topLinePunct w:val="0"/>
        <w:autoSpaceDE/>
        <w:autoSpaceDN/>
        <w:bidi w:val="0"/>
        <w:snapToGrid w:val="0"/>
        <w:spacing w:line="594" w:lineRule="exact"/>
        <w:ind w:firstLine="640" w:firstLineChars="200"/>
        <w:rPr>
          <w:rFonts w:hint="default" w:ascii="Times New Roman" w:hAnsi="Times New Roman" w:eastAsia="方正黑体_GBK" w:cs="Times New Roman"/>
          <w:kern w:val="0"/>
          <w:sz w:val="32"/>
          <w:szCs w:val="32"/>
        </w:rPr>
      </w:pPr>
      <w:r>
        <w:rPr>
          <w:rFonts w:hint="default" w:ascii="Times New Roman" w:hAnsi="Times New Roman" w:eastAsia="方正黑体_GBK" w:cs="Times New Roman"/>
          <w:kern w:val="0"/>
          <w:sz w:val="32"/>
          <w:szCs w:val="24"/>
        </w:rPr>
        <w:t>一、</w:t>
      </w:r>
      <w:r>
        <w:rPr>
          <w:rFonts w:hint="eastAsia" w:ascii="Times New Roman" w:hAnsi="Times New Roman" w:eastAsia="方正黑体_GBK" w:cs="Times New Roman"/>
          <w:kern w:val="0"/>
          <w:sz w:val="32"/>
          <w:szCs w:val="24"/>
          <w:lang w:eastAsia="zh-CN"/>
        </w:rPr>
        <w:t>明确原则要求</w:t>
      </w:r>
    </w:p>
    <w:p w14:paraId="168DB1D7">
      <w:pPr>
        <w:pStyle w:val="10"/>
        <w:keepNext w:val="0"/>
        <w:keepLines w:val="0"/>
        <w:pageBreakBefore w:val="0"/>
        <w:widowControl w:val="0"/>
        <w:kinsoku/>
        <w:wordWrap/>
        <w:overflowPunct w:val="0"/>
        <w:topLinePunct w:val="0"/>
        <w:autoSpaceDE/>
        <w:autoSpaceDN/>
        <w:bidi w:val="0"/>
        <w:adjustRightInd w:val="0"/>
        <w:snapToGrid w:val="0"/>
        <w:spacing w:after="0" w:line="594" w:lineRule="exact"/>
        <w:ind w:firstLine="640" w:firstLineChars="200"/>
        <w:textAlignment w:val="baseline"/>
        <w:rPr>
          <w:rFonts w:hint="default" w:ascii="Times New Roman" w:hAnsi="Times New Roman" w:eastAsia="方正仿宋_GBK" w:cs="Times New Roman"/>
          <w:spacing w:val="-6"/>
          <w:kern w:val="0"/>
          <w:sz w:val="32"/>
          <w:szCs w:val="32"/>
        </w:rPr>
      </w:pPr>
      <w:r>
        <w:rPr>
          <w:rFonts w:hint="default" w:ascii="Times New Roman" w:hAnsi="Times New Roman" w:eastAsia="方正仿宋_GBK" w:cs="Times New Roman"/>
          <w:kern w:val="0"/>
          <w:sz w:val="32"/>
          <w:szCs w:val="32"/>
        </w:rPr>
        <w:t>农村村民住宅乡村建设规划许可是农村宅基地用地建房的必要手续，事关广大农民居住权益，相关办理工作要遵循以下原则</w:t>
      </w:r>
      <w:r>
        <w:rPr>
          <w:rFonts w:hint="default" w:ascii="Times New Roman" w:hAnsi="Times New Roman" w:eastAsia="方正仿宋_GBK" w:cs="Times New Roman"/>
          <w:spacing w:val="-6"/>
          <w:kern w:val="0"/>
          <w:sz w:val="32"/>
          <w:szCs w:val="32"/>
        </w:rPr>
        <w:t>。</w:t>
      </w:r>
    </w:p>
    <w:p w14:paraId="35A4A584">
      <w:pPr>
        <w:adjustRightInd w:val="0"/>
        <w:snapToGrid w:val="0"/>
        <w:spacing w:line="594" w:lineRule="exact"/>
        <w:ind w:firstLine="640" w:firstLineChars="200"/>
        <w:rPr>
          <w:rFonts w:ascii="方正仿宋_GBK" w:hAnsi="方正仿宋_GBK" w:eastAsia="方正仿宋_GBK" w:cs="Times New Roman"/>
          <w:color w:val="auto"/>
          <w:sz w:val="32"/>
          <w:shd w:val="clear" w:color="auto" w:fill="FFFFFF"/>
        </w:rPr>
      </w:pPr>
      <w:r>
        <w:rPr>
          <w:rFonts w:hint="eastAsia" w:ascii="方正楷体_GBK" w:hAnsi="方正楷体_GBK" w:eastAsia="方正楷体_GBK" w:cs="方正楷体_GBK"/>
          <w:b w:val="0"/>
          <w:bCs/>
          <w:color w:val="auto"/>
          <w:kern w:val="0"/>
          <w:sz w:val="32"/>
          <w:shd w:val="clear" w:color="auto" w:fill="FFFFFF"/>
        </w:rPr>
        <w:t>（一）</w:t>
      </w:r>
      <w:r>
        <w:rPr>
          <w:rFonts w:hint="eastAsia" w:ascii="方正楷体_GBK" w:hAnsi="方正楷体_GBK" w:eastAsia="方正楷体_GBK" w:cs="方正楷体_GBK"/>
          <w:color w:val="auto"/>
          <w:sz w:val="32"/>
          <w:shd w:val="clear" w:color="auto" w:fill="FFFFFF"/>
        </w:rPr>
        <w:t>坚持规划统筹。</w:t>
      </w:r>
      <w:r>
        <w:rPr>
          <w:rFonts w:hint="eastAsia" w:ascii="方正仿宋_GBK" w:hAnsi="方正仿宋_GBK" w:eastAsia="方正仿宋_GBK" w:cs="Times New Roman"/>
          <w:color w:val="auto"/>
          <w:sz w:val="32"/>
          <w:shd w:val="clear" w:color="auto" w:fill="FFFFFF"/>
        </w:rPr>
        <w:t>先规划、后许可、再建设，强化国土空间总体规划指导约束作用，按需编制村庄规划，</w:t>
      </w:r>
      <w:r>
        <w:rPr>
          <w:rFonts w:hint="eastAsia" w:ascii="方正仿宋_GBK" w:hAnsi="方正仿宋_GBK" w:eastAsia="方正仿宋_GBK" w:cs="Times New Roman"/>
          <w:color w:val="auto"/>
          <w:sz w:val="32"/>
          <w:shd w:val="clear" w:color="auto" w:fill="FFFFFF"/>
          <w:lang w:eastAsia="zh-CN"/>
        </w:rPr>
        <w:t>加强农村村民住宅风貌引导，</w:t>
      </w:r>
      <w:r>
        <w:rPr>
          <w:rFonts w:hint="eastAsia" w:ascii="方正仿宋_GBK" w:hAnsi="方正仿宋_GBK" w:eastAsia="方正仿宋_GBK" w:cs="Times New Roman"/>
          <w:color w:val="auto"/>
          <w:sz w:val="32"/>
          <w:shd w:val="clear" w:color="auto" w:fill="FFFFFF"/>
        </w:rPr>
        <w:t>严格按照国土空间规划核发乡村建设规划许可证。未取得规划许可，不得实施新建、改建、扩建工程。</w:t>
      </w:r>
    </w:p>
    <w:p w14:paraId="30070045">
      <w:pPr>
        <w:spacing w:line="594" w:lineRule="exact"/>
        <w:ind w:firstLine="640" w:firstLineChars="200"/>
        <w:rPr>
          <w:rFonts w:ascii="方正仿宋_GBK" w:hAnsi="方正仿宋_GBK" w:eastAsia="方正仿宋_GBK" w:cs="Times New Roman"/>
          <w:color w:val="auto"/>
          <w:sz w:val="32"/>
          <w:shd w:val="clear" w:color="auto" w:fill="FFFFFF"/>
        </w:rPr>
      </w:pPr>
      <w:r>
        <w:rPr>
          <w:rFonts w:hint="eastAsia" w:ascii="方正楷体_GBK" w:hAnsi="方正楷体_GBK" w:eastAsia="方正楷体_GBK" w:cs="方正楷体_GBK"/>
          <w:b w:val="0"/>
          <w:bCs/>
          <w:color w:val="auto"/>
          <w:kern w:val="0"/>
          <w:sz w:val="32"/>
          <w:shd w:val="clear" w:color="auto" w:fill="FFFFFF"/>
        </w:rPr>
        <w:t>（二）</w:t>
      </w:r>
      <w:r>
        <w:rPr>
          <w:rFonts w:hint="eastAsia" w:ascii="Times" w:hAnsi="Times" w:eastAsia="方正楷体_GBK" w:cs="方正楷体_GBK"/>
          <w:b w:val="0"/>
          <w:bCs/>
          <w:color w:val="auto"/>
          <w:kern w:val="0"/>
          <w:sz w:val="32"/>
        </w:rPr>
        <w:t>坚持底线思维。</w:t>
      </w:r>
      <w:r>
        <w:rPr>
          <w:rFonts w:hint="eastAsia" w:ascii="方正仿宋_GBK" w:hAnsi="方正仿宋_GBK" w:eastAsia="方正仿宋_GBK" w:cs="Times New Roman"/>
          <w:color w:val="auto"/>
          <w:sz w:val="32"/>
          <w:shd w:val="clear" w:color="auto" w:fill="FFFFFF"/>
        </w:rPr>
        <w:t>严格落实耕地与永久基本农田、生态保护红线、城镇开发边界、历史文化保护线等底线红线管控要求，坚持集约节约用地，尽量不占或少占耕地，保障农村</w:t>
      </w:r>
      <w:r>
        <w:rPr>
          <w:rFonts w:hint="eastAsia" w:ascii="Times" w:hAnsi="Times" w:eastAsia="方正仿宋_GBK" w:cs="Times New Roman"/>
          <w:color w:val="auto"/>
          <w:sz w:val="32"/>
          <w:szCs w:val="32"/>
        </w:rPr>
        <w:t>村</w:t>
      </w:r>
      <w:r>
        <w:rPr>
          <w:rFonts w:hint="eastAsia" w:ascii="方正仿宋_GBK" w:hAnsi="方正仿宋_GBK" w:eastAsia="方正仿宋_GBK" w:cs="Times New Roman"/>
          <w:color w:val="auto"/>
          <w:sz w:val="32"/>
          <w:shd w:val="clear" w:color="auto" w:fill="FFFFFF"/>
        </w:rPr>
        <w:t>民合法居住权益。</w:t>
      </w:r>
    </w:p>
    <w:p w14:paraId="6536D8AD">
      <w:pPr>
        <w:spacing w:line="594" w:lineRule="exact"/>
        <w:ind w:firstLine="640" w:firstLineChars="200"/>
        <w:rPr>
          <w:rFonts w:ascii="方正楷体_GBK" w:hAnsi="方正楷体_GBK" w:eastAsia="方正楷体_GBK" w:cs="方正楷体_GBK"/>
          <w:b w:val="0"/>
          <w:color w:val="auto"/>
          <w:kern w:val="0"/>
          <w:sz w:val="32"/>
          <w:shd w:val="clear" w:color="auto" w:fill="FFFFFF"/>
        </w:rPr>
      </w:pPr>
      <w:r>
        <w:rPr>
          <w:rFonts w:hint="eastAsia" w:ascii="方正楷体_GBK" w:hAnsi="方正楷体_GBK" w:eastAsia="方正楷体_GBK" w:cs="方正楷体_GBK"/>
          <w:b w:val="0"/>
          <w:bCs/>
          <w:color w:val="auto"/>
          <w:kern w:val="0"/>
          <w:sz w:val="32"/>
          <w:shd w:val="clear" w:color="auto" w:fill="FFFFFF"/>
        </w:rPr>
        <w:t>（三）坚持分工协同。</w:t>
      </w:r>
      <w:r>
        <w:rPr>
          <w:rFonts w:ascii="方正仿宋_GBK" w:hAnsi="方正仿宋_GBK" w:eastAsia="方正仿宋_GBK" w:cs="方正仿宋_GBK"/>
          <w:color w:val="auto"/>
          <w:sz w:val="32"/>
          <w:shd w:val="clear" w:color="auto" w:fill="FFFFFF"/>
        </w:rPr>
        <w:t>各区县</w:t>
      </w:r>
      <w:r>
        <w:rPr>
          <w:rFonts w:hint="eastAsia" w:ascii="方正仿宋_GBK" w:hAnsi="方正仿宋_GBK" w:eastAsia="方正仿宋_GBK" w:cs="方正仿宋_GBK"/>
          <w:color w:val="auto"/>
          <w:sz w:val="32"/>
          <w:shd w:val="clear" w:color="auto" w:fill="FFFFFF"/>
          <w:lang w:eastAsia="zh-CN"/>
        </w:rPr>
        <w:t>（自治县）</w:t>
      </w:r>
      <w:r>
        <w:rPr>
          <w:rFonts w:hint="eastAsia" w:ascii="方正仿宋_GBK" w:hAnsi="方正仿宋_GBK" w:eastAsia="方正仿宋_GBK" w:cs="方正仿宋_GBK"/>
          <w:color w:val="auto"/>
          <w:sz w:val="32"/>
          <w:shd w:val="clear" w:color="auto" w:fill="FFFFFF"/>
        </w:rPr>
        <w:t>规划自然资源部门、</w:t>
      </w:r>
      <w:r>
        <w:rPr>
          <w:rFonts w:ascii="方正仿宋_GBK" w:hAnsi="方正仿宋_GBK" w:eastAsia="方正仿宋_GBK" w:cs="方正仿宋_GBK"/>
          <w:color w:val="auto"/>
          <w:sz w:val="32"/>
          <w:shd w:val="clear" w:color="auto" w:fill="FFFFFF"/>
        </w:rPr>
        <w:t>农业农村</w:t>
      </w:r>
      <w:r>
        <w:rPr>
          <w:rFonts w:hint="eastAsia" w:ascii="方正仿宋_GBK" w:hAnsi="方正仿宋_GBK" w:eastAsia="方正仿宋_GBK" w:cs="方正仿宋_GBK"/>
          <w:color w:val="auto"/>
          <w:sz w:val="32"/>
          <w:shd w:val="clear" w:color="auto" w:fill="FFFFFF"/>
        </w:rPr>
        <w:t>部门、住房城乡建设部门要依法履职履责</w:t>
      </w:r>
      <w:r>
        <w:rPr>
          <w:rFonts w:ascii="方正仿宋_GBK" w:hAnsi="方正仿宋_GBK" w:eastAsia="方正仿宋_GBK" w:cs="方正仿宋_GBK"/>
          <w:color w:val="auto"/>
          <w:sz w:val="32"/>
          <w:shd w:val="clear" w:color="auto" w:fill="FFFFFF"/>
        </w:rPr>
        <w:t>，</w:t>
      </w:r>
      <w:r>
        <w:rPr>
          <w:rFonts w:hint="eastAsia" w:ascii="方正仿宋_GBK" w:hAnsi="方正仿宋_GBK" w:eastAsia="方正仿宋_GBK" w:cs="方正仿宋_GBK"/>
          <w:color w:val="auto"/>
          <w:sz w:val="32"/>
          <w:shd w:val="clear" w:color="auto" w:fill="FFFFFF"/>
        </w:rPr>
        <w:t>加强规划布局、宅基地管理等指导，协同</w:t>
      </w:r>
      <w:r>
        <w:rPr>
          <w:rFonts w:hint="eastAsia" w:ascii="方正仿宋_GBK" w:hAnsi="方正仿宋_GBK" w:eastAsia="方正仿宋_GBK" w:cs="方正仿宋_GBK"/>
          <w:color w:val="auto"/>
          <w:sz w:val="32"/>
        </w:rPr>
        <w:t>乡镇人民政府、街道办事处</w:t>
      </w:r>
      <w:r>
        <w:rPr>
          <w:rFonts w:hint="eastAsia" w:ascii="方正仿宋_GBK" w:hAnsi="方正仿宋_GBK" w:eastAsia="方正仿宋_GBK" w:cs="方正仿宋_GBK"/>
          <w:color w:val="auto"/>
          <w:sz w:val="32"/>
          <w:shd w:val="clear" w:color="auto" w:fill="FFFFFF"/>
        </w:rPr>
        <w:t>提升审查质量效率，建立健全</w:t>
      </w:r>
      <w:r>
        <w:rPr>
          <w:rFonts w:ascii="方正仿宋_GBK" w:hAnsi="方正仿宋_GBK" w:eastAsia="方正仿宋_GBK" w:cs="方正仿宋_GBK"/>
          <w:color w:val="auto"/>
          <w:sz w:val="32"/>
          <w:shd w:val="clear" w:color="auto" w:fill="FFFFFF"/>
        </w:rPr>
        <w:t>市级指导、区县主导、乡镇主责、村级主体的</w:t>
      </w:r>
      <w:r>
        <w:rPr>
          <w:rFonts w:hint="eastAsia" w:ascii="方正仿宋_GBK" w:hAnsi="方正仿宋_GBK" w:eastAsia="方正仿宋_GBK" w:cs="方正仿宋_GBK"/>
          <w:color w:val="auto"/>
          <w:sz w:val="32"/>
          <w:shd w:val="clear" w:color="auto" w:fill="FFFFFF"/>
        </w:rPr>
        <w:t>农村</w:t>
      </w:r>
      <w:r>
        <w:rPr>
          <w:rFonts w:hint="eastAsia" w:ascii="Times" w:hAnsi="Times" w:eastAsia="方正仿宋_GBK" w:cs="Times New Roman"/>
          <w:color w:val="auto"/>
          <w:sz w:val="32"/>
          <w:szCs w:val="32"/>
        </w:rPr>
        <w:t>村</w:t>
      </w:r>
      <w:r>
        <w:rPr>
          <w:rFonts w:hint="eastAsia" w:ascii="方正仿宋_GBK" w:hAnsi="方正仿宋_GBK" w:eastAsia="方正仿宋_GBK" w:cs="方正仿宋_GBK"/>
          <w:color w:val="auto"/>
          <w:sz w:val="32"/>
          <w:shd w:val="clear" w:color="auto" w:fill="FFFFFF"/>
        </w:rPr>
        <w:t>民住宅乡村建设规划许可办理</w:t>
      </w:r>
      <w:r>
        <w:rPr>
          <w:rFonts w:ascii="方正仿宋_GBK" w:hAnsi="方正仿宋_GBK" w:eastAsia="方正仿宋_GBK" w:cs="方正仿宋_GBK"/>
          <w:color w:val="auto"/>
          <w:sz w:val="32"/>
          <w:shd w:val="clear" w:color="auto" w:fill="FFFFFF"/>
        </w:rPr>
        <w:t>机制</w:t>
      </w:r>
      <w:r>
        <w:rPr>
          <w:rFonts w:hint="eastAsia" w:ascii="方正仿宋_GBK" w:hAnsi="方正仿宋_GBK" w:eastAsia="方正仿宋_GBK" w:cs="方正仿宋_GBK"/>
          <w:color w:val="auto"/>
          <w:sz w:val="32"/>
          <w:shd w:val="clear" w:color="auto" w:fill="FFFFFF"/>
        </w:rPr>
        <w:t>。</w:t>
      </w:r>
    </w:p>
    <w:p w14:paraId="6E145934">
      <w:pPr>
        <w:spacing w:line="594" w:lineRule="exact"/>
        <w:ind w:firstLine="640" w:firstLineChars="200"/>
        <w:rPr>
          <w:rFonts w:hint="default" w:ascii="Times New Roman" w:hAnsi="Times New Roman" w:eastAsia="方正仿宋_GBK" w:cs="Times New Roman"/>
          <w:spacing w:val="-6"/>
          <w:kern w:val="0"/>
          <w:sz w:val="32"/>
          <w:szCs w:val="32"/>
        </w:rPr>
      </w:pPr>
      <w:r>
        <w:rPr>
          <w:rFonts w:hint="eastAsia" w:ascii="Times" w:hAnsi="Times" w:eastAsia="方正楷体_GBK" w:cs="方正楷体_GBK"/>
          <w:b w:val="0"/>
          <w:bCs/>
          <w:color w:val="auto"/>
          <w:kern w:val="0"/>
          <w:sz w:val="32"/>
        </w:rPr>
        <w:t>（四）坚持高效便民。</w:t>
      </w:r>
      <w:r>
        <w:rPr>
          <w:rFonts w:hint="eastAsia" w:ascii="方正仿宋_GBK" w:hAnsi="方正仿宋_GBK" w:eastAsia="方正仿宋_GBK" w:cs="Times New Roman"/>
          <w:bCs/>
          <w:color w:val="auto"/>
          <w:sz w:val="32"/>
        </w:rPr>
        <w:t>持续</w:t>
      </w:r>
      <w:r>
        <w:rPr>
          <w:rFonts w:hint="eastAsia" w:ascii="方正仿宋_GBK" w:hAnsi="方正仿宋_GBK" w:eastAsia="方正仿宋_GBK" w:cs="Times New Roman"/>
          <w:color w:val="auto"/>
          <w:sz w:val="32"/>
        </w:rPr>
        <w:t>推进农村</w:t>
      </w:r>
      <w:r>
        <w:rPr>
          <w:rFonts w:hint="eastAsia" w:ascii="Times" w:hAnsi="Times" w:eastAsia="方正仿宋_GBK" w:cs="Times New Roman"/>
          <w:color w:val="auto"/>
          <w:sz w:val="32"/>
          <w:szCs w:val="32"/>
        </w:rPr>
        <w:t>村</w:t>
      </w:r>
      <w:r>
        <w:rPr>
          <w:rFonts w:hint="eastAsia" w:ascii="方正仿宋_GBK" w:hAnsi="方正仿宋_GBK" w:eastAsia="方正仿宋_GBK" w:cs="Times New Roman"/>
          <w:color w:val="auto"/>
          <w:sz w:val="32"/>
        </w:rPr>
        <w:t>民住宅乡村建设规划许可信息化、规范化、制度化，优先运用国土空间信息平台办理规划许可，进一步优化申请材料，规范办理程序，压缩办理时限，明确部门审查要点，全面提升工作效能和服务质量。</w:t>
      </w:r>
    </w:p>
    <w:p w14:paraId="622C67CA">
      <w:pPr>
        <w:pStyle w:val="10"/>
        <w:keepNext w:val="0"/>
        <w:keepLines w:val="0"/>
        <w:pageBreakBefore w:val="0"/>
        <w:widowControl w:val="0"/>
        <w:kinsoku/>
        <w:wordWrap/>
        <w:overflowPunct w:val="0"/>
        <w:topLinePunct w:val="0"/>
        <w:autoSpaceDE/>
        <w:autoSpaceDN/>
        <w:bidi w:val="0"/>
        <w:adjustRightInd w:val="0"/>
        <w:snapToGrid w:val="0"/>
        <w:spacing w:after="0" w:line="594" w:lineRule="exact"/>
        <w:ind w:firstLine="640" w:firstLineChars="200"/>
        <w:textAlignment w:val="baseline"/>
        <w:rPr>
          <w:rFonts w:hint="eastAsia" w:ascii="Times New Roman" w:hAnsi="Times New Roman" w:eastAsia="方正黑体_GBK" w:cs="Times New Roman"/>
          <w:kern w:val="0"/>
          <w:sz w:val="32"/>
          <w:szCs w:val="32"/>
          <w:lang w:eastAsia="zh-CN"/>
        </w:rPr>
      </w:pPr>
      <w:r>
        <w:rPr>
          <w:rFonts w:hint="default" w:ascii="Times New Roman" w:hAnsi="Times New Roman" w:eastAsia="方正黑体_GBK" w:cs="Times New Roman"/>
          <w:kern w:val="0"/>
          <w:sz w:val="32"/>
          <w:szCs w:val="32"/>
        </w:rPr>
        <w:t>二、</w:t>
      </w:r>
      <w:r>
        <w:rPr>
          <w:rFonts w:hint="eastAsia" w:ascii="Times New Roman" w:hAnsi="Times New Roman" w:eastAsia="方正黑体_GBK" w:cs="Times New Roman"/>
          <w:kern w:val="0"/>
          <w:sz w:val="32"/>
          <w:szCs w:val="32"/>
          <w:lang w:eastAsia="zh-CN"/>
        </w:rPr>
        <w:t>规范办理程序</w:t>
      </w:r>
    </w:p>
    <w:p w14:paraId="7981658B">
      <w:pPr>
        <w:adjustRightInd w:val="0"/>
        <w:snapToGrid w:val="0"/>
        <w:spacing w:line="594" w:lineRule="exact"/>
        <w:ind w:firstLine="640" w:firstLineChars="200"/>
        <w:rPr>
          <w:rFonts w:hint="eastAsia" w:ascii="方正仿宋_GBK" w:hAnsi="方正仿宋_GBK" w:eastAsia="方正仿宋_GBK" w:cs="Times New Roman"/>
          <w:color w:val="auto"/>
          <w:sz w:val="32"/>
        </w:rPr>
      </w:pPr>
      <w:r>
        <w:rPr>
          <w:rFonts w:hint="eastAsia" w:ascii="方正仿宋_GBK" w:hAnsi="方正仿宋_GBK" w:eastAsia="方正仿宋_GBK" w:cs="Times New Roman"/>
          <w:color w:val="auto"/>
          <w:sz w:val="32"/>
        </w:rPr>
        <w:t>农村</w:t>
      </w:r>
      <w:r>
        <w:rPr>
          <w:rFonts w:hint="eastAsia" w:ascii="Times" w:hAnsi="Times" w:eastAsia="方正仿宋_GBK" w:cs="Times New Roman"/>
          <w:color w:val="auto"/>
          <w:sz w:val="32"/>
          <w:szCs w:val="32"/>
        </w:rPr>
        <w:t>村</w:t>
      </w:r>
      <w:r>
        <w:rPr>
          <w:rFonts w:hint="eastAsia" w:ascii="方正仿宋_GBK" w:hAnsi="方正仿宋_GBK" w:eastAsia="方正仿宋_GBK" w:cs="Times New Roman"/>
          <w:color w:val="auto"/>
          <w:sz w:val="32"/>
        </w:rPr>
        <w:t>民住宅乡村建设规划许可</w:t>
      </w:r>
      <w:r>
        <w:rPr>
          <w:rFonts w:hint="eastAsia" w:ascii="方正仿宋_GBK" w:hAnsi="方正仿宋_GBK" w:eastAsia="方正仿宋_GBK" w:cs="Times New Roman"/>
          <w:color w:val="auto"/>
          <w:sz w:val="32"/>
          <w:lang w:eastAsia="zh-CN"/>
        </w:rPr>
        <w:t>审批</w:t>
      </w:r>
      <w:r>
        <w:rPr>
          <w:rFonts w:hint="eastAsia" w:ascii="方正仿宋_GBK" w:hAnsi="方正仿宋_GBK" w:eastAsia="方正仿宋_GBK" w:cs="Times New Roman"/>
          <w:color w:val="auto"/>
          <w:sz w:val="32"/>
        </w:rPr>
        <w:t>的责任主体是</w:t>
      </w:r>
      <w:bookmarkStart w:id="0" w:name="OLE_LINK1"/>
      <w:r>
        <w:rPr>
          <w:rFonts w:hint="eastAsia" w:ascii="方正仿宋_GBK" w:hAnsi="方正仿宋_GBK" w:eastAsia="方正仿宋_GBK" w:cs="Times New Roman"/>
          <w:color w:val="auto"/>
          <w:sz w:val="32"/>
        </w:rPr>
        <w:t>乡镇人民政府、</w:t>
      </w:r>
      <w:r>
        <w:rPr>
          <w:rFonts w:hint="eastAsia" w:ascii="方正仿宋_GBK" w:hAnsi="方正仿宋_GBK" w:eastAsia="方正仿宋_GBK" w:cs="Times New Roman"/>
          <w:bCs/>
          <w:color w:val="auto"/>
          <w:sz w:val="32"/>
        </w:rPr>
        <w:t>街道办事处</w:t>
      </w:r>
      <w:bookmarkEnd w:id="0"/>
      <w:r>
        <w:rPr>
          <w:rFonts w:hint="eastAsia" w:ascii="方正仿宋_GBK" w:hAnsi="方正仿宋_GBK" w:eastAsia="方正仿宋_GBK" w:cs="Times New Roman"/>
          <w:color w:val="auto"/>
          <w:sz w:val="32"/>
        </w:rPr>
        <w:t>。应当按照下列程序办理：</w:t>
      </w:r>
    </w:p>
    <w:p w14:paraId="61ECDA99">
      <w:pPr>
        <w:adjustRightInd w:val="0"/>
        <w:snapToGrid w:val="0"/>
        <w:spacing w:line="594" w:lineRule="exact"/>
        <w:ind w:firstLine="640" w:firstLineChars="200"/>
        <w:rPr>
          <w:rFonts w:ascii="方正仿宋_GBK" w:hAnsi="方正仿宋_GBK" w:eastAsia="方正仿宋_GBK" w:cs="Times New Roman"/>
          <w:bCs/>
          <w:color w:val="auto"/>
          <w:sz w:val="32"/>
        </w:rPr>
      </w:pPr>
      <w:r>
        <w:rPr>
          <w:rFonts w:hint="eastAsia" w:ascii="方正楷体_GBK" w:hAnsi="方正楷体_GBK" w:eastAsia="方正楷体_GBK" w:cs="方正楷体_GBK"/>
          <w:b w:val="0"/>
          <w:bCs/>
          <w:color w:val="auto"/>
          <w:kern w:val="0"/>
          <w:sz w:val="32"/>
          <w:shd w:val="clear" w:color="auto" w:fill="FFFFFF"/>
        </w:rPr>
        <w:t>（一）</w:t>
      </w:r>
      <w:r>
        <w:rPr>
          <w:rFonts w:hint="eastAsia" w:ascii="方正楷体_GBK" w:hAnsi="方正楷体_GBK" w:eastAsia="方正楷体_GBK" w:cs="方正楷体_GBK"/>
          <w:color w:val="auto"/>
          <w:sz w:val="32"/>
          <w:shd w:val="clear" w:color="auto" w:fill="FFFFFF"/>
          <w:lang w:eastAsia="zh-CN"/>
        </w:rPr>
        <w:t>申请</w:t>
      </w:r>
      <w:r>
        <w:rPr>
          <w:rFonts w:hint="eastAsia" w:ascii="方正楷体_GBK" w:hAnsi="方正楷体_GBK" w:eastAsia="方正楷体_GBK" w:cs="方正楷体_GBK"/>
          <w:color w:val="auto"/>
          <w:sz w:val="32"/>
          <w:shd w:val="clear" w:color="auto" w:fill="FFFFFF"/>
        </w:rPr>
        <w:t>。</w:t>
      </w:r>
      <w:r>
        <w:rPr>
          <w:rFonts w:hint="eastAsia" w:ascii="方正仿宋_GBK" w:hAnsi="方正仿宋_GBK" w:eastAsia="方正仿宋_GBK" w:cs="方正仿宋_GBK"/>
          <w:color w:val="auto"/>
          <w:sz w:val="32"/>
        </w:rPr>
        <w:t>农村</w:t>
      </w:r>
      <w:r>
        <w:rPr>
          <w:rFonts w:hint="eastAsia" w:ascii="Times" w:hAnsi="Times" w:eastAsia="方正仿宋_GBK" w:cs="Times New Roman"/>
          <w:color w:val="auto"/>
          <w:sz w:val="32"/>
          <w:szCs w:val="32"/>
        </w:rPr>
        <w:t>村</w:t>
      </w:r>
      <w:r>
        <w:rPr>
          <w:rFonts w:hint="eastAsia" w:ascii="方正仿宋_GBK" w:hAnsi="方正仿宋_GBK" w:eastAsia="方正仿宋_GBK" w:cs="方正仿宋_GBK"/>
          <w:color w:val="auto"/>
          <w:sz w:val="32"/>
        </w:rPr>
        <w:t>民住宅乡村建设规划许可</w:t>
      </w:r>
      <w:r>
        <w:rPr>
          <w:rFonts w:hint="eastAsia" w:ascii="方正仿宋_GBK" w:hAnsi="方正仿宋_GBK" w:eastAsia="方正仿宋_GBK" w:cs="方正仿宋_GBK"/>
          <w:bCs/>
          <w:color w:val="auto"/>
          <w:sz w:val="32"/>
        </w:rPr>
        <w:t>申请</w:t>
      </w:r>
      <w:r>
        <w:rPr>
          <w:rFonts w:hint="eastAsia" w:ascii="方正仿宋_GBK" w:hAnsi="方正仿宋_GBK" w:eastAsia="方正仿宋_GBK" w:cs="方正仿宋_GBK"/>
          <w:color w:val="auto"/>
          <w:sz w:val="32"/>
        </w:rPr>
        <w:t>包括两类建设情形</w:t>
      </w:r>
      <w:r>
        <w:rPr>
          <w:rFonts w:ascii="方正仿宋_GBK" w:hAnsi="方正仿宋_GBK" w:eastAsia="方正仿宋_GBK" w:cs="方正仿宋_GBK"/>
          <w:color w:val="auto"/>
          <w:sz w:val="32"/>
        </w:rPr>
        <w:t>：一</w:t>
      </w:r>
      <w:r>
        <w:rPr>
          <w:rFonts w:hint="eastAsia" w:ascii="方正仿宋_GBK" w:hAnsi="方正仿宋_GBK" w:eastAsia="方正仿宋_GBK" w:cs="方正仿宋_GBK"/>
          <w:color w:val="auto"/>
          <w:sz w:val="32"/>
        </w:rPr>
        <w:t>是</w:t>
      </w:r>
      <w:r>
        <w:rPr>
          <w:rFonts w:hint="eastAsia" w:ascii="方正仿宋_GBK" w:hAnsi="方正仿宋_GBK" w:eastAsia="方正仿宋_GBK" w:cs="方正仿宋_GBK"/>
          <w:color w:val="auto"/>
          <w:sz w:val="32"/>
          <w:szCs w:val="32"/>
        </w:rPr>
        <w:t>利用原</w:t>
      </w:r>
      <w:r>
        <w:rPr>
          <w:rFonts w:hint="eastAsia" w:ascii="方正仿宋_GBK" w:hAnsi="方正仿宋_GBK" w:eastAsia="方正仿宋_GBK" w:cs="方正仿宋_GBK"/>
          <w:color w:val="auto"/>
          <w:sz w:val="32"/>
        </w:rPr>
        <w:t>有宅基地进行住宅建设；二是新申请或改变、扩大原有宅基地进行住宅建设。</w:t>
      </w:r>
      <w:r>
        <w:rPr>
          <w:rFonts w:hint="eastAsia" w:ascii="Times New Roman" w:hAnsi="Times New Roman" w:eastAsia="方正仿宋_GBK" w:cs="Times New Roman"/>
          <w:color w:val="auto"/>
          <w:sz w:val="32"/>
          <w:szCs w:val="32"/>
        </w:rPr>
        <w:t>农村</w:t>
      </w:r>
      <w:r>
        <w:rPr>
          <w:rFonts w:hint="eastAsia" w:ascii="Times" w:hAnsi="Times" w:eastAsia="方正仿宋_GBK" w:cs="Times New Roman"/>
          <w:color w:val="auto"/>
          <w:sz w:val="32"/>
          <w:szCs w:val="32"/>
        </w:rPr>
        <w:t>村</w:t>
      </w:r>
      <w:r>
        <w:rPr>
          <w:rFonts w:hint="eastAsia" w:ascii="Times New Roman" w:hAnsi="Times New Roman" w:eastAsia="方正仿宋_GBK" w:cs="Times New Roman"/>
          <w:color w:val="auto"/>
          <w:sz w:val="32"/>
          <w:szCs w:val="32"/>
        </w:rPr>
        <w:t>民以户为单位持申请材料向村民小组</w:t>
      </w:r>
      <w:r>
        <w:rPr>
          <w:rFonts w:hint="eastAsia" w:ascii="Times New Roman" w:hAnsi="Times New Roman" w:eastAsia="方正仿宋_GBK" w:cs="Times New Roman"/>
          <w:color w:val="auto"/>
          <w:sz w:val="32"/>
          <w:szCs w:val="32"/>
          <w:highlight w:val="none"/>
        </w:rPr>
        <w:t>和</w:t>
      </w:r>
      <w:r>
        <w:rPr>
          <w:rFonts w:hint="eastAsia" w:ascii="Times New Roman" w:hAnsi="Times New Roman" w:eastAsia="方正仿宋_GBK" w:cs="Times New Roman"/>
          <w:color w:val="auto"/>
          <w:sz w:val="32"/>
          <w:szCs w:val="32"/>
        </w:rPr>
        <w:t>村级组织（</w:t>
      </w:r>
      <w:r>
        <w:rPr>
          <w:rFonts w:hint="eastAsia" w:ascii="Times New Roman" w:hAnsi="Times New Roman" w:eastAsia="方正仿宋_GBK" w:cs="Times New Roman"/>
          <w:color w:val="auto"/>
          <w:sz w:val="32"/>
          <w:szCs w:val="32"/>
          <w:highlight w:val="none"/>
          <w:lang w:eastAsia="zh-CN"/>
        </w:rPr>
        <w:t>村</w:t>
      </w:r>
      <w:r>
        <w:rPr>
          <w:rFonts w:hint="eastAsia" w:ascii="Times New Roman" w:hAnsi="Times New Roman" w:eastAsia="方正仿宋_GBK" w:cs="Times New Roman"/>
          <w:color w:val="auto"/>
          <w:sz w:val="32"/>
          <w:szCs w:val="32"/>
          <w:highlight w:val="none"/>
        </w:rPr>
        <w:t>集体经济组织</w:t>
      </w:r>
      <w:r>
        <w:rPr>
          <w:rFonts w:hint="eastAsia" w:ascii="Times New Roman" w:hAnsi="Times New Roman" w:eastAsia="方正仿宋_GBK" w:cs="Times New Roman"/>
          <w:color w:val="auto"/>
          <w:sz w:val="32"/>
          <w:szCs w:val="32"/>
        </w:rPr>
        <w:t>或者村民委员会）提出申请。</w:t>
      </w:r>
      <w:r>
        <w:rPr>
          <w:rFonts w:hint="eastAsia" w:ascii="Times New Roman" w:hAnsi="Times New Roman" w:eastAsia="方正仿宋_GBK" w:cs="Times New Roman"/>
          <w:color w:val="auto"/>
          <w:sz w:val="32"/>
          <w:szCs w:val="32"/>
          <w:lang w:eastAsia="zh-CN"/>
        </w:rPr>
        <w:t>依法经农村村民集体讨论通过后，</w:t>
      </w:r>
      <w:r>
        <w:rPr>
          <w:rFonts w:hint="eastAsia" w:ascii="Times New Roman" w:hAnsi="Times New Roman" w:eastAsia="方正仿宋_GBK" w:cs="Times New Roman"/>
          <w:color w:val="auto"/>
          <w:sz w:val="32"/>
          <w:szCs w:val="32"/>
        </w:rPr>
        <w:t>村民小组</w:t>
      </w:r>
      <w:r>
        <w:rPr>
          <w:rFonts w:hint="eastAsia" w:ascii="Times New Roman" w:hAnsi="Times New Roman" w:eastAsia="方正仿宋_GBK" w:cs="Times New Roman"/>
          <w:color w:val="auto"/>
          <w:sz w:val="32"/>
          <w:szCs w:val="32"/>
          <w:highlight w:val="none"/>
        </w:rPr>
        <w:t>和</w:t>
      </w:r>
      <w:r>
        <w:rPr>
          <w:rFonts w:hint="eastAsia" w:ascii="Times New Roman" w:hAnsi="Times New Roman" w:eastAsia="方正仿宋_GBK" w:cs="Times New Roman"/>
          <w:color w:val="auto"/>
          <w:sz w:val="32"/>
          <w:szCs w:val="32"/>
        </w:rPr>
        <w:t>村级组织</w:t>
      </w:r>
      <w:r>
        <w:rPr>
          <w:rFonts w:hint="eastAsia" w:ascii="方正仿宋_GBK" w:hAnsi="方正仿宋_GBK" w:eastAsia="方正仿宋_GBK" w:cs="Times New Roman"/>
          <w:bCs/>
          <w:color w:val="auto"/>
          <w:sz w:val="32"/>
          <w:lang w:eastAsia="zh-CN"/>
        </w:rPr>
        <w:t>需</w:t>
      </w:r>
      <w:r>
        <w:rPr>
          <w:rFonts w:hint="eastAsia" w:ascii="方正仿宋_GBK" w:hAnsi="方正仿宋_GBK" w:eastAsia="方正仿宋_GBK" w:cs="Times New Roman"/>
          <w:bCs/>
          <w:color w:val="auto"/>
          <w:sz w:val="32"/>
        </w:rPr>
        <w:t>将申请理由、拟用地位置和面积、拟建房</w:t>
      </w:r>
      <w:r>
        <w:rPr>
          <w:rFonts w:hint="eastAsia" w:ascii="方正仿宋_GBK" w:hAnsi="方正仿宋_GBK" w:eastAsia="方正仿宋_GBK" w:cs="Times New Roman"/>
          <w:bCs/>
          <w:color w:val="auto"/>
          <w:sz w:val="32"/>
          <w:lang w:eastAsia="zh-CN"/>
        </w:rPr>
        <w:t>高度</w:t>
      </w:r>
      <w:r>
        <w:rPr>
          <w:rFonts w:hint="eastAsia" w:ascii="方正仿宋_GBK" w:hAnsi="方正仿宋_GBK" w:eastAsia="方正仿宋_GBK" w:cs="Times New Roman"/>
          <w:bCs/>
          <w:color w:val="auto"/>
          <w:sz w:val="32"/>
        </w:rPr>
        <w:t>和面积等情况在本集体范围内公示</w:t>
      </w:r>
      <w:r>
        <w:rPr>
          <w:rFonts w:hint="default" w:ascii="Times New Roman" w:hAnsi="Times New Roman" w:eastAsia="方正仿宋_GBK" w:cs="Times New Roman"/>
          <w:bCs w:val="0"/>
          <w:color w:val="auto"/>
          <w:sz w:val="32"/>
          <w:szCs w:val="32"/>
          <w:lang w:val="en-US" w:eastAsia="zh-CN"/>
        </w:rPr>
        <w:t>7</w:t>
      </w:r>
      <w:r>
        <w:rPr>
          <w:rFonts w:hint="eastAsia" w:ascii="方正仿宋_GBK" w:hAnsi="方正仿宋_GBK" w:eastAsia="方正仿宋_GBK" w:cs="Times New Roman"/>
          <w:bCs/>
          <w:color w:val="auto"/>
          <w:sz w:val="32"/>
        </w:rPr>
        <w:t>日。</w:t>
      </w:r>
    </w:p>
    <w:p w14:paraId="730DA979">
      <w:pPr>
        <w:adjustRightInd w:val="0"/>
        <w:snapToGrid w:val="0"/>
        <w:spacing w:line="594" w:lineRule="exact"/>
        <w:ind w:firstLine="640" w:firstLineChars="200"/>
        <w:rPr>
          <w:rFonts w:ascii="Times New Roman" w:hAnsi="Times New Roman" w:eastAsia="方正仿宋_GBK" w:cs="Times New Roman"/>
          <w:color w:val="auto"/>
          <w:sz w:val="32"/>
          <w:szCs w:val="32"/>
        </w:rPr>
      </w:pPr>
      <w:r>
        <w:rPr>
          <w:rFonts w:hint="eastAsia" w:ascii="方正楷体_GBK" w:hAnsi="方正楷体_GBK" w:eastAsia="方正楷体_GBK" w:cs="方正楷体_GBK"/>
          <w:b w:val="0"/>
          <w:bCs/>
          <w:color w:val="auto"/>
          <w:kern w:val="0"/>
          <w:sz w:val="32"/>
          <w:shd w:val="clear" w:color="auto" w:fill="FFFFFF"/>
        </w:rPr>
        <w:t>（二）</w:t>
      </w:r>
      <w:r>
        <w:rPr>
          <w:rFonts w:hint="eastAsia" w:ascii="方正楷体_GBK" w:hAnsi="方正楷体_GBK" w:eastAsia="方正楷体_GBK" w:cs="方正楷体_GBK"/>
          <w:color w:val="auto"/>
          <w:sz w:val="32"/>
        </w:rPr>
        <w:t>受理。</w:t>
      </w:r>
      <w:r>
        <w:rPr>
          <w:rFonts w:hint="eastAsia" w:ascii="Times New Roman" w:hAnsi="Times New Roman" w:eastAsia="方正仿宋_GBK" w:cs="Times New Roman"/>
          <w:color w:val="auto"/>
          <w:sz w:val="32"/>
          <w:szCs w:val="32"/>
        </w:rPr>
        <w:t>村级组织初审同意后，</w:t>
      </w:r>
      <w:r>
        <w:rPr>
          <w:rFonts w:hint="eastAsia" w:ascii="Times New Roman" w:hAnsi="Times New Roman" w:eastAsia="方正仿宋_GBK" w:cs="Times New Roman"/>
          <w:color w:val="auto"/>
          <w:sz w:val="32"/>
          <w:szCs w:val="32"/>
          <w:lang w:eastAsia="zh-CN"/>
        </w:rPr>
        <w:t>需</w:t>
      </w:r>
      <w:r>
        <w:rPr>
          <w:rFonts w:hint="eastAsia" w:ascii="Times New Roman" w:hAnsi="Times New Roman" w:eastAsia="方正仿宋_GBK" w:cs="Times New Roman"/>
          <w:color w:val="auto"/>
          <w:sz w:val="32"/>
          <w:szCs w:val="32"/>
        </w:rPr>
        <w:t>将有关申请材料报乡镇人民政府、街道办事处。</w:t>
      </w:r>
      <w:r>
        <w:rPr>
          <w:rFonts w:hint="eastAsia" w:ascii="方正仿宋_GBK" w:hAnsi="方正仿宋_GBK" w:eastAsia="方正仿宋_GBK" w:cs="Times New Roman"/>
          <w:bCs/>
          <w:color w:val="auto"/>
          <w:sz w:val="32"/>
        </w:rPr>
        <w:t>乡镇人民政府、街道办事处应当自受理乡村建设规划许可申请之日起</w:t>
      </w:r>
      <w:r>
        <w:rPr>
          <w:rFonts w:ascii="Times New Roman" w:hAnsi="Times New Roman" w:eastAsia="方正仿宋_GBK" w:cs="Times New Roman"/>
          <w:color w:val="auto"/>
          <w:sz w:val="32"/>
          <w:szCs w:val="32"/>
        </w:rPr>
        <w:t>10</w:t>
      </w:r>
      <w:r>
        <w:rPr>
          <w:rFonts w:hint="eastAsia" w:ascii="Times New Roman" w:hAnsi="Times New Roman" w:eastAsia="方正仿宋_GBK" w:cs="Times New Roman"/>
          <w:color w:val="auto"/>
          <w:sz w:val="32"/>
          <w:szCs w:val="32"/>
        </w:rPr>
        <w:t>个工作日</w:t>
      </w:r>
      <w:r>
        <w:rPr>
          <w:rFonts w:hint="eastAsia" w:ascii="方正仿宋_GBK" w:hAnsi="方正仿宋_GBK" w:eastAsia="方正仿宋_GBK" w:cs="Times New Roman"/>
          <w:bCs/>
          <w:color w:val="auto"/>
          <w:sz w:val="32"/>
        </w:rPr>
        <w:t>内作出许可决定</w:t>
      </w:r>
      <w:r>
        <w:rPr>
          <w:rFonts w:ascii="方正仿宋_GBK" w:hAnsi="方正仿宋_GBK" w:eastAsia="方正仿宋_GBK" w:cs="Times New Roman"/>
          <w:bCs/>
          <w:color w:val="auto"/>
          <w:sz w:val="32"/>
        </w:rPr>
        <w:t>（</w:t>
      </w:r>
      <w:r>
        <w:rPr>
          <w:rFonts w:hint="eastAsia" w:ascii="方正仿宋_GBK" w:hAnsi="方正仿宋_GBK" w:eastAsia="方正仿宋_GBK" w:cs="Times New Roman"/>
          <w:bCs/>
          <w:color w:val="auto"/>
          <w:sz w:val="32"/>
        </w:rPr>
        <w:t>不包括农</w:t>
      </w:r>
      <w:r>
        <w:rPr>
          <w:rFonts w:ascii="方正仿宋_GBK" w:hAnsi="方正仿宋_GBK" w:eastAsia="方正仿宋_GBK" w:cs="Times New Roman"/>
          <w:bCs/>
          <w:color w:val="auto"/>
          <w:sz w:val="32"/>
        </w:rPr>
        <w:t>用地转用</w:t>
      </w:r>
      <w:r>
        <w:rPr>
          <w:rFonts w:hint="eastAsia" w:ascii="方正仿宋_GBK" w:hAnsi="方正仿宋_GBK" w:eastAsia="方正仿宋_GBK" w:cs="Times New Roman"/>
          <w:bCs/>
          <w:color w:val="auto"/>
          <w:sz w:val="32"/>
        </w:rPr>
        <w:t>时限</w:t>
      </w:r>
      <w:r>
        <w:rPr>
          <w:rFonts w:ascii="方正仿宋_GBK" w:hAnsi="方正仿宋_GBK" w:eastAsia="方正仿宋_GBK" w:cs="Times New Roman"/>
          <w:bCs/>
          <w:color w:val="auto"/>
          <w:sz w:val="32"/>
        </w:rPr>
        <w:t>）。</w:t>
      </w:r>
    </w:p>
    <w:p w14:paraId="29E092EF">
      <w:pPr>
        <w:spacing w:line="594" w:lineRule="exact"/>
        <w:ind w:firstLine="640" w:firstLineChars="200"/>
        <w:rPr>
          <w:rFonts w:hint="eastAsia" w:ascii="Times New Roman" w:hAnsi="Times New Roman" w:eastAsia="方正仿宋_GBK" w:cs="Times New Roman"/>
          <w:color w:val="auto"/>
          <w:sz w:val="32"/>
          <w:szCs w:val="32"/>
          <w:highlight w:val="yellow"/>
          <w:lang w:val="en-US" w:eastAsia="zh-CN"/>
        </w:rPr>
      </w:pPr>
      <w:r>
        <w:rPr>
          <w:rFonts w:hint="eastAsia" w:ascii="方正楷体_GBK" w:hAnsi="方正楷体_GBK" w:eastAsia="方正楷体_GBK" w:cs="方正楷体_GBK"/>
          <w:b w:val="0"/>
          <w:bCs/>
          <w:color w:val="auto"/>
          <w:kern w:val="0"/>
          <w:sz w:val="32"/>
          <w:shd w:val="clear" w:color="auto" w:fill="FFFFFF"/>
        </w:rPr>
        <w:t>（三）</w:t>
      </w:r>
      <w:r>
        <w:rPr>
          <w:rFonts w:hint="eastAsia" w:ascii="方正楷体_GBK" w:hAnsi="方正楷体_GBK" w:eastAsia="方正楷体_GBK" w:cs="方正楷体_GBK"/>
          <w:color w:val="auto"/>
          <w:sz w:val="32"/>
          <w:szCs w:val="32"/>
        </w:rPr>
        <w:t>审查。</w:t>
      </w:r>
      <w:r>
        <w:rPr>
          <w:rFonts w:hint="eastAsia" w:ascii="方正仿宋_GBK" w:hAnsi="方正仿宋_GBK" w:eastAsia="方正仿宋_GBK" w:cs="Times New Roman"/>
          <w:color w:val="auto"/>
          <w:sz w:val="32"/>
        </w:rPr>
        <w:t>乡镇人民政府、</w:t>
      </w:r>
      <w:r>
        <w:rPr>
          <w:rFonts w:hint="eastAsia" w:ascii="方正仿宋_GBK" w:hAnsi="方正仿宋_GBK" w:eastAsia="方正仿宋_GBK" w:cs="Times New Roman"/>
          <w:bCs/>
          <w:color w:val="auto"/>
          <w:sz w:val="32"/>
        </w:rPr>
        <w:t>街道办事处</w:t>
      </w:r>
      <w:r>
        <w:rPr>
          <w:rFonts w:hint="eastAsia" w:ascii="Times New Roman" w:hAnsi="Times New Roman" w:eastAsia="方正仿宋_GBK" w:cs="Times New Roman"/>
          <w:color w:val="auto"/>
          <w:sz w:val="32"/>
          <w:szCs w:val="32"/>
        </w:rPr>
        <w:t>要组织做好</w:t>
      </w:r>
      <w:r>
        <w:rPr>
          <w:rFonts w:hint="eastAsia" w:ascii="方正仿宋_GBK" w:hAnsi="方正仿宋_GBK" w:eastAsia="方正仿宋_GBK" w:cs="Times New Roman"/>
          <w:color w:val="auto"/>
          <w:sz w:val="32"/>
        </w:rPr>
        <w:t>选址踏勘与材料审查。审查内容</w:t>
      </w:r>
      <w:r>
        <w:rPr>
          <w:rFonts w:hint="eastAsia" w:ascii="Times New Roman" w:hAnsi="Times New Roman" w:eastAsia="方正仿宋_GBK" w:cs="Times New Roman"/>
          <w:color w:val="auto"/>
          <w:sz w:val="32"/>
          <w:szCs w:val="32"/>
        </w:rPr>
        <w:t>包括村级程序、建房资格、用地范围、规划符合性、用途管制要求、农房建设通用图集、建筑设计方案等。</w:t>
      </w:r>
      <w:r>
        <w:rPr>
          <w:rFonts w:hint="eastAsia" w:ascii="Times New Roman" w:hAnsi="Times New Roman" w:eastAsia="方正仿宋_GBK" w:cs="Times New Roman"/>
          <w:color w:val="auto"/>
          <w:sz w:val="32"/>
          <w:szCs w:val="32"/>
          <w:highlight w:val="none"/>
        </w:rPr>
        <w:t>村民住宅建筑层数原则上不应超过</w:t>
      </w:r>
      <w:r>
        <w:rPr>
          <w:rFonts w:ascii="Times New Roman" w:hAnsi="Times New Roman" w:eastAsia="方正仿宋_GBK" w:cs="Times New Roman"/>
          <w:color w:val="auto"/>
          <w:sz w:val="32"/>
          <w:szCs w:val="32"/>
          <w:highlight w:val="none"/>
        </w:rPr>
        <w:t>3</w:t>
      </w:r>
      <w:r>
        <w:rPr>
          <w:rFonts w:hint="eastAsia" w:ascii="Times New Roman" w:hAnsi="Times New Roman" w:eastAsia="方正仿宋_GBK" w:cs="Times New Roman"/>
          <w:color w:val="auto"/>
          <w:sz w:val="32"/>
          <w:szCs w:val="32"/>
          <w:highlight w:val="none"/>
        </w:rPr>
        <w:t>层，建筑地面以上高度原则上不应超过</w:t>
      </w:r>
      <w:r>
        <w:rPr>
          <w:rFonts w:ascii="Times New Roman" w:hAnsi="Times New Roman" w:eastAsia="方正仿宋_GBK" w:cs="Times New Roman"/>
          <w:color w:val="auto"/>
          <w:sz w:val="32"/>
          <w:szCs w:val="32"/>
          <w:highlight w:val="none"/>
        </w:rPr>
        <w:t>12</w:t>
      </w:r>
      <w:r>
        <w:rPr>
          <w:rFonts w:hint="eastAsia" w:ascii="Times New Roman" w:hAnsi="Times New Roman" w:eastAsia="方正仿宋_GBK" w:cs="Times New Roman"/>
          <w:color w:val="auto"/>
          <w:sz w:val="32"/>
          <w:szCs w:val="32"/>
          <w:highlight w:val="none"/>
        </w:rPr>
        <w:t>米</w:t>
      </w:r>
      <w:r>
        <w:rPr>
          <w:rFonts w:hint="eastAsia" w:ascii="Times New Roman" w:hAnsi="Times New Roman" w:eastAsia="方正仿宋_GBK" w:cs="Times New Roman"/>
          <w:color w:val="auto"/>
          <w:sz w:val="32"/>
          <w:szCs w:val="32"/>
          <w:highlight w:val="none"/>
          <w:lang w:eastAsia="zh-CN"/>
        </w:rPr>
        <w:t>。</w:t>
      </w:r>
    </w:p>
    <w:p w14:paraId="7D59AD6F">
      <w:pPr>
        <w:spacing w:line="594" w:lineRule="exact"/>
        <w:ind w:firstLine="640" w:firstLineChars="200"/>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乡镇承担农业农村事务的机构主要审查：1．申请材料是否经过村民小组和村级组织审核公示，并取得村级组织书面同意意见。2．村民是否具备建房资格，是否落实</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一户一宅</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政策等</w:t>
      </w:r>
      <w:r>
        <w:rPr>
          <w:rFonts w:hint="eastAsia" w:ascii="Times New Roman" w:hAnsi="Times New Roman" w:eastAsia="方正仿宋_GBK" w:cs="Times New Roman"/>
          <w:color w:val="auto"/>
          <w:sz w:val="32"/>
          <w:szCs w:val="32"/>
          <w:lang w:eastAsia="zh-CN"/>
        </w:rPr>
        <w:t>。3．拟用地是否符合宅基地合理布局要求和面积标准</w:t>
      </w:r>
      <w:r>
        <w:rPr>
          <w:rFonts w:hint="eastAsia" w:ascii="Times New Roman" w:hAnsi="Times New Roman" w:eastAsia="方正仿宋_GBK" w:cs="Times New Roman"/>
          <w:color w:val="auto"/>
          <w:sz w:val="32"/>
          <w:szCs w:val="32"/>
        </w:rPr>
        <w:t>。</w:t>
      </w:r>
    </w:p>
    <w:p w14:paraId="751CD8A6">
      <w:pPr>
        <w:spacing w:line="594" w:lineRule="exact"/>
        <w:ind w:firstLine="640" w:firstLineChars="200"/>
        <w:rPr>
          <w:rFonts w:hint="default"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highlight w:val="none"/>
        </w:rPr>
        <w:t>乡镇承担规划自然资源事务的机构主要审查：1．拟建设地块位置是否符合村庄规划农房布局要求。暂无村庄规划的，是否符合区县或乡镇国土空间规划的乡村规划管理规则。2．住宅建设是否占用永久基本农田、生态保护红线，是否建在河道、湖泊、水库管理范围，以及已查明的地质灾害等隐患点、威胁区等。3．2层（含）以上或跨度6米（含）以上农房的设计方案是否符合村庄规划的相关要求。</w:t>
      </w:r>
    </w:p>
    <w:p w14:paraId="3263F375">
      <w:pPr>
        <w:spacing w:line="594" w:lineRule="exact"/>
        <w:ind w:firstLine="640" w:firstLineChars="200"/>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highlight w:val="none"/>
        </w:rPr>
        <w:t>乡镇承担住房建设管理事务的机构主要审查：1．住宅建设是否选用区县行业主管部门编制的农房建设通用图集，2层（含）以上或跨度6米（含）以上且未使用通用图集的住宅，应由取得相应设计资质证书的单位进行设计。2．住宅建设是否符合结构安全相关要求。</w:t>
      </w:r>
    </w:p>
    <w:p w14:paraId="0112DB31">
      <w:pPr>
        <w:spacing w:line="594" w:lineRule="exact"/>
        <w:ind w:firstLine="664" w:firstLineChars="200"/>
        <w:rPr>
          <w:rFonts w:hint="eastAsia" w:ascii="Times New Roman" w:hAnsi="Times New Roman" w:eastAsia="方正仿宋_GBK" w:cs="Times New Roman"/>
          <w:color w:val="auto"/>
          <w:spacing w:val="6"/>
          <w:sz w:val="32"/>
          <w:szCs w:val="32"/>
          <w:highlight w:val="none"/>
        </w:rPr>
      </w:pPr>
      <w:r>
        <w:rPr>
          <w:rFonts w:hint="eastAsia" w:ascii="Times New Roman" w:hAnsi="Times New Roman" w:eastAsia="方正仿宋_GBK" w:cs="Times New Roman"/>
          <w:bCs w:val="0"/>
          <w:color w:val="auto"/>
          <w:spacing w:val="6"/>
          <w:sz w:val="32"/>
          <w:szCs w:val="32"/>
          <w:highlight w:val="none"/>
        </w:rPr>
        <w:t>涉及林业、水利、电力等部门</w:t>
      </w:r>
      <w:r>
        <w:rPr>
          <w:rFonts w:hint="eastAsia" w:ascii="Times New Roman" w:hAnsi="Times New Roman" w:eastAsia="方正仿宋_GBK" w:cs="Times New Roman"/>
          <w:bCs w:val="0"/>
          <w:color w:val="auto"/>
          <w:spacing w:val="6"/>
          <w:sz w:val="32"/>
          <w:szCs w:val="32"/>
          <w:highlight w:val="none"/>
          <w:lang w:eastAsia="zh-CN"/>
        </w:rPr>
        <w:t>管理职责</w:t>
      </w:r>
      <w:r>
        <w:rPr>
          <w:rFonts w:hint="eastAsia" w:ascii="Times New Roman" w:hAnsi="Times New Roman" w:eastAsia="方正仿宋_GBK" w:cs="Times New Roman"/>
          <w:bCs w:val="0"/>
          <w:color w:val="auto"/>
          <w:spacing w:val="6"/>
          <w:sz w:val="32"/>
          <w:szCs w:val="32"/>
          <w:highlight w:val="none"/>
        </w:rPr>
        <w:t>的要及时征求</w:t>
      </w:r>
      <w:r>
        <w:rPr>
          <w:rFonts w:hint="eastAsia" w:ascii="Times New Roman" w:hAnsi="Times New Roman" w:eastAsia="方正仿宋_GBK" w:cs="Times New Roman"/>
          <w:bCs w:val="0"/>
          <w:color w:val="auto"/>
          <w:spacing w:val="6"/>
          <w:sz w:val="32"/>
          <w:szCs w:val="32"/>
          <w:highlight w:val="none"/>
          <w:lang w:eastAsia="zh-CN"/>
        </w:rPr>
        <w:t>相应</w:t>
      </w:r>
      <w:r>
        <w:rPr>
          <w:rFonts w:hint="eastAsia" w:ascii="Times New Roman" w:hAnsi="Times New Roman" w:eastAsia="方正仿宋_GBK" w:cs="Times New Roman"/>
          <w:bCs w:val="0"/>
          <w:color w:val="auto"/>
          <w:spacing w:val="6"/>
          <w:sz w:val="32"/>
          <w:szCs w:val="32"/>
          <w:highlight w:val="none"/>
        </w:rPr>
        <w:t>意见</w:t>
      </w:r>
      <w:r>
        <w:rPr>
          <w:rFonts w:hint="eastAsia" w:ascii="Times New Roman" w:hAnsi="Times New Roman" w:eastAsia="方正仿宋_GBK" w:cs="Times New Roman"/>
          <w:color w:val="auto"/>
          <w:spacing w:val="6"/>
          <w:sz w:val="32"/>
          <w:szCs w:val="32"/>
          <w:highlight w:val="none"/>
        </w:rPr>
        <w:t>。</w:t>
      </w:r>
    </w:p>
    <w:p w14:paraId="3CE302A4">
      <w:pPr>
        <w:spacing w:line="594" w:lineRule="exact"/>
        <w:ind w:firstLine="640" w:firstLineChars="200"/>
        <w:rPr>
          <w:rFonts w:hint="eastAsia" w:ascii="Times New Roman" w:hAnsi="Times New Roman" w:eastAsia="方正仿宋_GBK" w:cs="Times New Roman"/>
          <w:color w:val="auto"/>
          <w:sz w:val="32"/>
          <w:szCs w:val="32"/>
          <w:highlight w:val="none"/>
          <w:lang w:eastAsia="zh-CN"/>
        </w:rPr>
      </w:pPr>
      <w:r>
        <w:rPr>
          <w:rFonts w:hint="eastAsia" w:ascii="方正楷体_GBK" w:hAnsi="方正楷体_GBK" w:eastAsia="方正楷体_GBK" w:cs="方正楷体_GBK"/>
          <w:color w:val="auto"/>
          <w:sz w:val="32"/>
          <w:szCs w:val="32"/>
          <w:lang w:eastAsia="zh-CN"/>
        </w:rPr>
        <w:t>（四）</w:t>
      </w:r>
      <w:r>
        <w:rPr>
          <w:rFonts w:hint="eastAsia" w:ascii="方正楷体_GBK" w:hAnsi="方正楷体_GBK" w:eastAsia="方正楷体_GBK" w:cs="方正楷体_GBK"/>
          <w:color w:val="auto"/>
          <w:sz w:val="32"/>
          <w:szCs w:val="32"/>
        </w:rPr>
        <w:t>农用地转用。</w:t>
      </w:r>
      <w:r>
        <w:rPr>
          <w:rFonts w:hint="eastAsia" w:ascii="Times New Roman" w:hAnsi="Times New Roman" w:eastAsia="方正仿宋_GBK" w:cs="Times New Roman"/>
          <w:color w:val="auto"/>
          <w:sz w:val="32"/>
          <w:szCs w:val="32"/>
        </w:rPr>
        <w:t>涉及占用农用地的，按照《重庆市规划和自然资源局 重庆市农业农村委员会〈关于做好农村居民住宅用地农用地转用审批有关工作的通知</w:t>
      </w:r>
      <w:r>
        <w:rPr>
          <w:rFonts w:hint="eastAsia" w:ascii="Times New Roman" w:hAnsi="Times New Roman" w:eastAsia="方正仿宋_GBK" w:cs="Times New Roman"/>
          <w:color w:val="auto"/>
          <w:spacing w:val="6"/>
          <w:sz w:val="32"/>
          <w:szCs w:val="32"/>
        </w:rPr>
        <w:t>〉》（渝规资〔2020〕792号）</w:t>
      </w:r>
      <w:r>
        <w:rPr>
          <w:rFonts w:hint="eastAsia" w:ascii="Times New Roman" w:hAnsi="Times New Roman" w:eastAsia="方正仿宋_GBK" w:cs="Times New Roman"/>
          <w:color w:val="auto"/>
          <w:sz w:val="32"/>
          <w:szCs w:val="32"/>
        </w:rPr>
        <w:t>《重庆市规划和自然资源局关于进一步强化措施提高农村村民住宅用地农用地转用审批工作效率的通知》（渝规资〔2024〕523 号）等有关规定办理农用地转用审批手续。对符合农用地转用条件的，乡镇人民政府、街道办事处按规定报区县（自治县）规划自然资源</w:t>
      </w:r>
      <w:r>
        <w:rPr>
          <w:rFonts w:hint="eastAsia" w:ascii="Times New Roman" w:hAnsi="Times New Roman" w:eastAsia="方正仿宋_GBK" w:cs="Times New Roman"/>
          <w:color w:val="auto"/>
          <w:sz w:val="32"/>
          <w:szCs w:val="32"/>
          <w:lang w:eastAsia="zh-CN"/>
        </w:rPr>
        <w:t>部门</w:t>
      </w:r>
      <w:r>
        <w:rPr>
          <w:rFonts w:hint="eastAsia" w:ascii="Times New Roman" w:hAnsi="Times New Roman" w:eastAsia="方正仿宋_GBK" w:cs="Times New Roman"/>
          <w:color w:val="auto"/>
          <w:sz w:val="32"/>
          <w:szCs w:val="32"/>
        </w:rPr>
        <w:t>审查汇总，</w:t>
      </w:r>
      <w:r>
        <w:rPr>
          <w:rFonts w:hint="eastAsia" w:ascii="Times New Roman" w:hAnsi="Times New Roman" w:eastAsia="方正仿宋_GBK" w:cs="Times New Roman"/>
          <w:color w:val="auto"/>
          <w:sz w:val="32"/>
          <w:szCs w:val="32"/>
          <w:highlight w:val="none"/>
        </w:rPr>
        <w:t>区县</w:t>
      </w:r>
      <w:r>
        <w:rPr>
          <w:rFonts w:hint="eastAsia" w:ascii="Times New Roman" w:hAnsi="Times New Roman" w:eastAsia="方正仿宋_GBK" w:cs="Times New Roman"/>
          <w:color w:val="auto"/>
          <w:sz w:val="32"/>
          <w:szCs w:val="32"/>
          <w:highlight w:val="none"/>
          <w:lang w:eastAsia="zh-CN"/>
        </w:rPr>
        <w:t>（自治县）</w:t>
      </w:r>
      <w:r>
        <w:rPr>
          <w:rFonts w:hint="eastAsia" w:ascii="Times New Roman" w:hAnsi="Times New Roman" w:eastAsia="方正仿宋_GBK" w:cs="Times New Roman"/>
          <w:color w:val="auto"/>
          <w:sz w:val="32"/>
          <w:szCs w:val="32"/>
          <w:highlight w:val="none"/>
        </w:rPr>
        <w:t>规划自然资源</w:t>
      </w:r>
      <w:r>
        <w:rPr>
          <w:rFonts w:hint="eastAsia" w:ascii="Times New Roman" w:hAnsi="Times New Roman" w:eastAsia="方正仿宋_GBK" w:cs="Times New Roman"/>
          <w:color w:val="auto"/>
          <w:sz w:val="32"/>
          <w:szCs w:val="32"/>
          <w:highlight w:val="none"/>
          <w:lang w:eastAsia="zh-CN"/>
        </w:rPr>
        <w:t>部门</w:t>
      </w:r>
      <w:r>
        <w:rPr>
          <w:rFonts w:hint="eastAsia" w:ascii="Times New Roman" w:hAnsi="Times New Roman" w:eastAsia="方正仿宋_GBK" w:cs="Times New Roman"/>
          <w:color w:val="auto"/>
          <w:sz w:val="32"/>
          <w:szCs w:val="32"/>
          <w:highlight w:val="none"/>
        </w:rPr>
        <w:t>应于</w:t>
      </w:r>
      <w:r>
        <w:rPr>
          <w:rFonts w:hint="eastAsia" w:ascii="Times New Roman" w:hAnsi="Times New Roman" w:eastAsia="方正仿宋_GBK" w:cs="Times New Roman"/>
          <w:color w:val="auto"/>
          <w:sz w:val="32"/>
          <w:szCs w:val="32"/>
          <w:highlight w:val="none"/>
          <w:lang w:eastAsia="zh-CN"/>
        </w:rPr>
        <w:t>5</w:t>
      </w:r>
      <w:r>
        <w:rPr>
          <w:rFonts w:hint="eastAsia" w:ascii="Times New Roman" w:hAnsi="Times New Roman" w:eastAsia="方正仿宋_GBK" w:cs="Times New Roman"/>
          <w:color w:val="auto"/>
          <w:sz w:val="32"/>
          <w:szCs w:val="32"/>
          <w:highlight w:val="none"/>
        </w:rPr>
        <w:t>个工作日内</w:t>
      </w:r>
      <w:r>
        <w:rPr>
          <w:rFonts w:hint="eastAsia" w:ascii="Times New Roman" w:hAnsi="Times New Roman" w:eastAsia="方正仿宋_GBK" w:cs="Times New Roman"/>
          <w:color w:val="auto"/>
          <w:sz w:val="32"/>
          <w:szCs w:val="32"/>
          <w:highlight w:val="none"/>
          <w:lang w:eastAsia="zh-CN"/>
        </w:rPr>
        <w:t>完成审查批准，</w:t>
      </w:r>
      <w:r>
        <w:rPr>
          <w:rFonts w:hint="eastAsia" w:ascii="Times New Roman" w:hAnsi="Times New Roman" w:eastAsia="方正仿宋_GBK" w:cs="Times New Roman"/>
          <w:color w:val="auto"/>
          <w:sz w:val="32"/>
          <w:szCs w:val="32"/>
          <w:highlight w:val="none"/>
        </w:rPr>
        <w:t>拟定农用地转用方案</w:t>
      </w:r>
      <w:r>
        <w:rPr>
          <w:rFonts w:hint="eastAsia" w:ascii="Times New Roman" w:hAnsi="Times New Roman" w:eastAsia="方正仿宋_GBK" w:cs="Times New Roman"/>
          <w:color w:val="auto"/>
          <w:sz w:val="32"/>
          <w:szCs w:val="32"/>
          <w:highlight w:val="none"/>
          <w:lang w:eastAsia="zh-CN"/>
        </w:rPr>
        <w:t>报</w:t>
      </w:r>
      <w:r>
        <w:rPr>
          <w:rFonts w:hint="eastAsia" w:ascii="Times New Roman" w:hAnsi="Times New Roman" w:eastAsia="方正仿宋_GBK" w:cs="Times New Roman"/>
          <w:color w:val="auto"/>
          <w:sz w:val="32"/>
          <w:szCs w:val="32"/>
          <w:highlight w:val="none"/>
        </w:rPr>
        <w:t>区县</w:t>
      </w:r>
      <w:r>
        <w:rPr>
          <w:rFonts w:hint="eastAsia" w:ascii="Times New Roman" w:hAnsi="Times New Roman" w:eastAsia="方正仿宋_GBK" w:cs="Times New Roman"/>
          <w:color w:val="auto"/>
          <w:sz w:val="32"/>
          <w:szCs w:val="32"/>
          <w:highlight w:val="none"/>
          <w:lang w:eastAsia="zh-CN"/>
        </w:rPr>
        <w:t>（自治县）</w:t>
      </w:r>
      <w:r>
        <w:rPr>
          <w:rFonts w:hint="eastAsia" w:ascii="Times New Roman" w:hAnsi="Times New Roman" w:eastAsia="方正仿宋_GBK" w:cs="Times New Roman"/>
          <w:color w:val="auto"/>
          <w:sz w:val="32"/>
          <w:szCs w:val="32"/>
          <w:highlight w:val="none"/>
        </w:rPr>
        <w:t>人民政府</w:t>
      </w:r>
      <w:r>
        <w:rPr>
          <w:rFonts w:hint="eastAsia" w:ascii="Times New Roman" w:hAnsi="Times New Roman" w:eastAsia="方正仿宋_GBK" w:cs="Times New Roman"/>
          <w:color w:val="auto"/>
          <w:sz w:val="32"/>
          <w:szCs w:val="32"/>
          <w:highlight w:val="none"/>
          <w:lang w:eastAsia="zh-CN"/>
        </w:rPr>
        <w:t>（管委会）批准</w:t>
      </w:r>
      <w:r>
        <w:rPr>
          <w:rFonts w:hint="eastAsia" w:ascii="Times New Roman" w:hAnsi="Times New Roman" w:eastAsia="方正仿宋_GBK" w:cs="Times New Roman"/>
          <w:color w:val="auto"/>
          <w:sz w:val="32"/>
          <w:szCs w:val="32"/>
          <w:highlight w:val="none"/>
        </w:rPr>
        <w:t>，区县</w:t>
      </w:r>
      <w:r>
        <w:rPr>
          <w:rFonts w:hint="eastAsia" w:ascii="Times New Roman" w:hAnsi="Times New Roman" w:eastAsia="方正仿宋_GBK" w:cs="Times New Roman"/>
          <w:color w:val="auto"/>
          <w:sz w:val="32"/>
          <w:szCs w:val="32"/>
          <w:highlight w:val="none"/>
          <w:lang w:eastAsia="zh-CN"/>
        </w:rPr>
        <w:t>（自治县）</w:t>
      </w:r>
      <w:r>
        <w:rPr>
          <w:rFonts w:hint="eastAsia" w:ascii="Times New Roman" w:hAnsi="Times New Roman" w:eastAsia="方正仿宋_GBK" w:cs="Times New Roman"/>
          <w:color w:val="auto"/>
          <w:sz w:val="32"/>
          <w:szCs w:val="32"/>
          <w:highlight w:val="none"/>
        </w:rPr>
        <w:t>人民政府</w:t>
      </w:r>
      <w:r>
        <w:rPr>
          <w:rFonts w:hint="eastAsia" w:ascii="Times New Roman" w:hAnsi="Times New Roman" w:eastAsia="方正仿宋_GBK" w:cs="Times New Roman"/>
          <w:color w:val="auto"/>
          <w:sz w:val="32"/>
          <w:szCs w:val="32"/>
          <w:highlight w:val="none"/>
          <w:lang w:eastAsia="zh-CN"/>
        </w:rPr>
        <w:t>（管委会）</w:t>
      </w:r>
      <w:r>
        <w:rPr>
          <w:rFonts w:hint="eastAsia" w:ascii="Times New Roman" w:hAnsi="Times New Roman" w:eastAsia="方正仿宋_GBK" w:cs="Times New Roman"/>
          <w:color w:val="auto"/>
          <w:sz w:val="32"/>
          <w:szCs w:val="32"/>
          <w:highlight w:val="none"/>
        </w:rPr>
        <w:t>应当自收到农用地转用方案之日起</w:t>
      </w:r>
      <w:r>
        <w:rPr>
          <w:rFonts w:ascii="Times New Roman" w:hAnsi="Times New Roman" w:eastAsia="方正仿宋_GBK" w:cs="Times New Roman"/>
          <w:color w:val="auto"/>
          <w:sz w:val="32"/>
          <w:szCs w:val="32"/>
          <w:highlight w:val="none"/>
        </w:rPr>
        <w:t>15</w:t>
      </w:r>
      <w:r>
        <w:rPr>
          <w:rFonts w:hint="eastAsia" w:ascii="Times New Roman" w:hAnsi="Times New Roman" w:eastAsia="方正仿宋_GBK" w:cs="Times New Roman"/>
          <w:color w:val="auto"/>
          <w:sz w:val="32"/>
          <w:szCs w:val="32"/>
          <w:highlight w:val="none"/>
        </w:rPr>
        <w:t>个工作日内作出批复</w:t>
      </w:r>
      <w:r>
        <w:rPr>
          <w:rFonts w:hint="eastAsia" w:ascii="Times New Roman" w:hAnsi="Times New Roman" w:eastAsia="方正仿宋_GBK" w:cs="Times New Roman"/>
          <w:color w:val="auto"/>
          <w:sz w:val="32"/>
          <w:szCs w:val="32"/>
          <w:highlight w:val="none"/>
          <w:lang w:eastAsia="zh-CN"/>
        </w:rPr>
        <w:t>。</w:t>
      </w:r>
    </w:p>
    <w:p w14:paraId="2177BBF2">
      <w:pPr>
        <w:spacing w:line="594" w:lineRule="exact"/>
        <w:ind w:firstLine="640" w:firstLineChars="200"/>
        <w:rPr>
          <w:rFonts w:ascii="Times New Roman" w:hAnsi="Times New Roman" w:eastAsia="方正仿宋_GBK" w:cs="Times New Roman"/>
          <w:color w:val="auto"/>
          <w:sz w:val="32"/>
          <w:szCs w:val="32"/>
        </w:rPr>
      </w:pPr>
      <w:r>
        <w:rPr>
          <w:rFonts w:hint="eastAsia" w:ascii="方正楷体_GBK" w:hAnsi="方正楷体_GBK" w:eastAsia="方正楷体_GBK" w:cs="方正楷体_GBK"/>
          <w:color w:val="auto"/>
          <w:sz w:val="32"/>
          <w:szCs w:val="32"/>
        </w:rPr>
        <w:t>（五）决定。</w:t>
      </w:r>
      <w:r>
        <w:rPr>
          <w:rFonts w:hint="eastAsia" w:ascii="Times New Roman" w:hAnsi="Times New Roman" w:eastAsia="方正仿宋_GBK" w:cs="Times New Roman"/>
          <w:color w:val="auto"/>
          <w:sz w:val="32"/>
          <w:szCs w:val="32"/>
        </w:rPr>
        <w:t>乡镇人民政府、街道办事处审查同意的，依法核发乡村建设规划许可证和农村宅基地批准书。审查不通过的，书面告知申请人并说明理由。</w:t>
      </w:r>
    </w:p>
    <w:p w14:paraId="05A98EBB">
      <w:pPr>
        <w:pStyle w:val="10"/>
        <w:keepNext w:val="0"/>
        <w:keepLines w:val="0"/>
        <w:pageBreakBefore w:val="0"/>
        <w:widowControl w:val="0"/>
        <w:kinsoku/>
        <w:wordWrap/>
        <w:overflowPunct w:val="0"/>
        <w:topLinePunct w:val="0"/>
        <w:autoSpaceDE/>
        <w:autoSpaceDN/>
        <w:bidi w:val="0"/>
        <w:adjustRightInd w:val="0"/>
        <w:snapToGrid w:val="0"/>
        <w:spacing w:after="0" w:line="594" w:lineRule="exact"/>
        <w:ind w:firstLine="640" w:firstLineChars="200"/>
        <w:textAlignment w:val="baseline"/>
        <w:rPr>
          <w:rFonts w:hint="eastAsia" w:ascii="Times New Roman" w:hAnsi="Times New Roman" w:eastAsia="方正黑体_GBK" w:cs="Times New Roman"/>
          <w:kern w:val="0"/>
          <w:sz w:val="32"/>
          <w:szCs w:val="32"/>
          <w:lang w:eastAsia="zh-CN"/>
        </w:rPr>
      </w:pPr>
      <w:r>
        <w:rPr>
          <w:rFonts w:hint="default" w:ascii="Times New Roman" w:hAnsi="Times New Roman" w:eastAsia="方正黑体_GBK" w:cs="Times New Roman"/>
          <w:kern w:val="0"/>
          <w:sz w:val="32"/>
          <w:szCs w:val="32"/>
        </w:rPr>
        <w:t>三、</w:t>
      </w:r>
      <w:r>
        <w:rPr>
          <w:rFonts w:hint="eastAsia" w:ascii="Times New Roman" w:hAnsi="Times New Roman" w:eastAsia="方正黑体_GBK" w:cs="Times New Roman"/>
          <w:kern w:val="0"/>
          <w:sz w:val="32"/>
          <w:szCs w:val="32"/>
          <w:lang w:eastAsia="zh-CN"/>
        </w:rPr>
        <w:t>优化申请材料</w:t>
      </w:r>
    </w:p>
    <w:p w14:paraId="66C0A89D">
      <w:pPr>
        <w:pStyle w:val="10"/>
        <w:keepNext w:val="0"/>
        <w:keepLines w:val="0"/>
        <w:pageBreakBefore w:val="0"/>
        <w:widowControl w:val="0"/>
        <w:kinsoku/>
        <w:wordWrap/>
        <w:overflowPunct w:val="0"/>
        <w:topLinePunct w:val="0"/>
        <w:autoSpaceDE/>
        <w:autoSpaceDN/>
        <w:bidi w:val="0"/>
        <w:snapToGrid w:val="0"/>
        <w:spacing w:after="0" w:line="594" w:lineRule="exact"/>
        <w:ind w:firstLine="640" w:firstLineChars="200"/>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根据实际办理需求，结合《重庆市农村村民住宅规划建设管理暂行办法》（渝办发〔2011〕372 号）规定，进一步简化申请材料：1．身份证明材料及其户籍人口证明材料。2．宅基地和建房（规划许可）申请表。3．村级组织书面同意意见（涉及邻里关系、搬迁新建等情况的，按照有关要求提供资料）。4．不动产证明材料。5．农房建设通用图集或建筑设计方案。</w:t>
      </w:r>
    </w:p>
    <w:p w14:paraId="019960AC">
      <w:pPr>
        <w:pStyle w:val="10"/>
        <w:keepNext w:val="0"/>
        <w:keepLines w:val="0"/>
        <w:pageBreakBefore w:val="0"/>
        <w:widowControl w:val="0"/>
        <w:kinsoku/>
        <w:wordWrap/>
        <w:overflowPunct w:val="0"/>
        <w:topLinePunct w:val="0"/>
        <w:autoSpaceDE/>
        <w:autoSpaceDN/>
        <w:bidi w:val="0"/>
        <w:adjustRightInd w:val="0"/>
        <w:snapToGrid w:val="0"/>
        <w:spacing w:after="0" w:line="594" w:lineRule="exact"/>
        <w:ind w:firstLine="640" w:firstLineChars="200"/>
        <w:textAlignment w:val="baseline"/>
        <w:rPr>
          <w:rFonts w:hint="eastAsia" w:ascii="Times New Roman" w:hAnsi="Times New Roman" w:eastAsia="方正黑体_GBK" w:cs="Times New Roman"/>
          <w:kern w:val="0"/>
          <w:sz w:val="32"/>
          <w:szCs w:val="32"/>
          <w:lang w:eastAsia="zh-CN"/>
        </w:rPr>
      </w:pPr>
      <w:r>
        <w:rPr>
          <w:rFonts w:hint="eastAsia" w:ascii="Times New Roman" w:hAnsi="Times New Roman" w:eastAsia="方正黑体_GBK" w:cs="Times New Roman"/>
          <w:kern w:val="0"/>
          <w:sz w:val="32"/>
          <w:szCs w:val="32"/>
          <w:lang w:eastAsia="zh-CN"/>
        </w:rPr>
        <w:t>四</w:t>
      </w:r>
      <w:r>
        <w:rPr>
          <w:rFonts w:hint="default" w:ascii="Times New Roman" w:hAnsi="Times New Roman" w:eastAsia="方正黑体_GBK" w:cs="Times New Roman"/>
          <w:kern w:val="0"/>
          <w:sz w:val="32"/>
          <w:szCs w:val="32"/>
        </w:rPr>
        <w:t>、</w:t>
      </w:r>
      <w:r>
        <w:rPr>
          <w:rFonts w:hint="eastAsia" w:ascii="Times New Roman" w:hAnsi="Times New Roman" w:eastAsia="方正黑体_GBK" w:cs="Times New Roman"/>
          <w:kern w:val="0"/>
          <w:sz w:val="32"/>
          <w:szCs w:val="32"/>
          <w:lang w:eastAsia="zh-CN"/>
        </w:rPr>
        <w:t>明确许可依据</w:t>
      </w:r>
    </w:p>
    <w:p w14:paraId="7A8CEB63">
      <w:pPr>
        <w:pStyle w:val="10"/>
        <w:keepNext w:val="0"/>
        <w:keepLines w:val="0"/>
        <w:pageBreakBefore w:val="0"/>
        <w:widowControl w:val="0"/>
        <w:kinsoku/>
        <w:wordWrap/>
        <w:overflowPunct w:val="0"/>
        <w:topLinePunct w:val="0"/>
        <w:autoSpaceDE/>
        <w:autoSpaceDN/>
        <w:bidi w:val="0"/>
        <w:snapToGrid w:val="0"/>
        <w:spacing w:after="0" w:line="594" w:lineRule="exact"/>
        <w:ind w:firstLine="640" w:firstLineChars="200"/>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在城镇开发边界外，使用集体土地进行农村村民住宅建设的（农村集中居民点除外），应当依据村庄规划核发乡村建设规划许可证。未编制村庄规划的，可依据区县或乡镇国土空间规划的乡村规划管理规则，核发乡村建设规划许可证。</w:t>
      </w:r>
    </w:p>
    <w:p w14:paraId="11569C63">
      <w:pPr>
        <w:pStyle w:val="10"/>
        <w:keepNext w:val="0"/>
        <w:keepLines w:val="0"/>
        <w:pageBreakBefore w:val="0"/>
        <w:widowControl w:val="0"/>
        <w:kinsoku/>
        <w:wordWrap/>
        <w:overflowPunct w:val="0"/>
        <w:topLinePunct w:val="0"/>
        <w:autoSpaceDE/>
        <w:autoSpaceDN/>
        <w:bidi w:val="0"/>
        <w:snapToGrid w:val="0"/>
        <w:spacing w:after="0" w:line="594" w:lineRule="exact"/>
        <w:ind w:firstLine="640" w:firstLineChars="200"/>
        <w:rPr>
          <w:rFonts w:hint="eastAsia"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在城镇开发边界内确需进行</w:t>
      </w:r>
      <w:r>
        <w:rPr>
          <w:rFonts w:hint="eastAsia"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一户一宅</w:t>
      </w:r>
      <w:r>
        <w:rPr>
          <w:rFonts w:hint="eastAsia"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农房建设的，在不突破区县2020年村庄用地总规模和城镇开发边界内2020年村庄用地范围前提下，区县（自治县）规划自然资源部门可组织开展村庄规划编制必要性论证，确保不影响总体规划近期实施，不影响详细规划实施，不影响重大项目布局，报区县（自治县）人民政府（管委会）同意后，编制村庄规划作为办理农用地转用审批和核发乡村建设规划许可的依据</w:t>
      </w:r>
      <w:r>
        <w:rPr>
          <w:rFonts w:hint="eastAsia" w:ascii="Times New Roman" w:hAnsi="Times New Roman" w:eastAsia="方正仿宋_GBK" w:cs="Times New Roman"/>
          <w:kern w:val="0"/>
          <w:sz w:val="32"/>
          <w:szCs w:val="32"/>
          <w:lang w:eastAsia="zh-CN"/>
        </w:rPr>
        <w:t>。</w:t>
      </w:r>
    </w:p>
    <w:p w14:paraId="5CE0D8CA">
      <w:pPr>
        <w:pStyle w:val="10"/>
        <w:keepNext w:val="0"/>
        <w:keepLines w:val="0"/>
        <w:pageBreakBefore w:val="0"/>
        <w:widowControl w:val="0"/>
        <w:kinsoku/>
        <w:wordWrap/>
        <w:overflowPunct w:val="0"/>
        <w:topLinePunct w:val="0"/>
        <w:autoSpaceDE/>
        <w:autoSpaceDN/>
        <w:bidi w:val="0"/>
        <w:adjustRightInd w:val="0"/>
        <w:snapToGrid w:val="0"/>
        <w:spacing w:after="0" w:line="594" w:lineRule="exact"/>
        <w:ind w:firstLine="640" w:firstLineChars="200"/>
        <w:textAlignment w:val="baseline"/>
        <w:rPr>
          <w:rFonts w:hint="eastAsia" w:ascii="Times New Roman" w:hAnsi="Times New Roman" w:eastAsia="方正黑体_GBK" w:cs="Times New Roman"/>
          <w:kern w:val="0"/>
          <w:sz w:val="32"/>
          <w:szCs w:val="32"/>
          <w:lang w:eastAsia="zh-CN"/>
        </w:rPr>
      </w:pPr>
      <w:r>
        <w:rPr>
          <w:rFonts w:hint="eastAsia" w:ascii="Times New Roman" w:hAnsi="Times New Roman" w:eastAsia="方正黑体_GBK" w:cs="Times New Roman"/>
          <w:kern w:val="0"/>
          <w:sz w:val="32"/>
          <w:szCs w:val="32"/>
          <w:lang w:eastAsia="zh-CN"/>
        </w:rPr>
        <w:t>五</w:t>
      </w:r>
      <w:r>
        <w:rPr>
          <w:rFonts w:hint="default" w:ascii="Times New Roman" w:hAnsi="Times New Roman" w:eastAsia="方正黑体_GBK" w:cs="Times New Roman"/>
          <w:kern w:val="0"/>
          <w:sz w:val="32"/>
          <w:szCs w:val="32"/>
        </w:rPr>
        <w:t>、</w:t>
      </w:r>
      <w:r>
        <w:rPr>
          <w:rFonts w:hint="eastAsia" w:ascii="Times New Roman" w:hAnsi="Times New Roman" w:eastAsia="方正黑体_GBK" w:cs="Times New Roman"/>
          <w:kern w:val="0"/>
          <w:sz w:val="32"/>
          <w:szCs w:val="32"/>
          <w:lang w:eastAsia="zh-CN"/>
        </w:rPr>
        <w:t>强化实施保障</w:t>
      </w:r>
    </w:p>
    <w:p w14:paraId="781F3822">
      <w:pPr>
        <w:adjustRightInd w:val="0"/>
        <w:snapToGrid w:val="0"/>
        <w:spacing w:line="594" w:lineRule="exact"/>
        <w:ind w:firstLine="640" w:firstLineChars="200"/>
        <w:rPr>
          <w:rFonts w:ascii="方正仿宋_GBK" w:hAnsi="方正仿宋_GBK" w:eastAsia="方正仿宋_GBK" w:cs="方正仿宋_GBK"/>
          <w:color w:val="auto"/>
          <w:sz w:val="32"/>
          <w:szCs w:val="40"/>
        </w:rPr>
      </w:pPr>
      <w:r>
        <w:rPr>
          <w:rFonts w:hint="eastAsia" w:ascii="Times" w:hAnsi="Times" w:eastAsia="方正楷体_GBK" w:cs="方正楷体_GBK"/>
          <w:b w:val="0"/>
          <w:bCs w:val="0"/>
          <w:color w:val="auto"/>
          <w:kern w:val="0"/>
          <w:sz w:val="32"/>
          <w:shd w:val="clear" w:color="auto" w:fill="FFFFFF"/>
        </w:rPr>
        <w:t>（一）统一办理平台。</w:t>
      </w:r>
      <w:r>
        <w:rPr>
          <w:rFonts w:ascii="方正仿宋_GBK" w:hAnsi="方正仿宋_GBK" w:eastAsia="方正仿宋_GBK" w:cs="方正仿宋_GBK"/>
          <w:color w:val="auto"/>
          <w:sz w:val="32"/>
          <w:shd w:val="clear" w:color="auto" w:fill="FFFFFF"/>
        </w:rPr>
        <w:t>各区县</w:t>
      </w:r>
      <w:r>
        <w:rPr>
          <w:rFonts w:hint="eastAsia" w:ascii="方正仿宋_GBK" w:hAnsi="方正仿宋_GBK" w:eastAsia="方正仿宋_GBK" w:cs="方正仿宋_GBK"/>
          <w:color w:val="auto"/>
          <w:sz w:val="32"/>
          <w:shd w:val="clear" w:color="auto" w:fill="FFFFFF"/>
          <w:lang w:eastAsia="zh-CN"/>
        </w:rPr>
        <w:t>（</w:t>
      </w:r>
      <w:r>
        <w:rPr>
          <w:rFonts w:hint="eastAsia" w:ascii="方正仿宋_GBK" w:hAnsi="方正仿宋_GBK" w:eastAsia="方正仿宋_GBK" w:cs="方正仿宋_GBK"/>
          <w:color w:val="auto"/>
          <w:sz w:val="32"/>
        </w:rPr>
        <w:t>自治县</w:t>
      </w:r>
      <w:r>
        <w:rPr>
          <w:rFonts w:hint="eastAsia" w:ascii="方正仿宋_GBK" w:hAnsi="方正仿宋_GBK" w:eastAsia="方正仿宋_GBK" w:cs="方正仿宋_GBK"/>
          <w:color w:val="auto"/>
          <w:sz w:val="32"/>
          <w:shd w:val="clear" w:color="auto" w:fill="FFFFFF"/>
          <w:lang w:eastAsia="zh-CN"/>
        </w:rPr>
        <w:t>）</w:t>
      </w:r>
      <w:r>
        <w:rPr>
          <w:rFonts w:hint="eastAsia" w:ascii="方正仿宋_GBK" w:hAnsi="方正仿宋_GBK" w:eastAsia="方正仿宋_GBK" w:cs="方正仿宋_GBK"/>
          <w:color w:val="auto"/>
          <w:sz w:val="32"/>
          <w:shd w:val="clear" w:color="auto" w:fill="FFFFFF"/>
        </w:rPr>
        <w:t>规划自然资源部门、</w:t>
      </w:r>
      <w:r>
        <w:rPr>
          <w:rFonts w:ascii="方正仿宋_GBK" w:hAnsi="方正仿宋_GBK" w:eastAsia="方正仿宋_GBK" w:cs="方正仿宋_GBK"/>
          <w:color w:val="auto"/>
          <w:sz w:val="32"/>
          <w:shd w:val="clear" w:color="auto" w:fill="FFFFFF"/>
        </w:rPr>
        <w:t>农业农村</w:t>
      </w:r>
      <w:r>
        <w:rPr>
          <w:rFonts w:hint="eastAsia" w:ascii="方正仿宋_GBK" w:hAnsi="方正仿宋_GBK" w:eastAsia="方正仿宋_GBK" w:cs="方正仿宋_GBK"/>
          <w:color w:val="auto"/>
          <w:sz w:val="32"/>
          <w:shd w:val="clear" w:color="auto" w:fill="FFFFFF"/>
        </w:rPr>
        <w:t>部门、住房城乡建设部门要加强对</w:t>
      </w:r>
      <w:r>
        <w:rPr>
          <w:rFonts w:hint="eastAsia" w:ascii="方正仿宋_GBK" w:hAnsi="方正仿宋_GBK" w:eastAsia="方正仿宋_GBK" w:cs="Times New Roman"/>
          <w:color w:val="auto"/>
          <w:sz w:val="32"/>
        </w:rPr>
        <w:t>乡镇人民政府、街道办事处的业务指导</w:t>
      </w:r>
      <w:r>
        <w:rPr>
          <w:rFonts w:hint="eastAsia" w:ascii="方正仿宋_GBK" w:hAnsi="方正仿宋_GBK" w:eastAsia="方正仿宋_GBK" w:cs="方正仿宋_GBK"/>
          <w:color w:val="auto"/>
          <w:sz w:val="32"/>
          <w:szCs w:val="40"/>
        </w:rPr>
        <w:t>，</w:t>
      </w:r>
      <w:r>
        <w:rPr>
          <w:rFonts w:hint="eastAsia" w:ascii="方正仿宋_GBK" w:hAnsi="方正仿宋_GBK" w:eastAsia="方正仿宋_GBK" w:cs="方正仿宋_GBK"/>
          <w:color w:val="auto"/>
          <w:sz w:val="32"/>
          <w:szCs w:val="40"/>
          <w:highlight w:val="none"/>
        </w:rPr>
        <w:t>及时共享国土空间底图底数，</w:t>
      </w:r>
      <w:r>
        <w:rPr>
          <w:rFonts w:hint="eastAsia" w:ascii="方正仿宋_GBK" w:hAnsi="方正仿宋_GBK" w:eastAsia="方正仿宋_GBK" w:cs="方正仿宋_GBK"/>
          <w:color w:val="auto"/>
          <w:sz w:val="32"/>
          <w:szCs w:val="40"/>
        </w:rPr>
        <w:t>加强信息化建设，构建一个窗口受理、一个平台办理、多部门联动运行的联审联办制度，方便农民群众办事。</w:t>
      </w:r>
    </w:p>
    <w:p w14:paraId="3CB981B6">
      <w:pPr>
        <w:adjustRightInd w:val="0"/>
        <w:snapToGrid w:val="0"/>
        <w:spacing w:line="594" w:lineRule="exact"/>
        <w:ind w:firstLine="640" w:firstLineChars="200"/>
        <w:rPr>
          <w:rFonts w:ascii="Times" w:hAnsi="Times" w:eastAsia="方正楷体_GBK" w:cs="方正楷体_GBK"/>
          <w:b w:val="0"/>
          <w:color w:val="auto"/>
          <w:kern w:val="0"/>
          <w:sz w:val="32"/>
          <w:shd w:val="clear" w:color="auto" w:fill="FFFFFF"/>
        </w:rPr>
      </w:pPr>
      <w:r>
        <w:rPr>
          <w:rFonts w:hint="eastAsia" w:ascii="Times" w:hAnsi="Times" w:eastAsia="方正楷体_GBK" w:cs="方正楷体_GBK"/>
          <w:b w:val="0"/>
          <w:bCs/>
          <w:color w:val="auto"/>
          <w:kern w:val="0"/>
          <w:sz w:val="32"/>
          <w:shd w:val="clear" w:color="auto" w:fill="FFFFFF"/>
        </w:rPr>
        <w:t>（二）加强执法巡查。</w:t>
      </w:r>
      <w:r>
        <w:rPr>
          <w:rFonts w:hint="eastAsia" w:ascii="方正仿宋_GBK" w:hAnsi="方正仿宋_GBK" w:eastAsia="方正仿宋_GBK" w:cs="方正仿宋_GBK"/>
          <w:color w:val="auto"/>
          <w:sz w:val="32"/>
          <w:szCs w:val="40"/>
          <w:lang w:val="en-US" w:eastAsia="zh-CN"/>
        </w:rPr>
        <w:t>鼓励各区县（自治县）探索建立村级组织和村级协管员工作评估激励等机制，完善“村级主体”责任落实制度</w:t>
      </w:r>
      <w:r>
        <w:rPr>
          <w:rFonts w:hint="eastAsia" w:ascii="Times" w:hAnsi="Times" w:eastAsia="方正楷体_GBK" w:cs="方正楷体_GBK"/>
          <w:b w:val="0"/>
          <w:color w:val="auto"/>
          <w:kern w:val="0"/>
          <w:sz w:val="32"/>
          <w:highlight w:val="none"/>
          <w:shd w:val="clear" w:color="auto" w:fill="FFFFFF"/>
          <w:lang w:eastAsia="zh-CN"/>
        </w:rPr>
        <w:t>。</w:t>
      </w:r>
      <w:r>
        <w:rPr>
          <w:rFonts w:hint="eastAsia" w:ascii="方正仿宋_GBK" w:hAnsi="方正仿宋_GBK" w:eastAsia="方正仿宋_GBK" w:cs="Times New Roman"/>
          <w:bCs/>
          <w:color w:val="auto"/>
          <w:sz w:val="32"/>
          <w:highlight w:val="none"/>
        </w:rPr>
        <w:t>由</w:t>
      </w:r>
      <w:r>
        <w:rPr>
          <w:rFonts w:hint="eastAsia" w:ascii="方正仿宋_GBK" w:hAnsi="方正仿宋_GBK" w:eastAsia="方正仿宋_GBK" w:cs="Times New Roman"/>
          <w:bCs/>
          <w:color w:val="auto"/>
          <w:sz w:val="32"/>
        </w:rPr>
        <w:t>乡镇人民政府、街道办事处</w:t>
      </w:r>
      <w:r>
        <w:rPr>
          <w:rFonts w:ascii="方正仿宋_GBK" w:hAnsi="方正仿宋_GBK" w:eastAsia="方正仿宋_GBK" w:cs="Times New Roman"/>
          <w:bCs/>
          <w:color w:val="auto"/>
          <w:sz w:val="32"/>
        </w:rPr>
        <w:t>组织</w:t>
      </w:r>
      <w:r>
        <w:rPr>
          <w:rFonts w:hint="eastAsia" w:ascii="方正仿宋_GBK" w:hAnsi="方正仿宋_GBK" w:eastAsia="方正仿宋_GBK" w:cs="Times New Roman"/>
          <w:bCs/>
          <w:color w:val="auto"/>
          <w:sz w:val="32"/>
        </w:rPr>
        <w:t>村级协管员开展农村住宅动态</w:t>
      </w:r>
      <w:r>
        <w:rPr>
          <w:rFonts w:ascii="方正仿宋_GBK" w:hAnsi="方正仿宋_GBK" w:eastAsia="方正仿宋_GBK" w:cs="Times New Roman"/>
          <w:bCs/>
          <w:color w:val="auto"/>
          <w:sz w:val="32"/>
        </w:rPr>
        <w:t>巡查</w:t>
      </w:r>
      <w:r>
        <w:rPr>
          <w:rFonts w:hint="eastAsia" w:ascii="方正仿宋_GBK" w:hAnsi="方正仿宋_GBK" w:eastAsia="方正仿宋_GBK" w:cs="Times New Roman"/>
          <w:bCs/>
          <w:color w:val="auto"/>
          <w:sz w:val="32"/>
        </w:rPr>
        <w:t>工作</w:t>
      </w:r>
      <w:r>
        <w:rPr>
          <w:rFonts w:ascii="方正仿宋_GBK" w:hAnsi="方正仿宋_GBK" w:eastAsia="方正仿宋_GBK" w:cs="Times New Roman"/>
          <w:bCs/>
          <w:color w:val="auto"/>
          <w:sz w:val="32"/>
        </w:rPr>
        <w:t>，督促指导</w:t>
      </w:r>
      <w:r>
        <w:rPr>
          <w:rFonts w:hint="eastAsia" w:ascii="方正仿宋_GBK" w:hAnsi="方正仿宋_GBK" w:eastAsia="方正仿宋_GBK" w:cs="Times New Roman"/>
          <w:bCs/>
          <w:color w:val="auto"/>
          <w:sz w:val="32"/>
        </w:rPr>
        <w:t>农村</w:t>
      </w:r>
      <w:r>
        <w:rPr>
          <w:rFonts w:hint="eastAsia" w:ascii="Times" w:hAnsi="Times" w:eastAsia="方正仿宋_GBK" w:cs="Times New Roman"/>
          <w:color w:val="auto"/>
          <w:sz w:val="32"/>
          <w:szCs w:val="32"/>
        </w:rPr>
        <w:t>村</w:t>
      </w:r>
      <w:r>
        <w:rPr>
          <w:rFonts w:hint="eastAsia" w:ascii="方正仿宋_GBK" w:hAnsi="方正仿宋_GBK" w:eastAsia="方正仿宋_GBK" w:cs="Times New Roman"/>
          <w:bCs/>
          <w:color w:val="auto"/>
          <w:sz w:val="32"/>
        </w:rPr>
        <w:t>民</w:t>
      </w:r>
      <w:r>
        <w:rPr>
          <w:rFonts w:ascii="方正仿宋_GBK" w:hAnsi="方正仿宋_GBK" w:eastAsia="方正仿宋_GBK" w:cs="Times New Roman"/>
          <w:bCs/>
          <w:color w:val="auto"/>
          <w:sz w:val="32"/>
        </w:rPr>
        <w:t>严格按</w:t>
      </w:r>
      <w:r>
        <w:rPr>
          <w:rFonts w:hint="eastAsia" w:ascii="方正仿宋_GBK" w:hAnsi="方正仿宋_GBK" w:eastAsia="方正仿宋_GBK" w:cs="Times New Roman"/>
          <w:bCs/>
          <w:color w:val="auto"/>
          <w:sz w:val="32"/>
        </w:rPr>
        <w:t>照乡村建设规划许可证和农村宅基地批准书的内容和要求进行建设，增强村民遵守规划、合理用地、按图建设的意识。</w:t>
      </w:r>
    </w:p>
    <w:p w14:paraId="58FAD005">
      <w:pPr>
        <w:adjustRightInd w:val="0"/>
        <w:snapToGrid w:val="0"/>
        <w:spacing w:line="594" w:lineRule="exact"/>
        <w:ind w:firstLine="640" w:firstLineChars="200"/>
        <w:rPr>
          <w:rFonts w:ascii="方正仿宋_GBK" w:hAnsi="方正仿宋_GBK" w:eastAsia="方正仿宋_GBK" w:cs="Times New Roman"/>
          <w:color w:val="auto"/>
          <w:sz w:val="32"/>
        </w:rPr>
      </w:pPr>
      <w:r>
        <w:rPr>
          <w:rFonts w:hint="eastAsia" w:ascii="Times" w:hAnsi="Times" w:eastAsia="方正楷体_GBK" w:cs="方正楷体_GBK"/>
          <w:b w:val="0"/>
          <w:bCs/>
          <w:color w:val="auto"/>
          <w:kern w:val="0"/>
          <w:sz w:val="32"/>
          <w:shd w:val="clear" w:color="auto" w:fill="FFFFFF"/>
        </w:rPr>
        <w:t>（三）加强监督管理。</w:t>
      </w:r>
      <w:r>
        <w:rPr>
          <w:rFonts w:hint="eastAsia" w:ascii="方正仿宋_GBK" w:hAnsi="方正仿宋_GBK" w:eastAsia="方正仿宋_GBK" w:cs="Times New Roman"/>
          <w:color w:val="auto"/>
          <w:sz w:val="32"/>
        </w:rPr>
        <w:t>对未办理宅基地审批手续，超面积占用宅基地建房，以及未取得或者未按照乡村规划建设许可证的规定进行建设的行为，乡镇人民政府、街道办事处应依据相关规定，责令停止建设、限期改正</w:t>
      </w:r>
      <w:r>
        <w:rPr>
          <w:rFonts w:hint="eastAsia" w:ascii="方正仿宋_GBK" w:hAnsi="方正仿宋_GBK" w:eastAsia="方正仿宋_GBK" w:cs="Times New Roman"/>
          <w:color w:val="auto"/>
          <w:sz w:val="32"/>
          <w:lang w:eastAsia="zh-CN"/>
        </w:rPr>
        <w:t>。</w:t>
      </w:r>
      <w:r>
        <w:rPr>
          <w:rFonts w:hint="eastAsia" w:ascii="方正仿宋_GBK" w:hAnsi="方正仿宋_GBK" w:eastAsia="方正仿宋_GBK" w:cs="Times New Roman"/>
          <w:color w:val="auto"/>
          <w:sz w:val="32"/>
        </w:rPr>
        <w:t>逾期不改正的，可以拆除。</w:t>
      </w:r>
    </w:p>
    <w:p w14:paraId="514991E8">
      <w:pPr>
        <w:adjustRightInd w:val="0"/>
        <w:snapToGrid w:val="0"/>
        <w:spacing w:line="594" w:lineRule="exact"/>
        <w:ind w:firstLine="640" w:firstLineChars="200"/>
        <w:rPr>
          <w:rFonts w:ascii="方正仿宋_GBK" w:hAnsi="方正仿宋_GBK" w:eastAsia="方正仿宋_GBK" w:cs="Times New Roman"/>
          <w:color w:val="auto"/>
          <w:sz w:val="32"/>
        </w:rPr>
      </w:pPr>
      <w:r>
        <w:rPr>
          <w:rFonts w:hint="eastAsia" w:ascii="方正仿宋_GBK" w:hAnsi="方正仿宋_GBK" w:eastAsia="方正仿宋_GBK" w:cs="Times New Roman"/>
          <w:color w:val="auto"/>
          <w:sz w:val="32"/>
          <w:lang w:eastAsia="zh-CN"/>
        </w:rPr>
        <w:t>本</w:t>
      </w:r>
      <w:r>
        <w:rPr>
          <w:rFonts w:hint="eastAsia" w:ascii="方正仿宋_GBK" w:hAnsi="方正仿宋_GBK" w:eastAsia="方正仿宋_GBK" w:cs="Times New Roman"/>
          <w:color w:val="auto"/>
          <w:sz w:val="32"/>
          <w:lang w:val="en-US" w:eastAsia="zh-CN"/>
        </w:rPr>
        <w:t>通知自</w:t>
      </w:r>
      <w:r>
        <w:rPr>
          <w:rFonts w:hint="eastAsia" w:ascii="Times New Roman" w:hAnsi="Times New Roman" w:eastAsia="方正仿宋_GBK" w:cs="Times New Roman"/>
          <w:color w:val="auto"/>
          <w:sz w:val="32"/>
          <w:lang w:val="en-US" w:eastAsia="zh-CN"/>
        </w:rPr>
        <w:t>2025</w:t>
      </w:r>
      <w:r>
        <w:rPr>
          <w:rFonts w:hint="default" w:ascii="Times New Roman" w:hAnsi="Times New Roman" w:eastAsia="方正仿宋_GBK" w:cs="Times New Roman"/>
          <w:color w:val="auto"/>
          <w:sz w:val="32"/>
          <w:lang w:val="en-US" w:eastAsia="zh-CN"/>
        </w:rPr>
        <w:t>年</w:t>
      </w:r>
      <w:r>
        <w:rPr>
          <w:rFonts w:hint="eastAsia" w:ascii="Times New Roman" w:hAnsi="Times New Roman" w:eastAsia="方正仿宋_GBK" w:cs="Times New Roman"/>
          <w:color w:val="auto"/>
          <w:sz w:val="32"/>
          <w:lang w:val="en-US" w:eastAsia="zh-CN"/>
        </w:rPr>
        <w:t>2</w:t>
      </w:r>
      <w:r>
        <w:rPr>
          <w:rFonts w:hint="default" w:ascii="Times New Roman" w:hAnsi="Times New Roman" w:eastAsia="方正仿宋_GBK" w:cs="Times New Roman"/>
          <w:color w:val="auto"/>
          <w:sz w:val="32"/>
          <w:lang w:val="en-US" w:eastAsia="zh-CN"/>
        </w:rPr>
        <w:t>月</w:t>
      </w:r>
      <w:r>
        <w:rPr>
          <w:rFonts w:hint="eastAsia" w:ascii="Times New Roman" w:hAnsi="Times New Roman" w:eastAsia="方正仿宋_GBK" w:cs="Times New Roman"/>
          <w:color w:val="auto"/>
          <w:sz w:val="32"/>
          <w:lang w:val="en-US" w:eastAsia="zh-CN"/>
        </w:rPr>
        <w:t>1</w:t>
      </w:r>
      <w:r>
        <w:rPr>
          <w:rFonts w:hint="eastAsia" w:ascii="方正仿宋_GBK" w:hAnsi="方正仿宋_GBK" w:eastAsia="方正仿宋_GBK" w:cs="Times New Roman"/>
          <w:color w:val="auto"/>
          <w:sz w:val="32"/>
          <w:lang w:val="en-US" w:eastAsia="zh-CN"/>
        </w:rPr>
        <w:t>日开始施行</w:t>
      </w:r>
      <w:r>
        <w:rPr>
          <w:rFonts w:hint="eastAsia" w:ascii="方正仿宋_GBK" w:hAnsi="方正仿宋_GBK" w:eastAsia="方正仿宋_GBK" w:cs="Times New Roman"/>
          <w:color w:val="auto"/>
          <w:sz w:val="32"/>
        </w:rPr>
        <w:t>。</w:t>
      </w:r>
    </w:p>
    <w:p w14:paraId="5CF8E3E9">
      <w:pPr>
        <w:pStyle w:val="10"/>
        <w:keepNext w:val="0"/>
        <w:keepLines w:val="0"/>
        <w:pageBreakBefore w:val="0"/>
        <w:widowControl w:val="0"/>
        <w:kinsoku/>
        <w:wordWrap/>
        <w:overflowPunct w:val="0"/>
        <w:topLinePunct w:val="0"/>
        <w:autoSpaceDE/>
        <w:autoSpaceDN/>
        <w:bidi w:val="0"/>
        <w:snapToGrid w:val="0"/>
        <w:spacing w:after="0" w:line="594" w:lineRule="exact"/>
        <w:ind w:firstLine="0" w:firstLineChars="0"/>
        <w:rPr>
          <w:rFonts w:hint="default" w:ascii="Times New Roman" w:hAnsi="Times New Roman" w:eastAsia="方正仿宋_GBK" w:cs="Times New Roman"/>
          <w:kern w:val="0"/>
          <w:sz w:val="32"/>
          <w:szCs w:val="32"/>
        </w:rPr>
      </w:pPr>
    </w:p>
    <w:p w14:paraId="4412A80C">
      <w:pPr>
        <w:keepNext w:val="0"/>
        <w:keepLines w:val="0"/>
        <w:pageBreakBefore w:val="0"/>
        <w:widowControl w:val="0"/>
        <w:kinsoku/>
        <w:wordWrap/>
        <w:overflowPunct w:val="0"/>
        <w:topLinePunct w:val="0"/>
        <w:autoSpaceDE/>
        <w:autoSpaceDN/>
        <w:bidi w:val="0"/>
        <w:snapToGrid w:val="0"/>
        <w:spacing w:line="594" w:lineRule="exact"/>
        <w:ind w:firstLine="640" w:firstLineChars="200"/>
        <w:rPr>
          <w:rFonts w:hint="default" w:ascii="Times New Roman" w:hAnsi="Times New Roman" w:eastAsia="方正仿宋_GBK" w:cs="Times New Roman"/>
          <w:snapToGrid w:val="0"/>
          <w:kern w:val="0"/>
          <w:sz w:val="32"/>
          <w:szCs w:val="32"/>
        </w:rPr>
      </w:pPr>
    </w:p>
    <w:p w14:paraId="24FDF3BC">
      <w:pPr>
        <w:keepNext w:val="0"/>
        <w:keepLines w:val="0"/>
        <w:pageBreakBefore w:val="0"/>
        <w:widowControl w:val="0"/>
        <w:kinsoku/>
        <w:wordWrap/>
        <w:overflowPunct w:val="0"/>
        <w:topLinePunct w:val="0"/>
        <w:autoSpaceDE/>
        <w:autoSpaceDN/>
        <w:bidi w:val="0"/>
        <w:snapToGrid w:val="0"/>
        <w:spacing w:line="594" w:lineRule="exact"/>
        <w:ind w:firstLine="640" w:firstLineChars="200"/>
        <w:rPr>
          <w:rFonts w:hint="default" w:ascii="Times New Roman" w:hAnsi="Times New Roman" w:eastAsia="方正仿宋_GBK" w:cs="Times New Roman"/>
          <w:snapToGrid w:val="0"/>
          <w:kern w:val="0"/>
          <w:sz w:val="32"/>
          <w:szCs w:val="32"/>
        </w:rPr>
      </w:pPr>
      <w:r>
        <w:rPr>
          <w:rFonts w:hint="default" w:ascii="Times New Roman" w:hAnsi="Times New Roman" w:eastAsia="方正仿宋_GBK" w:cs="Times New Roman"/>
          <w:snapToGrid w:val="0"/>
          <w:kern w:val="0"/>
          <w:sz w:val="32"/>
          <w:szCs w:val="24"/>
        </w:rPr>
        <w:t>附件：1．农村村民宅基地建房申请流程图</w:t>
      </w:r>
    </w:p>
    <w:p w14:paraId="63F4BDA8">
      <w:pPr>
        <w:keepNext w:val="0"/>
        <w:keepLines w:val="0"/>
        <w:pageBreakBefore w:val="0"/>
        <w:widowControl w:val="0"/>
        <w:kinsoku/>
        <w:wordWrap/>
        <w:topLinePunct w:val="0"/>
        <w:autoSpaceDE/>
        <w:autoSpaceDN/>
        <w:bidi w:val="0"/>
        <w:snapToGrid w:val="0"/>
        <w:spacing w:line="594" w:lineRule="exact"/>
        <w:ind w:firstLine="1600" w:firstLineChars="500"/>
        <w:rPr>
          <w:rFonts w:hint="default" w:ascii="Times New Roman" w:hAnsi="Times New Roman" w:eastAsia="方正仿宋_GBK" w:cs="Times New Roman"/>
          <w:snapToGrid w:val="0"/>
          <w:kern w:val="0"/>
          <w:sz w:val="32"/>
          <w:szCs w:val="32"/>
        </w:rPr>
      </w:pPr>
      <w:r>
        <w:rPr>
          <w:rFonts w:hint="default" w:ascii="Times New Roman" w:hAnsi="Times New Roman" w:eastAsia="方正仿宋_GBK" w:cs="Times New Roman"/>
          <w:snapToGrid w:val="0"/>
          <w:kern w:val="0"/>
          <w:sz w:val="32"/>
          <w:szCs w:val="24"/>
        </w:rPr>
        <w:t>2．农村村民住宅乡村建设规划许可办理流程图</w:t>
      </w:r>
    </w:p>
    <w:p w14:paraId="46658FE7">
      <w:pPr>
        <w:keepNext w:val="0"/>
        <w:keepLines w:val="0"/>
        <w:pageBreakBefore w:val="0"/>
        <w:widowControl w:val="0"/>
        <w:kinsoku/>
        <w:wordWrap/>
        <w:topLinePunct w:val="0"/>
        <w:autoSpaceDE/>
        <w:autoSpaceDN/>
        <w:bidi w:val="0"/>
        <w:snapToGrid w:val="0"/>
        <w:spacing w:line="594" w:lineRule="exact"/>
        <w:ind w:firstLine="1600" w:firstLineChars="500"/>
        <w:rPr>
          <w:rFonts w:hint="default" w:ascii="Times New Roman" w:hAnsi="Times New Roman" w:eastAsia="方正仿宋_GBK" w:cs="Times New Roman"/>
          <w:snapToGrid w:val="0"/>
          <w:kern w:val="0"/>
          <w:sz w:val="32"/>
          <w:szCs w:val="32"/>
        </w:rPr>
      </w:pPr>
      <w:r>
        <w:rPr>
          <w:rFonts w:hint="default" w:ascii="Times New Roman" w:hAnsi="Times New Roman" w:eastAsia="方正仿宋_GBK" w:cs="Times New Roman"/>
          <w:snapToGrid w:val="0"/>
          <w:kern w:val="0"/>
          <w:sz w:val="32"/>
          <w:szCs w:val="24"/>
        </w:rPr>
        <w:t>3．农村宅基地和建房（规划许可）申请表</w:t>
      </w:r>
    </w:p>
    <w:p w14:paraId="22B36C6B">
      <w:pPr>
        <w:keepNext w:val="0"/>
        <w:keepLines w:val="0"/>
        <w:pageBreakBefore w:val="0"/>
        <w:widowControl w:val="0"/>
        <w:kinsoku/>
        <w:wordWrap/>
        <w:topLinePunct w:val="0"/>
        <w:autoSpaceDE/>
        <w:autoSpaceDN/>
        <w:bidi w:val="0"/>
        <w:snapToGrid w:val="0"/>
        <w:spacing w:line="594" w:lineRule="exact"/>
        <w:ind w:right="0" w:rightChars="0" w:firstLine="1600" w:firstLineChars="500"/>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napToGrid w:val="0"/>
          <w:kern w:val="0"/>
          <w:sz w:val="32"/>
          <w:szCs w:val="24"/>
        </w:rPr>
        <w:t>4．农村宅基地和建房（规划许可）审批表</w:t>
      </w:r>
    </w:p>
    <w:p w14:paraId="093A5AC1">
      <w:pPr>
        <w:pStyle w:val="10"/>
        <w:spacing w:line="594" w:lineRule="exact"/>
        <w:rPr>
          <w:rFonts w:hint="default"/>
        </w:rPr>
      </w:pPr>
    </w:p>
    <w:p w14:paraId="6A6E0F3F">
      <w:pPr>
        <w:widowControl/>
        <w:adjustRightInd w:val="0"/>
        <w:snapToGrid w:val="0"/>
        <w:spacing w:before="156" w:beforeLines="50" w:after="156" w:afterLines="50" w:line="594" w:lineRule="exact"/>
        <w:ind w:firstLine="0" w:firstLineChars="0"/>
        <w:jc w:val="both"/>
        <w:rPr>
          <w:rFonts w:ascii="宋体" w:hAnsi="Courier New" w:eastAsia="方正仿宋_GBK" w:cs="Times New Roman"/>
          <w:color w:val="auto"/>
          <w:kern w:val="2"/>
          <w:sz w:val="28"/>
          <w:szCs w:val="24"/>
          <w:lang w:val="en-US" w:eastAsia="zh-CN" w:bidi="ar-SA"/>
        </w:rPr>
      </w:pPr>
    </w:p>
    <w:p w14:paraId="61CE6062">
      <w:pPr>
        <w:adjustRightInd/>
        <w:snapToGrid/>
        <w:spacing w:line="594" w:lineRule="exact"/>
        <w:ind w:firstLine="0" w:firstLineChars="0"/>
        <w:rPr>
          <w:rFonts w:ascii="方正仿宋_GBK" w:hAnsi="方正仿宋_GBK" w:eastAsia="方正仿宋_GBK" w:cs="Times New Roman"/>
          <w:color w:val="auto"/>
          <w:sz w:val="32"/>
        </w:rPr>
      </w:pPr>
      <w:r>
        <w:rPr>
          <w:rFonts w:hint="eastAsia" w:ascii="Times New Roman" w:hAnsi="Times New Roman" w:eastAsia="方正仿宋_GBK" w:cs="Times New Roman"/>
          <w:color w:val="auto"/>
          <w:sz w:val="32"/>
          <w:szCs w:val="32"/>
        </w:rPr>
        <w:t>重庆市规划和自然资源局</w:t>
      </w:r>
      <w:r>
        <w:rPr>
          <w:rFonts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rPr>
        <w:t>重庆市农业农村委员会</w:t>
      </w:r>
    </w:p>
    <w:p w14:paraId="6778B4F5">
      <w:pPr>
        <w:keepNext/>
        <w:keepLines/>
        <w:adjustRightInd w:val="0"/>
        <w:snapToGrid w:val="0"/>
        <w:spacing w:line="594" w:lineRule="exact"/>
        <w:ind w:firstLine="640" w:firstLineChars="200"/>
        <w:rPr>
          <w:rFonts w:hint="eastAsia" w:ascii="Times New Roman" w:hAnsi="Times New Roman" w:eastAsia="方正仿宋_GBK" w:cs="Times New Roman"/>
          <w:color w:val="auto"/>
          <w:sz w:val="32"/>
          <w:szCs w:val="32"/>
        </w:rPr>
      </w:pPr>
      <w:r>
        <w:rPr>
          <w:rFonts w:ascii="方正仿宋_GBK" w:hAnsi="方正仿宋_GBK" w:eastAsia="方正仿宋_GBK" w:cs="Times New Roman"/>
          <w:color w:val="auto"/>
          <w:sz w:val="32"/>
        </w:rPr>
        <w:t xml:space="preserve">                                </w:t>
      </w:r>
      <w:r>
        <w:rPr>
          <w:rFonts w:hint="eastAsia" w:ascii="方正仿宋_GBK" w:hAnsi="方正仿宋_GBK" w:eastAsia="方正仿宋_GBK" w:cs="Times New Roman"/>
          <w:color w:val="auto"/>
          <w:sz w:val="32"/>
          <w:lang w:val="en-US" w:eastAsia="zh-CN"/>
        </w:rPr>
        <w:t xml:space="preserve"> </w:t>
      </w:r>
      <w:r>
        <w:rPr>
          <w:rFonts w:ascii="Times New Roman" w:hAnsi="Times New Roman" w:eastAsia="方正仿宋_GBK" w:cs="Times New Roman"/>
          <w:color w:val="auto"/>
          <w:sz w:val="32"/>
          <w:szCs w:val="32"/>
        </w:rPr>
        <w:t xml:space="preserve"> 2024</w:t>
      </w:r>
      <w:r>
        <w:rPr>
          <w:rFonts w:hint="eastAsia" w:ascii="Times New Roman" w:hAnsi="Times New Roman" w:eastAsia="方正仿宋_GBK" w:cs="Times New Roman"/>
          <w:color w:val="auto"/>
          <w:sz w:val="32"/>
          <w:szCs w:val="32"/>
        </w:rPr>
        <w:t>年</w:t>
      </w:r>
      <w:r>
        <w:rPr>
          <w:rFonts w:ascii="Times New Roman" w:hAnsi="Times New Roman" w:eastAsia="方正仿宋_GBK" w:cs="Times New Roman"/>
          <w:color w:val="auto"/>
          <w:sz w:val="32"/>
          <w:szCs w:val="32"/>
        </w:rPr>
        <w:t>1</w:t>
      </w:r>
      <w:r>
        <w:rPr>
          <w:rFonts w:hint="eastAsia" w:ascii="Times New Roman" w:hAnsi="Times New Roman" w:eastAsia="方正仿宋_GBK" w:cs="Times New Roman"/>
          <w:color w:val="auto"/>
          <w:sz w:val="32"/>
          <w:szCs w:val="32"/>
          <w:lang w:eastAsia="zh-CN"/>
        </w:rPr>
        <w:t>2</w:t>
      </w:r>
      <w:r>
        <w:rPr>
          <w:rFonts w:hint="eastAsia"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lang w:val="en-US" w:eastAsia="zh-CN"/>
        </w:rPr>
        <w:t>25</w:t>
      </w:r>
      <w:r>
        <w:rPr>
          <w:rFonts w:hint="eastAsia" w:ascii="Times New Roman" w:hAnsi="Times New Roman" w:eastAsia="方正仿宋_GBK" w:cs="Times New Roman"/>
          <w:color w:val="auto"/>
          <w:sz w:val="32"/>
          <w:szCs w:val="32"/>
        </w:rPr>
        <w:t>日</w:t>
      </w:r>
    </w:p>
    <w:p w14:paraId="1E23C6BE">
      <w:pPr>
        <w:rPr>
          <w:rFonts w:hint="eastAsia"/>
          <w:lang w:val="en-US" w:eastAsia="zh-CN"/>
        </w:rPr>
      </w:pPr>
      <w:r>
        <w:commentReference w:id="0"/>
      </w:r>
    </w:p>
    <w:p w14:paraId="65D9506C">
      <w:r>
        <w:br w:type="page"/>
      </w:r>
    </w:p>
    <w:p w14:paraId="24D63069">
      <w:pPr>
        <w:outlineLvl w:val="0"/>
        <w:rPr>
          <w:rFonts w:hint="default" w:ascii="Times New Roman" w:hAnsi="Times New Roman" w:eastAsia="方正黑体_GBK" w:cs="Times New Roman"/>
          <w:bCs/>
          <w:color w:val="auto"/>
          <w:sz w:val="32"/>
          <w:szCs w:val="32"/>
        </w:rPr>
      </w:pPr>
      <w:r>
        <w:rPr>
          <w:rFonts w:hint="default" w:ascii="Times New Roman" w:hAnsi="Times New Roman" w:eastAsia="方正黑体_GBK" w:cs="Times New Roman"/>
          <w:bCs/>
          <w:color w:val="auto"/>
          <w:sz w:val="32"/>
          <w:szCs w:val="32"/>
        </w:rPr>
        <w:t>附件1</w:t>
      </w:r>
    </w:p>
    <w:p w14:paraId="55385344">
      <w:pPr>
        <w:adjustRightInd w:val="0"/>
        <w:snapToGrid w:val="0"/>
        <w:jc w:val="center"/>
        <w:outlineLvl w:val="0"/>
        <w:rPr>
          <w:rFonts w:hint="eastAsia" w:ascii="方正小标宋_GBK" w:hAnsi="方正小标宋_GBK" w:eastAsia="方正小标宋_GBK" w:cs="方正小标宋_GBK"/>
          <w:bCs/>
          <w:color w:val="auto"/>
          <w:sz w:val="36"/>
          <w:szCs w:val="36"/>
        </w:rPr>
      </w:pPr>
      <w:r>
        <w:rPr>
          <w:rFonts w:hint="eastAsia" w:ascii="方正小标宋_GBK" w:hAnsi="方正小标宋_GBK" w:eastAsia="方正小标宋_GBK" w:cs="方正小标宋_GBK"/>
          <w:bCs/>
          <w:color w:val="auto"/>
          <w:sz w:val="36"/>
          <w:szCs w:val="36"/>
        </w:rPr>
        <w:t>农村村民宅基地建房申请流程图</w:t>
      </w:r>
    </w:p>
    <w:p w14:paraId="00246077">
      <w:pPr>
        <w:ind w:firstLine="0"/>
        <w:jc w:val="center"/>
        <w:outlineLvl w:val="0"/>
        <w:rPr>
          <w:rFonts w:hint="eastAsia" w:ascii="方正小标宋_GBK" w:hAnsi="方正小标宋_GBK" w:eastAsia="方正小标宋_GBK" w:cs="方正小标宋_GBK"/>
          <w:bCs/>
          <w:color w:val="auto"/>
          <w:szCs w:val="32"/>
        </w:rPr>
      </w:pPr>
      <w:r>
        <w:rPr>
          <w:rFonts w:hint="eastAsia" w:ascii="方正小标宋_GBK" w:hAnsi="方正小标宋_GBK" w:eastAsia="方正小标宋_GBK" w:cs="方正小标宋_GBK"/>
          <w:bCs/>
          <w:color w:val="auto"/>
          <w:szCs w:val="32"/>
        </w:rPr>
        <w:drawing>
          <wp:inline distT="0" distB="0" distL="114300" distR="114300">
            <wp:extent cx="5680710" cy="5249545"/>
            <wp:effectExtent l="0" t="0" r="15240" b="8255"/>
            <wp:docPr id="7" name="图片 7" descr="1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25-1"/>
                    <pic:cNvPicPr>
                      <a:picLocks noChangeAspect="1"/>
                    </pic:cNvPicPr>
                  </pic:nvPicPr>
                  <pic:blipFill>
                    <a:blip r:embed="rId8"/>
                    <a:stretch>
                      <a:fillRect/>
                    </a:stretch>
                  </pic:blipFill>
                  <pic:spPr>
                    <a:xfrm>
                      <a:off x="0" y="0"/>
                      <a:ext cx="5680710" cy="5249545"/>
                    </a:xfrm>
                    <a:prstGeom prst="rect">
                      <a:avLst/>
                    </a:prstGeom>
                  </pic:spPr>
                </pic:pic>
              </a:graphicData>
            </a:graphic>
          </wp:inline>
        </w:drawing>
      </w:r>
    </w:p>
    <w:p w14:paraId="5FE9C278">
      <w:pPr>
        <w:ind w:firstLine="0"/>
        <w:outlineLvl w:val="0"/>
        <w:rPr>
          <w:rFonts w:hint="eastAsia" w:ascii="方正小标宋_GBK" w:hAnsi="方正小标宋_GBK" w:eastAsia="方正小标宋_GBK" w:cs="方正小标宋_GBK"/>
          <w:bCs/>
          <w:color w:val="auto"/>
          <w:szCs w:val="32"/>
        </w:rPr>
      </w:pPr>
    </w:p>
    <w:p w14:paraId="3798ED20">
      <w:pPr>
        <w:ind w:firstLine="0"/>
        <w:outlineLvl w:val="0"/>
        <w:rPr>
          <w:rFonts w:hint="eastAsia" w:ascii="方正小标宋_GBK" w:hAnsi="方正小标宋_GBK" w:eastAsia="方正小标宋_GBK" w:cs="方正小标宋_GBK"/>
          <w:bCs/>
          <w:color w:val="auto"/>
          <w:szCs w:val="32"/>
        </w:rPr>
      </w:pPr>
    </w:p>
    <w:p w14:paraId="7319628D">
      <w:pPr>
        <w:pStyle w:val="2"/>
        <w:rPr>
          <w:rFonts w:hint="eastAsia"/>
        </w:rPr>
      </w:pPr>
    </w:p>
    <w:p w14:paraId="4F8306A7">
      <w:pPr>
        <w:ind w:firstLine="0"/>
        <w:outlineLvl w:val="0"/>
        <w:rPr>
          <w:rFonts w:hint="eastAsia" w:ascii="方正小标宋_GBK" w:hAnsi="方正小标宋_GBK" w:eastAsia="方正小标宋_GBK" w:cs="方正小标宋_GBK"/>
          <w:bCs/>
          <w:color w:val="auto"/>
          <w:szCs w:val="32"/>
        </w:rPr>
      </w:pPr>
    </w:p>
    <w:p w14:paraId="622D607C">
      <w:pPr>
        <w:ind w:firstLine="0"/>
        <w:outlineLvl w:val="0"/>
        <w:rPr>
          <w:rFonts w:hint="default" w:ascii="Times New Roman" w:hAnsi="Times New Roman" w:eastAsia="方正黑体_GBK" w:cs="Times New Roman"/>
          <w:bCs/>
          <w:color w:val="auto"/>
          <w:sz w:val="32"/>
          <w:szCs w:val="32"/>
        </w:rPr>
      </w:pPr>
      <w:r>
        <w:rPr>
          <w:rFonts w:hint="default" w:ascii="Times New Roman" w:hAnsi="Times New Roman" w:eastAsia="方正黑体_GBK" w:cs="Times New Roman"/>
          <w:bCs/>
          <w:color w:val="auto"/>
          <w:sz w:val="32"/>
          <w:szCs w:val="32"/>
        </w:rPr>
        <w:t>附件2</w:t>
      </w:r>
    </w:p>
    <w:p w14:paraId="1BBE3990">
      <w:pPr>
        <w:adjustRightInd w:val="0"/>
        <w:snapToGrid w:val="0"/>
        <w:jc w:val="center"/>
        <w:rPr>
          <w:rFonts w:hint="eastAsia"/>
        </w:rPr>
      </w:pPr>
      <w:r>
        <w:rPr>
          <w:rFonts w:hint="eastAsia" w:ascii="方正小标宋_GBK" w:hAnsi="方正小标宋_GBK" w:eastAsia="方正小标宋_GBK" w:cs="方正小标宋_GBK"/>
          <w:bCs/>
          <w:color w:val="auto"/>
          <w:sz w:val="36"/>
          <w:szCs w:val="36"/>
        </w:rPr>
        <w:t>农村村民住宅乡村建设规划许可办理流程图</w:t>
      </w:r>
    </w:p>
    <w:p w14:paraId="6E825429">
      <w:pPr>
        <w:pStyle w:val="3"/>
        <w:jc w:val="center"/>
        <w:rPr>
          <w:rFonts w:hint="eastAsia" w:ascii="方正小标宋_GBK" w:hAnsi="方正小标宋_GBK" w:eastAsia="方正小标宋_GBK" w:cs="方正小标宋_GBK"/>
          <w:bCs/>
          <w:color w:val="auto"/>
          <w:szCs w:val="32"/>
          <w:lang w:eastAsia="zh-CN"/>
        </w:rPr>
      </w:pPr>
      <w:r>
        <w:rPr>
          <w:rFonts w:hint="eastAsia" w:ascii="方正小标宋_GBK" w:hAnsi="方正小标宋_GBK" w:eastAsia="方正小标宋_GBK" w:cs="方正小标宋_GBK"/>
          <w:bCs/>
          <w:color w:val="auto"/>
          <w:szCs w:val="32"/>
          <w:lang w:eastAsia="zh-CN"/>
        </w:rPr>
        <w:drawing>
          <wp:inline distT="0" distB="0" distL="114300" distR="114300">
            <wp:extent cx="4944110" cy="6353175"/>
            <wp:effectExtent l="0" t="0" r="8890" b="9525"/>
            <wp:docPr id="11" name="图片 11" descr="1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25-3"/>
                    <pic:cNvPicPr>
                      <a:picLocks noChangeAspect="1"/>
                    </pic:cNvPicPr>
                  </pic:nvPicPr>
                  <pic:blipFill>
                    <a:blip r:embed="rId9"/>
                    <a:stretch>
                      <a:fillRect/>
                    </a:stretch>
                  </pic:blipFill>
                  <pic:spPr>
                    <a:xfrm>
                      <a:off x="0" y="0"/>
                      <a:ext cx="4944110" cy="6353175"/>
                    </a:xfrm>
                    <a:prstGeom prst="rect">
                      <a:avLst/>
                    </a:prstGeom>
                  </pic:spPr>
                </pic:pic>
              </a:graphicData>
            </a:graphic>
          </wp:inline>
        </w:drawing>
      </w:r>
    </w:p>
    <w:p w14:paraId="3D2E2BB7">
      <w:pPr>
        <w:rPr>
          <w:rFonts w:hint="eastAsia" w:ascii="方正小标宋_GBK" w:hAnsi="方正小标宋_GBK" w:eastAsia="方正小标宋_GBK" w:cs="方正小标宋_GBK"/>
          <w:bCs/>
          <w:color w:val="auto"/>
          <w:szCs w:val="32"/>
          <w:lang w:eastAsia="zh-CN"/>
        </w:rPr>
      </w:pPr>
    </w:p>
    <w:p w14:paraId="4BA96F83">
      <w:pPr>
        <w:outlineLvl w:val="0"/>
        <w:rPr>
          <w:rFonts w:ascii="Times New Roman" w:hAnsi="Times New Roman" w:eastAsia="方正黑体_GBK" w:cs="Times New Roman"/>
          <w:bCs/>
          <w:color w:val="auto"/>
          <w:sz w:val="32"/>
          <w:szCs w:val="32"/>
        </w:rPr>
      </w:pPr>
      <w:r>
        <w:rPr>
          <w:rFonts w:hint="default" w:ascii="Times New Roman" w:hAnsi="Times New Roman" w:eastAsia="方正黑体_GBK" w:cs="Times New Roman"/>
          <w:bCs/>
          <w:color w:val="auto"/>
          <w:sz w:val="32"/>
          <w:szCs w:val="32"/>
        </w:rPr>
        <w:t>附件3</w:t>
      </w:r>
    </w:p>
    <w:p w14:paraId="19D8916C">
      <w:pPr>
        <w:adjustRightInd w:val="0"/>
        <w:snapToGrid w:val="0"/>
        <w:jc w:val="center"/>
        <w:outlineLvl w:val="0"/>
        <w:rPr>
          <w:rStyle w:val="13"/>
          <w:rFonts w:hint="eastAsia" w:ascii="方正小标宋_GBK" w:hAnsi="方正小标宋_GBK" w:eastAsia="方正小标宋_GBK" w:cs="方正小标宋_GBK"/>
          <w:b w:val="0"/>
          <w:color w:val="auto"/>
          <w:sz w:val="36"/>
          <w:szCs w:val="36"/>
          <w:shd w:val="clear" w:color="auto" w:fill="FFFFFF"/>
        </w:rPr>
      </w:pPr>
      <w:r>
        <w:rPr>
          <w:rFonts w:hint="eastAsia" w:ascii="方正小标宋_GBK" w:hAnsi="方正小标宋_GBK" w:eastAsia="方正小标宋_GBK" w:cs="方正小标宋_GBK"/>
          <w:bCs/>
          <w:color w:val="auto"/>
          <w:sz w:val="36"/>
          <w:szCs w:val="36"/>
        </w:rPr>
        <w:t>农村宅基地和建房（规划许可）申请表</w:t>
      </w:r>
    </w:p>
    <w:tbl>
      <w:tblPr>
        <w:tblStyle w:val="11"/>
        <w:tblW w:w="500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832"/>
        <w:gridCol w:w="297"/>
        <w:gridCol w:w="481"/>
        <w:gridCol w:w="315"/>
        <w:gridCol w:w="979"/>
        <w:gridCol w:w="84"/>
        <w:gridCol w:w="134"/>
        <w:gridCol w:w="117"/>
        <w:gridCol w:w="509"/>
        <w:gridCol w:w="481"/>
        <w:gridCol w:w="57"/>
        <w:gridCol w:w="366"/>
        <w:gridCol w:w="546"/>
        <w:gridCol w:w="161"/>
        <w:gridCol w:w="88"/>
        <w:gridCol w:w="49"/>
        <w:gridCol w:w="317"/>
        <w:gridCol w:w="702"/>
        <w:gridCol w:w="147"/>
        <w:gridCol w:w="151"/>
        <w:gridCol w:w="1308"/>
      </w:tblGrid>
      <w:tr w14:paraId="0B698404">
        <w:tblPrEx>
          <w:tblCellMar>
            <w:top w:w="0" w:type="dxa"/>
            <w:left w:w="108" w:type="dxa"/>
            <w:bottom w:w="0" w:type="dxa"/>
            <w:right w:w="108" w:type="dxa"/>
          </w:tblCellMar>
        </w:tblPrEx>
        <w:trPr>
          <w:trHeight w:val="552" w:hRule="exact"/>
        </w:trPr>
        <w:tc>
          <w:tcPr>
            <w:tcW w:w="522" w:type="pct"/>
            <w:vMerge w:val="restart"/>
            <w:vAlign w:val="center"/>
          </w:tcPr>
          <w:p w14:paraId="4D9541A4">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申请户主信息</w:t>
            </w:r>
          </w:p>
        </w:tc>
        <w:tc>
          <w:tcPr>
            <w:tcW w:w="458" w:type="pct"/>
            <w:vAlign w:val="center"/>
          </w:tcPr>
          <w:p w14:paraId="4EF5AED9">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姓名</w:t>
            </w:r>
          </w:p>
        </w:tc>
        <w:tc>
          <w:tcPr>
            <w:tcW w:w="602" w:type="pct"/>
            <w:gridSpan w:val="3"/>
            <w:vAlign w:val="center"/>
          </w:tcPr>
          <w:p w14:paraId="77AE97E7">
            <w:pPr>
              <w:spacing w:line="260" w:lineRule="exact"/>
              <w:jc w:val="center"/>
              <w:rPr>
                <w:rFonts w:hint="default" w:ascii="Times New Roman" w:hAnsi="Times New Roman" w:cs="Times New Roman"/>
                <w:color w:val="auto"/>
                <w:sz w:val="21"/>
                <w:szCs w:val="21"/>
              </w:rPr>
            </w:pPr>
          </w:p>
        </w:tc>
        <w:tc>
          <w:tcPr>
            <w:tcW w:w="512" w:type="pct"/>
            <w:vAlign w:val="center"/>
          </w:tcPr>
          <w:p w14:paraId="156EAB75">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性别</w:t>
            </w:r>
          </w:p>
        </w:tc>
        <w:tc>
          <w:tcPr>
            <w:tcW w:w="458" w:type="pct"/>
            <w:gridSpan w:val="4"/>
            <w:vAlign w:val="center"/>
          </w:tcPr>
          <w:p w14:paraId="2992C29A">
            <w:pPr>
              <w:spacing w:line="260" w:lineRule="exact"/>
              <w:jc w:val="center"/>
              <w:rPr>
                <w:rFonts w:hint="default" w:ascii="Times New Roman" w:hAnsi="Times New Roman" w:cs="Times New Roman"/>
                <w:color w:val="auto"/>
                <w:sz w:val="21"/>
                <w:szCs w:val="21"/>
              </w:rPr>
            </w:pPr>
          </w:p>
        </w:tc>
        <w:tc>
          <w:tcPr>
            <w:tcW w:w="531" w:type="pct"/>
            <w:gridSpan w:val="3"/>
            <w:vAlign w:val="center"/>
          </w:tcPr>
          <w:p w14:paraId="284DF621">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年龄</w:t>
            </w:r>
          </w:p>
        </w:tc>
        <w:tc>
          <w:tcPr>
            <w:tcW w:w="420" w:type="pct"/>
            <w:gridSpan w:val="4"/>
            <w:vAlign w:val="center"/>
          </w:tcPr>
          <w:p w14:paraId="53BBFC96">
            <w:pPr>
              <w:spacing w:line="260" w:lineRule="exact"/>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岁</w:t>
            </w:r>
          </w:p>
        </w:tc>
        <w:tc>
          <w:tcPr>
            <w:tcW w:w="634" w:type="pct"/>
            <w:gridSpan w:val="3"/>
            <w:vAlign w:val="center"/>
          </w:tcPr>
          <w:p w14:paraId="5BEDE245">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联系电话</w:t>
            </w:r>
          </w:p>
        </w:tc>
        <w:tc>
          <w:tcPr>
            <w:tcW w:w="857" w:type="pct"/>
            <w:gridSpan w:val="2"/>
            <w:vAlign w:val="center"/>
          </w:tcPr>
          <w:p w14:paraId="0057A230">
            <w:pPr>
              <w:spacing w:line="260" w:lineRule="exact"/>
              <w:jc w:val="center"/>
              <w:rPr>
                <w:rFonts w:hint="default" w:ascii="Times New Roman" w:hAnsi="Times New Roman" w:cs="Times New Roman"/>
                <w:color w:val="auto"/>
                <w:sz w:val="21"/>
                <w:szCs w:val="21"/>
              </w:rPr>
            </w:pPr>
          </w:p>
        </w:tc>
      </w:tr>
      <w:tr w14:paraId="4434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trPr>
        <w:tc>
          <w:tcPr>
            <w:tcW w:w="522" w:type="pct"/>
            <w:vMerge w:val="continue"/>
            <w:vAlign w:val="center"/>
          </w:tcPr>
          <w:p w14:paraId="42F27DE9">
            <w:pPr>
              <w:spacing w:line="260" w:lineRule="exact"/>
              <w:jc w:val="center"/>
              <w:rPr>
                <w:rFonts w:hint="default" w:ascii="Times New Roman" w:hAnsi="Times New Roman" w:cs="Times New Roman"/>
                <w:color w:val="auto"/>
                <w:sz w:val="21"/>
                <w:szCs w:val="21"/>
              </w:rPr>
            </w:pPr>
          </w:p>
        </w:tc>
        <w:tc>
          <w:tcPr>
            <w:tcW w:w="622" w:type="pct"/>
            <w:gridSpan w:val="2"/>
            <w:vAlign w:val="center"/>
          </w:tcPr>
          <w:p w14:paraId="783BE5E1">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身份证号</w:t>
            </w:r>
          </w:p>
        </w:tc>
        <w:tc>
          <w:tcPr>
            <w:tcW w:w="1163" w:type="pct"/>
            <w:gridSpan w:val="6"/>
            <w:vAlign w:val="center"/>
          </w:tcPr>
          <w:p w14:paraId="1BFBDED4">
            <w:pPr>
              <w:spacing w:line="260" w:lineRule="exact"/>
              <w:jc w:val="center"/>
              <w:rPr>
                <w:rFonts w:hint="default" w:ascii="Times New Roman" w:hAnsi="Times New Roman" w:cs="Times New Roman"/>
                <w:color w:val="auto"/>
                <w:sz w:val="21"/>
                <w:szCs w:val="21"/>
              </w:rPr>
            </w:pPr>
          </w:p>
        </w:tc>
        <w:tc>
          <w:tcPr>
            <w:tcW w:w="778" w:type="pct"/>
            <w:gridSpan w:val="4"/>
            <w:vAlign w:val="center"/>
          </w:tcPr>
          <w:p w14:paraId="142E7F84">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户口所在地</w:t>
            </w:r>
          </w:p>
        </w:tc>
        <w:tc>
          <w:tcPr>
            <w:tcW w:w="1912" w:type="pct"/>
            <w:gridSpan w:val="9"/>
            <w:vAlign w:val="center"/>
          </w:tcPr>
          <w:p w14:paraId="7A0B458A">
            <w:pPr>
              <w:spacing w:line="260" w:lineRule="exact"/>
              <w:jc w:val="center"/>
              <w:rPr>
                <w:rFonts w:hint="default" w:ascii="Times New Roman" w:hAnsi="Times New Roman" w:cs="Times New Roman"/>
                <w:color w:val="auto"/>
                <w:sz w:val="21"/>
                <w:szCs w:val="21"/>
              </w:rPr>
            </w:pPr>
          </w:p>
        </w:tc>
      </w:tr>
      <w:tr w14:paraId="13E6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522" w:type="pct"/>
            <w:vMerge w:val="restart"/>
            <w:vAlign w:val="center"/>
          </w:tcPr>
          <w:p w14:paraId="09CD74DD">
            <w:pPr>
              <w:spacing w:line="260" w:lineRule="exact"/>
              <w:jc w:val="center"/>
              <w:rPr>
                <w:rFonts w:hint="default" w:ascii="Times New Roman" w:hAnsi="Times New Roman"/>
                <w:color w:val="auto"/>
                <w:sz w:val="21"/>
                <w:szCs w:val="21"/>
              </w:rPr>
            </w:pPr>
            <w:r>
              <w:rPr>
                <w:rFonts w:hint="default" w:ascii="Times New Roman" w:hAnsi="Times New Roman" w:cs="Times New Roman"/>
                <w:color w:val="auto"/>
                <w:sz w:val="21"/>
                <w:szCs w:val="21"/>
              </w:rPr>
              <w:t>家庭成员信息</w:t>
            </w:r>
          </w:p>
        </w:tc>
        <w:tc>
          <w:tcPr>
            <w:tcW w:w="622" w:type="pct"/>
            <w:gridSpan w:val="2"/>
            <w:vAlign w:val="center"/>
          </w:tcPr>
          <w:p w14:paraId="130E20D3">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姓名</w:t>
            </w:r>
          </w:p>
        </w:tc>
        <w:tc>
          <w:tcPr>
            <w:tcW w:w="438" w:type="pct"/>
            <w:gridSpan w:val="2"/>
            <w:vAlign w:val="center"/>
          </w:tcPr>
          <w:p w14:paraId="671514AE">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年龄</w:t>
            </w:r>
          </w:p>
        </w:tc>
        <w:tc>
          <w:tcPr>
            <w:tcW w:w="724" w:type="pct"/>
            <w:gridSpan w:val="4"/>
            <w:vAlign w:val="center"/>
          </w:tcPr>
          <w:p w14:paraId="15F39CAA">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与户主关系</w:t>
            </w:r>
          </w:p>
        </w:tc>
        <w:tc>
          <w:tcPr>
            <w:tcW w:w="1080" w:type="pct"/>
            <w:gridSpan w:val="5"/>
            <w:vAlign w:val="center"/>
          </w:tcPr>
          <w:p w14:paraId="516CB51D">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身份证号</w:t>
            </w:r>
          </w:p>
        </w:tc>
        <w:tc>
          <w:tcPr>
            <w:tcW w:w="1611" w:type="pct"/>
            <w:gridSpan w:val="8"/>
            <w:vAlign w:val="center"/>
          </w:tcPr>
          <w:p w14:paraId="79995CB7">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户口所在地</w:t>
            </w:r>
          </w:p>
        </w:tc>
      </w:tr>
      <w:tr w14:paraId="6002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trPr>
        <w:tc>
          <w:tcPr>
            <w:tcW w:w="522" w:type="pct"/>
            <w:vMerge w:val="continue"/>
            <w:vAlign w:val="center"/>
          </w:tcPr>
          <w:p w14:paraId="44501206">
            <w:pPr>
              <w:spacing w:line="260" w:lineRule="exact"/>
              <w:jc w:val="center"/>
              <w:rPr>
                <w:rFonts w:hint="default" w:ascii="Times New Roman" w:hAnsi="Times New Roman"/>
                <w:color w:val="auto"/>
                <w:sz w:val="21"/>
                <w:szCs w:val="21"/>
              </w:rPr>
            </w:pPr>
          </w:p>
        </w:tc>
        <w:tc>
          <w:tcPr>
            <w:tcW w:w="622" w:type="pct"/>
            <w:gridSpan w:val="2"/>
            <w:vAlign w:val="center"/>
          </w:tcPr>
          <w:p w14:paraId="6661789C">
            <w:pPr>
              <w:spacing w:line="260" w:lineRule="exact"/>
              <w:jc w:val="center"/>
              <w:rPr>
                <w:rFonts w:hint="default" w:ascii="Times New Roman" w:hAnsi="Times New Roman" w:cs="Times New Roman"/>
                <w:color w:val="auto"/>
                <w:sz w:val="21"/>
                <w:szCs w:val="21"/>
              </w:rPr>
            </w:pPr>
          </w:p>
        </w:tc>
        <w:tc>
          <w:tcPr>
            <w:tcW w:w="438" w:type="pct"/>
            <w:gridSpan w:val="2"/>
            <w:vAlign w:val="center"/>
          </w:tcPr>
          <w:p w14:paraId="0F6650D8">
            <w:pPr>
              <w:spacing w:line="260" w:lineRule="exact"/>
              <w:jc w:val="center"/>
              <w:rPr>
                <w:rFonts w:hint="default" w:ascii="Times New Roman" w:hAnsi="Times New Roman" w:cs="Times New Roman"/>
                <w:color w:val="auto"/>
                <w:sz w:val="21"/>
                <w:szCs w:val="21"/>
              </w:rPr>
            </w:pPr>
          </w:p>
        </w:tc>
        <w:tc>
          <w:tcPr>
            <w:tcW w:w="724" w:type="pct"/>
            <w:gridSpan w:val="4"/>
            <w:vAlign w:val="center"/>
          </w:tcPr>
          <w:p w14:paraId="798FFC8A">
            <w:pPr>
              <w:spacing w:line="260" w:lineRule="exact"/>
              <w:jc w:val="center"/>
              <w:rPr>
                <w:rFonts w:hint="default" w:ascii="Times New Roman" w:hAnsi="Times New Roman" w:cs="Times New Roman"/>
                <w:color w:val="auto"/>
                <w:sz w:val="21"/>
                <w:szCs w:val="21"/>
              </w:rPr>
            </w:pPr>
          </w:p>
        </w:tc>
        <w:tc>
          <w:tcPr>
            <w:tcW w:w="1080" w:type="pct"/>
            <w:gridSpan w:val="5"/>
            <w:vAlign w:val="center"/>
          </w:tcPr>
          <w:p w14:paraId="04FE73D5">
            <w:pPr>
              <w:spacing w:line="260" w:lineRule="exact"/>
              <w:jc w:val="center"/>
              <w:rPr>
                <w:rFonts w:hint="default" w:ascii="Times New Roman" w:hAnsi="Times New Roman" w:cs="Times New Roman"/>
                <w:color w:val="auto"/>
                <w:sz w:val="21"/>
                <w:szCs w:val="21"/>
              </w:rPr>
            </w:pPr>
          </w:p>
        </w:tc>
        <w:tc>
          <w:tcPr>
            <w:tcW w:w="1611" w:type="pct"/>
            <w:gridSpan w:val="8"/>
            <w:vAlign w:val="center"/>
          </w:tcPr>
          <w:p w14:paraId="2B050D56">
            <w:pPr>
              <w:spacing w:line="260" w:lineRule="exact"/>
              <w:jc w:val="center"/>
              <w:rPr>
                <w:rFonts w:hint="default" w:ascii="Times New Roman" w:hAnsi="Times New Roman" w:cs="Times New Roman"/>
                <w:color w:val="auto"/>
                <w:sz w:val="21"/>
                <w:szCs w:val="21"/>
              </w:rPr>
            </w:pPr>
          </w:p>
        </w:tc>
      </w:tr>
      <w:tr w14:paraId="6B7A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trPr>
        <w:tc>
          <w:tcPr>
            <w:tcW w:w="522" w:type="pct"/>
            <w:vMerge w:val="continue"/>
            <w:vAlign w:val="center"/>
          </w:tcPr>
          <w:p w14:paraId="515D345D">
            <w:pPr>
              <w:spacing w:line="260" w:lineRule="exact"/>
              <w:jc w:val="center"/>
              <w:rPr>
                <w:rFonts w:hint="default" w:ascii="Times New Roman" w:hAnsi="Times New Roman"/>
                <w:color w:val="auto"/>
                <w:sz w:val="21"/>
                <w:szCs w:val="21"/>
              </w:rPr>
            </w:pPr>
          </w:p>
        </w:tc>
        <w:tc>
          <w:tcPr>
            <w:tcW w:w="622" w:type="pct"/>
            <w:gridSpan w:val="2"/>
            <w:vAlign w:val="center"/>
          </w:tcPr>
          <w:p w14:paraId="3402AE87">
            <w:pPr>
              <w:spacing w:line="260" w:lineRule="exact"/>
              <w:jc w:val="center"/>
              <w:rPr>
                <w:rFonts w:hint="default" w:ascii="Times New Roman" w:hAnsi="Times New Roman" w:cs="Times New Roman"/>
                <w:color w:val="auto"/>
                <w:sz w:val="21"/>
                <w:szCs w:val="21"/>
              </w:rPr>
            </w:pPr>
          </w:p>
        </w:tc>
        <w:tc>
          <w:tcPr>
            <w:tcW w:w="438" w:type="pct"/>
            <w:gridSpan w:val="2"/>
            <w:vAlign w:val="center"/>
          </w:tcPr>
          <w:p w14:paraId="3DB41AC1">
            <w:pPr>
              <w:spacing w:line="260" w:lineRule="exact"/>
              <w:jc w:val="center"/>
              <w:rPr>
                <w:rFonts w:hint="default" w:ascii="Times New Roman" w:hAnsi="Times New Roman" w:cs="Times New Roman"/>
                <w:color w:val="auto"/>
                <w:sz w:val="21"/>
                <w:szCs w:val="21"/>
              </w:rPr>
            </w:pPr>
          </w:p>
        </w:tc>
        <w:tc>
          <w:tcPr>
            <w:tcW w:w="724" w:type="pct"/>
            <w:gridSpan w:val="4"/>
            <w:vAlign w:val="center"/>
          </w:tcPr>
          <w:p w14:paraId="34B29367">
            <w:pPr>
              <w:spacing w:line="260" w:lineRule="exact"/>
              <w:jc w:val="center"/>
              <w:rPr>
                <w:rFonts w:hint="default" w:ascii="Times New Roman" w:hAnsi="Times New Roman" w:cs="Times New Roman"/>
                <w:color w:val="auto"/>
                <w:sz w:val="21"/>
                <w:szCs w:val="21"/>
              </w:rPr>
            </w:pPr>
          </w:p>
        </w:tc>
        <w:tc>
          <w:tcPr>
            <w:tcW w:w="1080" w:type="pct"/>
            <w:gridSpan w:val="5"/>
            <w:vAlign w:val="center"/>
          </w:tcPr>
          <w:p w14:paraId="660DD396">
            <w:pPr>
              <w:spacing w:line="260" w:lineRule="exact"/>
              <w:jc w:val="center"/>
              <w:rPr>
                <w:rFonts w:hint="default" w:ascii="Times New Roman" w:hAnsi="Times New Roman" w:cs="Times New Roman"/>
                <w:color w:val="auto"/>
                <w:sz w:val="21"/>
                <w:szCs w:val="21"/>
              </w:rPr>
            </w:pPr>
          </w:p>
        </w:tc>
        <w:tc>
          <w:tcPr>
            <w:tcW w:w="1611" w:type="pct"/>
            <w:gridSpan w:val="8"/>
            <w:vAlign w:val="center"/>
          </w:tcPr>
          <w:p w14:paraId="4BC9D443">
            <w:pPr>
              <w:spacing w:line="260" w:lineRule="exact"/>
              <w:jc w:val="center"/>
              <w:rPr>
                <w:rFonts w:hint="default" w:ascii="Times New Roman" w:hAnsi="Times New Roman" w:cs="Times New Roman"/>
                <w:color w:val="auto"/>
                <w:sz w:val="21"/>
                <w:szCs w:val="21"/>
              </w:rPr>
            </w:pPr>
          </w:p>
        </w:tc>
      </w:tr>
      <w:tr w14:paraId="24E1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522" w:type="pct"/>
            <w:vMerge w:val="continue"/>
            <w:vAlign w:val="center"/>
          </w:tcPr>
          <w:p w14:paraId="1416EADF">
            <w:pPr>
              <w:spacing w:line="260" w:lineRule="exact"/>
              <w:jc w:val="center"/>
              <w:rPr>
                <w:rFonts w:hint="default" w:ascii="Times New Roman" w:hAnsi="Times New Roman"/>
                <w:color w:val="auto"/>
                <w:sz w:val="21"/>
                <w:szCs w:val="21"/>
              </w:rPr>
            </w:pPr>
          </w:p>
        </w:tc>
        <w:tc>
          <w:tcPr>
            <w:tcW w:w="622" w:type="pct"/>
            <w:gridSpan w:val="2"/>
            <w:vAlign w:val="center"/>
          </w:tcPr>
          <w:p w14:paraId="192A16A6">
            <w:pPr>
              <w:spacing w:line="260" w:lineRule="exact"/>
              <w:jc w:val="center"/>
              <w:rPr>
                <w:rFonts w:hint="default" w:ascii="Times New Roman" w:hAnsi="Times New Roman" w:cs="Times New Roman"/>
                <w:color w:val="auto"/>
                <w:sz w:val="21"/>
                <w:szCs w:val="21"/>
              </w:rPr>
            </w:pPr>
          </w:p>
        </w:tc>
        <w:tc>
          <w:tcPr>
            <w:tcW w:w="438" w:type="pct"/>
            <w:gridSpan w:val="2"/>
            <w:vAlign w:val="center"/>
          </w:tcPr>
          <w:p w14:paraId="6E55E69B">
            <w:pPr>
              <w:spacing w:line="260" w:lineRule="exact"/>
              <w:jc w:val="center"/>
              <w:rPr>
                <w:rFonts w:hint="default" w:ascii="Times New Roman" w:hAnsi="Times New Roman" w:cs="Times New Roman"/>
                <w:color w:val="auto"/>
                <w:sz w:val="21"/>
                <w:szCs w:val="21"/>
              </w:rPr>
            </w:pPr>
          </w:p>
        </w:tc>
        <w:tc>
          <w:tcPr>
            <w:tcW w:w="724" w:type="pct"/>
            <w:gridSpan w:val="4"/>
            <w:vAlign w:val="center"/>
          </w:tcPr>
          <w:p w14:paraId="341BB12E">
            <w:pPr>
              <w:spacing w:line="260" w:lineRule="exact"/>
              <w:jc w:val="center"/>
              <w:rPr>
                <w:rFonts w:hint="default" w:ascii="Times New Roman" w:hAnsi="Times New Roman" w:cs="Times New Roman"/>
                <w:color w:val="auto"/>
                <w:sz w:val="21"/>
                <w:szCs w:val="21"/>
              </w:rPr>
            </w:pPr>
          </w:p>
        </w:tc>
        <w:tc>
          <w:tcPr>
            <w:tcW w:w="1080" w:type="pct"/>
            <w:gridSpan w:val="5"/>
            <w:vAlign w:val="center"/>
          </w:tcPr>
          <w:p w14:paraId="6C4C9774">
            <w:pPr>
              <w:spacing w:line="260" w:lineRule="exact"/>
              <w:jc w:val="center"/>
              <w:rPr>
                <w:rFonts w:hint="default" w:ascii="Times New Roman" w:hAnsi="Times New Roman" w:cs="Times New Roman"/>
                <w:color w:val="auto"/>
                <w:sz w:val="21"/>
                <w:szCs w:val="21"/>
              </w:rPr>
            </w:pPr>
          </w:p>
        </w:tc>
        <w:tc>
          <w:tcPr>
            <w:tcW w:w="1611" w:type="pct"/>
            <w:gridSpan w:val="8"/>
            <w:vAlign w:val="center"/>
          </w:tcPr>
          <w:p w14:paraId="00DF7E17">
            <w:pPr>
              <w:spacing w:line="260" w:lineRule="exact"/>
              <w:jc w:val="center"/>
              <w:rPr>
                <w:rFonts w:hint="default" w:ascii="Times New Roman" w:hAnsi="Times New Roman" w:cs="Times New Roman"/>
                <w:color w:val="auto"/>
                <w:sz w:val="21"/>
                <w:szCs w:val="21"/>
              </w:rPr>
            </w:pPr>
          </w:p>
        </w:tc>
      </w:tr>
      <w:tr w14:paraId="23F8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22" w:type="pct"/>
            <w:vMerge w:val="restart"/>
            <w:vAlign w:val="center"/>
          </w:tcPr>
          <w:p w14:paraId="70FAD1D4">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现宅基地及农房情况</w:t>
            </w:r>
          </w:p>
        </w:tc>
        <w:tc>
          <w:tcPr>
            <w:tcW w:w="1061" w:type="pct"/>
            <w:gridSpan w:val="4"/>
            <w:vAlign w:val="center"/>
          </w:tcPr>
          <w:p w14:paraId="6FFC40E3">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宅基地</w:t>
            </w:r>
            <w:r>
              <w:rPr>
                <w:rFonts w:hint="default" w:ascii="Times New Roman" w:hAnsi="Times New Roman" w:cs="Times New Roman"/>
                <w:color w:val="auto"/>
                <w:sz w:val="21"/>
                <w:szCs w:val="21"/>
                <w:highlight w:val="none"/>
              </w:rPr>
              <w:t>用地</w:t>
            </w:r>
            <w:r>
              <w:rPr>
                <w:rFonts w:hint="default" w:ascii="Times New Roman" w:hAnsi="Times New Roman" w:cs="Times New Roman"/>
                <w:color w:val="auto"/>
                <w:sz w:val="21"/>
                <w:szCs w:val="21"/>
              </w:rPr>
              <w:t>面积</w:t>
            </w:r>
          </w:p>
        </w:tc>
        <w:tc>
          <w:tcPr>
            <w:tcW w:w="631" w:type="pct"/>
            <w:gridSpan w:val="3"/>
            <w:vAlign w:val="center"/>
          </w:tcPr>
          <w:p w14:paraId="7F3ED375">
            <w:pPr>
              <w:spacing w:line="260" w:lineRule="exact"/>
              <w:jc w:val="center"/>
              <w:rPr>
                <w:rFonts w:hint="default" w:ascii="Times New Roman" w:hAnsi="Times New Roman" w:cs="Times New Roman"/>
                <w:color w:val="auto"/>
                <w:sz w:val="21"/>
                <w:szCs w:val="21"/>
                <w:vertAlign w:val="superscript"/>
              </w:rPr>
            </w:pPr>
            <w:r>
              <w:rPr>
                <w:rFonts w:hint="default" w:ascii="Times New Roman" w:hAnsi="Times New Roman" w:cs="Times New Roman"/>
                <w:color w:val="auto"/>
                <w:sz w:val="21"/>
                <w:szCs w:val="21"/>
              </w:rPr>
              <w:t xml:space="preserve">     m</w:t>
            </w:r>
            <w:r>
              <w:rPr>
                <w:rFonts w:hint="default" w:ascii="Times New Roman" w:hAnsi="Times New Roman" w:cs="Times New Roman"/>
                <w:color w:val="auto"/>
                <w:sz w:val="21"/>
                <w:szCs w:val="21"/>
                <w:vertAlign w:val="superscript"/>
              </w:rPr>
              <w:t>2</w:t>
            </w:r>
          </w:p>
        </w:tc>
        <w:tc>
          <w:tcPr>
            <w:tcW w:w="633" w:type="pct"/>
            <w:gridSpan w:val="4"/>
            <w:vAlign w:val="center"/>
          </w:tcPr>
          <w:p w14:paraId="142C98C9">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建筑面积</w:t>
            </w:r>
          </w:p>
        </w:tc>
        <w:tc>
          <w:tcPr>
            <w:tcW w:w="632" w:type="pct"/>
            <w:gridSpan w:val="4"/>
            <w:vAlign w:val="center"/>
          </w:tcPr>
          <w:p w14:paraId="633B0337">
            <w:pPr>
              <w:spacing w:line="260" w:lineRule="exact"/>
              <w:ind w:firstLine="630" w:firstLineChars="3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581" w:type="pct"/>
            <w:gridSpan w:val="3"/>
            <w:vAlign w:val="center"/>
          </w:tcPr>
          <w:p w14:paraId="7D81D2E2">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权属证书号</w:t>
            </w:r>
          </w:p>
        </w:tc>
        <w:tc>
          <w:tcPr>
            <w:tcW w:w="937" w:type="pct"/>
            <w:gridSpan w:val="3"/>
            <w:vAlign w:val="center"/>
          </w:tcPr>
          <w:p w14:paraId="68213887">
            <w:pPr>
              <w:spacing w:line="260" w:lineRule="exact"/>
              <w:jc w:val="center"/>
              <w:rPr>
                <w:rFonts w:hint="default" w:ascii="Times New Roman" w:hAnsi="Times New Roman" w:cs="Times New Roman"/>
                <w:color w:val="auto"/>
                <w:sz w:val="21"/>
                <w:szCs w:val="21"/>
              </w:rPr>
            </w:pPr>
          </w:p>
        </w:tc>
      </w:tr>
      <w:tr w14:paraId="7A0BF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trPr>
        <w:tc>
          <w:tcPr>
            <w:tcW w:w="522" w:type="pct"/>
            <w:vMerge w:val="continue"/>
            <w:vAlign w:val="center"/>
          </w:tcPr>
          <w:p w14:paraId="5C2C5754">
            <w:pPr>
              <w:spacing w:line="260" w:lineRule="exact"/>
              <w:jc w:val="center"/>
              <w:rPr>
                <w:rFonts w:hint="default" w:ascii="Times New Roman" w:hAnsi="Times New Roman"/>
                <w:color w:val="auto"/>
                <w:sz w:val="21"/>
                <w:szCs w:val="21"/>
              </w:rPr>
            </w:pPr>
          </w:p>
        </w:tc>
        <w:tc>
          <w:tcPr>
            <w:tcW w:w="1061" w:type="pct"/>
            <w:gridSpan w:val="4"/>
            <w:vAlign w:val="center"/>
          </w:tcPr>
          <w:p w14:paraId="4693AEB4">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现宅基地处置情况</w:t>
            </w:r>
          </w:p>
        </w:tc>
        <w:tc>
          <w:tcPr>
            <w:tcW w:w="3416" w:type="pct"/>
            <w:gridSpan w:val="17"/>
            <w:vAlign w:val="center"/>
          </w:tcPr>
          <w:p w14:paraId="5211F735">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1.保留（     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 2.退给村集体；3.其他（        ）</w:t>
            </w:r>
          </w:p>
        </w:tc>
      </w:tr>
      <w:tr w14:paraId="53AF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22" w:type="pct"/>
            <w:vMerge w:val="restart"/>
            <w:vAlign w:val="center"/>
          </w:tcPr>
          <w:p w14:paraId="5ADBFBF1">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拟申请宅基地及建房（规划许可）情况</w:t>
            </w:r>
          </w:p>
        </w:tc>
        <w:tc>
          <w:tcPr>
            <w:tcW w:w="3205" w:type="pct"/>
            <w:gridSpan w:val="17"/>
            <w:vAlign w:val="center"/>
          </w:tcPr>
          <w:p w14:paraId="68BE4BC9">
            <w:pPr>
              <w:spacing w:line="260" w:lineRule="exact"/>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宅基地</w:t>
            </w:r>
            <w:r>
              <w:rPr>
                <w:rFonts w:hint="default" w:ascii="Times New Roman" w:hAnsi="Times New Roman" w:cs="Times New Roman"/>
                <w:color w:val="auto"/>
                <w:sz w:val="21"/>
                <w:szCs w:val="21"/>
                <w:highlight w:val="none"/>
              </w:rPr>
              <w:t>用地</w:t>
            </w:r>
            <w:r>
              <w:rPr>
                <w:rFonts w:hint="default" w:ascii="Times New Roman" w:hAnsi="Times New Roman" w:cs="Times New Roman"/>
                <w:color w:val="auto"/>
                <w:sz w:val="21"/>
                <w:szCs w:val="21"/>
              </w:rPr>
              <w:t>面积</w:t>
            </w:r>
          </w:p>
        </w:tc>
        <w:tc>
          <w:tcPr>
            <w:tcW w:w="1272" w:type="pct"/>
            <w:gridSpan w:val="4"/>
            <w:vAlign w:val="center"/>
          </w:tcPr>
          <w:p w14:paraId="52AB764A">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14:paraId="38DB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22" w:type="pct"/>
            <w:vMerge w:val="continue"/>
            <w:vAlign w:val="center"/>
          </w:tcPr>
          <w:p w14:paraId="1D9CE94B">
            <w:pPr>
              <w:spacing w:line="260" w:lineRule="exact"/>
              <w:jc w:val="center"/>
              <w:rPr>
                <w:rFonts w:hint="default" w:ascii="Times New Roman" w:hAnsi="Times New Roman" w:cs="Times New Roman"/>
                <w:color w:val="auto"/>
                <w:sz w:val="21"/>
                <w:szCs w:val="21"/>
              </w:rPr>
            </w:pPr>
          </w:p>
        </w:tc>
        <w:tc>
          <w:tcPr>
            <w:tcW w:w="3205" w:type="pct"/>
            <w:gridSpan w:val="17"/>
            <w:vAlign w:val="center"/>
          </w:tcPr>
          <w:p w14:paraId="77A7AF3F">
            <w:pPr>
              <w:spacing w:line="260" w:lineRule="exact"/>
              <w:ind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其中：</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住房用地</w:t>
            </w:r>
            <w:r>
              <w:rPr>
                <w:rFonts w:hint="default" w:ascii="Times New Roman" w:hAnsi="Times New Roman" w:cs="Times New Roman"/>
                <w:color w:val="auto"/>
                <w:sz w:val="21"/>
                <w:szCs w:val="21"/>
              </w:rPr>
              <w:t>面积</w:t>
            </w:r>
          </w:p>
        </w:tc>
        <w:tc>
          <w:tcPr>
            <w:tcW w:w="1272" w:type="pct"/>
            <w:gridSpan w:val="4"/>
            <w:vAlign w:val="center"/>
          </w:tcPr>
          <w:p w14:paraId="391ABF3B">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14:paraId="16A6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22" w:type="pct"/>
            <w:vMerge w:val="continue"/>
            <w:vAlign w:val="center"/>
          </w:tcPr>
          <w:p w14:paraId="4D7BF792">
            <w:pPr>
              <w:spacing w:line="260" w:lineRule="exact"/>
              <w:jc w:val="center"/>
              <w:rPr>
                <w:rFonts w:hint="default" w:ascii="Times New Roman" w:hAnsi="Times New Roman" w:cs="Times New Roman"/>
                <w:color w:val="auto"/>
                <w:sz w:val="21"/>
                <w:szCs w:val="21"/>
              </w:rPr>
            </w:pPr>
          </w:p>
        </w:tc>
        <w:tc>
          <w:tcPr>
            <w:tcW w:w="3205" w:type="pct"/>
            <w:gridSpan w:val="17"/>
            <w:vAlign w:val="center"/>
          </w:tcPr>
          <w:p w14:paraId="0201DB32">
            <w:pPr>
              <w:spacing w:line="260" w:lineRule="exact"/>
              <w:ind w:firstLine="1050" w:firstLineChars="5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附属设施（包括附属用房和庭院等）用地面积</w:t>
            </w:r>
          </w:p>
        </w:tc>
        <w:tc>
          <w:tcPr>
            <w:tcW w:w="1272" w:type="pct"/>
            <w:gridSpan w:val="4"/>
            <w:vAlign w:val="center"/>
          </w:tcPr>
          <w:p w14:paraId="6BA7186A">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14:paraId="1243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22" w:type="pct"/>
            <w:vMerge w:val="continue"/>
            <w:vAlign w:val="center"/>
          </w:tcPr>
          <w:p w14:paraId="09449CA0">
            <w:pPr>
              <w:spacing w:line="260" w:lineRule="exact"/>
              <w:jc w:val="center"/>
              <w:rPr>
                <w:rFonts w:hint="default" w:ascii="Times New Roman" w:hAnsi="Times New Roman" w:cs="Times New Roman"/>
                <w:color w:val="auto"/>
                <w:sz w:val="21"/>
                <w:szCs w:val="21"/>
              </w:rPr>
            </w:pPr>
          </w:p>
        </w:tc>
        <w:tc>
          <w:tcPr>
            <w:tcW w:w="3205" w:type="pct"/>
            <w:gridSpan w:val="17"/>
            <w:vAlign w:val="center"/>
          </w:tcPr>
          <w:p w14:paraId="18528CAD">
            <w:pPr>
              <w:spacing w:line="260" w:lineRule="exact"/>
              <w:ind w:firstLine="1470" w:firstLineChars="7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其中：</w:t>
            </w:r>
            <w:r>
              <w:rPr>
                <w:rFonts w:hint="default" w:ascii="Times New Roman" w:hAnsi="Times New Roman" w:cs="Times New Roman"/>
                <w:color w:val="auto"/>
                <w:sz w:val="21"/>
                <w:szCs w:val="21"/>
                <w:highlight w:val="none"/>
              </w:rPr>
              <w:t>附属用房用地面积</w:t>
            </w:r>
          </w:p>
        </w:tc>
        <w:tc>
          <w:tcPr>
            <w:tcW w:w="1272" w:type="pct"/>
            <w:gridSpan w:val="4"/>
            <w:vAlign w:val="center"/>
          </w:tcPr>
          <w:p w14:paraId="20BB6E42">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14:paraId="098CD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22" w:type="pct"/>
            <w:vMerge w:val="continue"/>
            <w:vAlign w:val="center"/>
          </w:tcPr>
          <w:p w14:paraId="77C5E104">
            <w:pPr>
              <w:spacing w:line="260" w:lineRule="exact"/>
              <w:jc w:val="center"/>
              <w:rPr>
                <w:rFonts w:hint="default" w:ascii="Times New Roman" w:hAnsi="Times New Roman" w:cs="Times New Roman"/>
                <w:color w:val="auto"/>
                <w:sz w:val="21"/>
                <w:szCs w:val="21"/>
              </w:rPr>
            </w:pPr>
          </w:p>
        </w:tc>
        <w:tc>
          <w:tcPr>
            <w:tcW w:w="458" w:type="pct"/>
            <w:vAlign w:val="center"/>
          </w:tcPr>
          <w:p w14:paraId="6940DB58">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地址</w:t>
            </w:r>
          </w:p>
        </w:tc>
        <w:tc>
          <w:tcPr>
            <w:tcW w:w="4019" w:type="pct"/>
            <w:gridSpan w:val="20"/>
            <w:vAlign w:val="center"/>
          </w:tcPr>
          <w:p w14:paraId="70802080">
            <w:pPr>
              <w:spacing w:line="260" w:lineRule="exact"/>
              <w:jc w:val="center"/>
              <w:rPr>
                <w:rFonts w:hint="default" w:ascii="Times New Roman" w:hAnsi="Times New Roman" w:cs="Times New Roman"/>
                <w:color w:val="auto"/>
                <w:sz w:val="21"/>
                <w:szCs w:val="21"/>
              </w:rPr>
            </w:pPr>
          </w:p>
        </w:tc>
      </w:tr>
      <w:tr w14:paraId="1EE9A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22" w:type="pct"/>
            <w:vMerge w:val="continue"/>
            <w:vAlign w:val="center"/>
          </w:tcPr>
          <w:p w14:paraId="3694AB04">
            <w:pPr>
              <w:spacing w:line="260" w:lineRule="exact"/>
              <w:jc w:val="center"/>
              <w:rPr>
                <w:rFonts w:hint="default" w:ascii="Times New Roman" w:hAnsi="Times New Roman" w:cs="Times New Roman"/>
                <w:color w:val="auto"/>
                <w:sz w:val="21"/>
                <w:szCs w:val="21"/>
              </w:rPr>
            </w:pPr>
          </w:p>
        </w:tc>
        <w:tc>
          <w:tcPr>
            <w:tcW w:w="458" w:type="pct"/>
            <w:vMerge w:val="restart"/>
            <w:vAlign w:val="center"/>
          </w:tcPr>
          <w:p w14:paraId="4309CB3B">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四至</w:t>
            </w:r>
          </w:p>
          <w:p w14:paraId="727ECE31">
            <w:pPr>
              <w:spacing w:line="260" w:lineRule="exact"/>
              <w:jc w:val="center"/>
              <w:rPr>
                <w:rFonts w:hint="default" w:ascii="Times New Roman" w:hAnsi="Times New Roman" w:cs="Times New Roman"/>
                <w:color w:val="auto"/>
                <w:sz w:val="32"/>
                <w:szCs w:val="24"/>
              </w:rPr>
            </w:pPr>
            <w:r>
              <w:rPr>
                <w:rFonts w:hint="default" w:ascii="Times New Roman" w:hAnsi="Times New Roman"/>
                <w:color w:val="auto"/>
                <w:sz w:val="21"/>
                <w:szCs w:val="21"/>
                <w:highlight w:val="none"/>
              </w:rPr>
              <w:t>坐标</w:t>
            </w:r>
          </w:p>
        </w:tc>
        <w:tc>
          <w:tcPr>
            <w:tcW w:w="2495" w:type="pct"/>
            <w:gridSpan w:val="13"/>
            <w:vAlign w:val="center"/>
          </w:tcPr>
          <w:p w14:paraId="52EF2E65">
            <w:pPr>
              <w:spacing w:line="260" w:lineRule="exact"/>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东至:              南至:</w:t>
            </w:r>
          </w:p>
        </w:tc>
        <w:tc>
          <w:tcPr>
            <w:tcW w:w="1523" w:type="pct"/>
            <w:gridSpan w:val="7"/>
            <w:vMerge w:val="restart"/>
            <w:vAlign w:val="center"/>
          </w:tcPr>
          <w:p w14:paraId="5A8A8404">
            <w:pPr>
              <w:spacing w:line="260" w:lineRule="exact"/>
              <w:textAlignment w:val="center"/>
              <w:rPr>
                <w:rFonts w:hint="default" w:ascii="Times New Roman" w:hAnsi="Times New Roman" w:eastAsia="方正仿宋_GBK"/>
                <w:color w:val="auto"/>
                <w:sz w:val="21"/>
                <w:szCs w:val="21"/>
                <w:highlight w:val="none"/>
              </w:rPr>
            </w:pPr>
            <w:r>
              <w:rPr>
                <w:rFonts w:hint="default" w:ascii="Times New Roman" w:hAnsi="Times New Roman" w:eastAsia="方正仿宋_GBK"/>
                <w:color w:val="auto"/>
                <w:sz w:val="21"/>
                <w:szCs w:val="21"/>
                <w:highlight w:val="none"/>
              </w:rPr>
              <w:t>建设情形：</w:t>
            </w:r>
          </w:p>
          <w:p w14:paraId="4526F5D9">
            <w:pPr>
              <w:spacing w:line="260" w:lineRule="exact"/>
              <w:textAlignment w:val="center"/>
              <w:rPr>
                <w:rFonts w:hint="default" w:ascii="Times New Roman" w:hAnsi="Times New Roman" w:eastAsia="方正仿宋_GBK"/>
                <w:color w:val="auto"/>
                <w:sz w:val="21"/>
                <w:szCs w:val="21"/>
                <w:highlight w:val="none"/>
              </w:rPr>
            </w:pPr>
            <w:r>
              <w:rPr>
                <w:rFonts w:hint="default" w:ascii="Times New Roman" w:hAnsi="Times New Roman" w:eastAsia="方正仿宋_GBK"/>
                <w:color w:val="auto"/>
                <w:sz w:val="21"/>
                <w:szCs w:val="21"/>
                <w:highlight w:val="none"/>
              </w:rPr>
              <w:t>1.利用原宅基地建设</w:t>
            </w:r>
          </w:p>
          <w:p w14:paraId="464BB0AE">
            <w:pPr>
              <w:spacing w:line="260" w:lineRule="exact"/>
              <w:textAlignment w:val="center"/>
              <w:rPr>
                <w:rFonts w:hint="default" w:ascii="Times New Roman" w:hAnsi="Times New Roman" w:eastAsia="方正仿宋_GBK"/>
                <w:color w:val="auto"/>
                <w:sz w:val="21"/>
                <w:szCs w:val="21"/>
                <w:highlight w:val="none"/>
              </w:rPr>
            </w:pPr>
            <w:r>
              <w:rPr>
                <w:rFonts w:hint="default" w:ascii="Times New Roman" w:hAnsi="Times New Roman" w:eastAsia="方正仿宋_GBK"/>
                <w:color w:val="auto"/>
                <w:sz w:val="21"/>
                <w:szCs w:val="21"/>
                <w:highlight w:val="none"/>
              </w:rPr>
              <w:t>2.新申请宅基地建设</w:t>
            </w:r>
          </w:p>
          <w:p w14:paraId="3E000E67">
            <w:pPr>
              <w:spacing w:line="260" w:lineRule="exact"/>
              <w:ind w:firstLine="0" w:firstLineChars="0"/>
              <w:jc w:val="both"/>
              <w:rPr>
                <w:rFonts w:hint="default" w:ascii="Times New Roman" w:hAnsi="Times New Roman" w:cs="Times New Roman"/>
                <w:color w:val="auto"/>
                <w:sz w:val="21"/>
                <w:szCs w:val="21"/>
              </w:rPr>
            </w:pPr>
            <w:r>
              <w:rPr>
                <w:rFonts w:hint="default" w:ascii="Times New Roman" w:hAnsi="Times New Roman" w:eastAsia="方正仿宋_GBK"/>
                <w:color w:val="auto"/>
                <w:sz w:val="21"/>
                <w:szCs w:val="21"/>
                <w:highlight w:val="none"/>
              </w:rPr>
              <w:t>3.改变、扩大宅基地建设</w:t>
            </w:r>
          </w:p>
        </w:tc>
      </w:tr>
      <w:tr w14:paraId="0755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522" w:type="pct"/>
            <w:vMerge w:val="continue"/>
            <w:vAlign w:val="center"/>
          </w:tcPr>
          <w:p w14:paraId="1AB9CCD7">
            <w:pPr>
              <w:spacing w:line="260" w:lineRule="exact"/>
              <w:jc w:val="center"/>
              <w:rPr>
                <w:rFonts w:hint="default" w:ascii="Times New Roman" w:hAnsi="Times New Roman" w:cs="Times New Roman"/>
                <w:color w:val="auto"/>
                <w:sz w:val="21"/>
                <w:szCs w:val="21"/>
              </w:rPr>
            </w:pPr>
          </w:p>
        </w:tc>
        <w:tc>
          <w:tcPr>
            <w:tcW w:w="458" w:type="pct"/>
            <w:vMerge w:val="continue"/>
            <w:vAlign w:val="center"/>
          </w:tcPr>
          <w:p w14:paraId="2EA0D36A">
            <w:pPr>
              <w:spacing w:line="260" w:lineRule="exact"/>
              <w:jc w:val="center"/>
              <w:rPr>
                <w:rFonts w:hint="default" w:ascii="Times New Roman" w:hAnsi="Times New Roman" w:cs="Times New Roman"/>
                <w:color w:val="auto"/>
                <w:sz w:val="21"/>
                <w:szCs w:val="21"/>
              </w:rPr>
            </w:pPr>
          </w:p>
        </w:tc>
        <w:tc>
          <w:tcPr>
            <w:tcW w:w="2495" w:type="pct"/>
            <w:gridSpan w:val="13"/>
            <w:vAlign w:val="center"/>
          </w:tcPr>
          <w:p w14:paraId="401E7574">
            <w:pPr>
              <w:spacing w:line="260" w:lineRule="exact"/>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西至:              北至:</w:t>
            </w:r>
          </w:p>
        </w:tc>
        <w:tc>
          <w:tcPr>
            <w:tcW w:w="1523" w:type="pct"/>
            <w:gridSpan w:val="7"/>
            <w:vMerge w:val="continue"/>
            <w:vAlign w:val="center"/>
          </w:tcPr>
          <w:p w14:paraId="792666E2">
            <w:pPr>
              <w:spacing w:line="260" w:lineRule="exact"/>
              <w:jc w:val="center"/>
              <w:rPr>
                <w:rFonts w:hint="default" w:ascii="Times New Roman" w:hAnsi="Times New Roman" w:cs="Times New Roman"/>
                <w:color w:val="auto"/>
                <w:sz w:val="21"/>
                <w:szCs w:val="21"/>
              </w:rPr>
            </w:pPr>
          </w:p>
        </w:tc>
      </w:tr>
      <w:tr w14:paraId="6698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522" w:type="pct"/>
            <w:vMerge w:val="continue"/>
            <w:vAlign w:val="center"/>
          </w:tcPr>
          <w:p w14:paraId="047C2995">
            <w:pPr>
              <w:spacing w:line="260" w:lineRule="exact"/>
              <w:jc w:val="center"/>
              <w:rPr>
                <w:rFonts w:hint="default" w:ascii="Times New Roman" w:hAnsi="Times New Roman" w:cs="Times New Roman"/>
                <w:color w:val="auto"/>
                <w:sz w:val="21"/>
                <w:szCs w:val="21"/>
              </w:rPr>
            </w:pPr>
          </w:p>
        </w:tc>
        <w:tc>
          <w:tcPr>
            <w:tcW w:w="458" w:type="pct"/>
            <w:vAlign w:val="center"/>
          </w:tcPr>
          <w:p w14:paraId="397FCFCF">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地类</w:t>
            </w:r>
          </w:p>
        </w:tc>
        <w:tc>
          <w:tcPr>
            <w:tcW w:w="2495" w:type="pct"/>
            <w:gridSpan w:val="13"/>
            <w:vAlign w:val="center"/>
          </w:tcPr>
          <w:p w14:paraId="752DE9C9">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1.建设用地    2.未利用地</w:t>
            </w:r>
          </w:p>
          <w:p w14:paraId="6F8D77EA">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3.农用地（耕地、林地、草地、其它</w:t>
            </w:r>
            <w:r>
              <w:rPr>
                <w:rFonts w:hint="default" w:ascii="Times New Roman" w:hAnsi="Times New Roman" w:cs="Times New Roman"/>
                <w:color w:val="auto"/>
                <w:sz w:val="21"/>
                <w:szCs w:val="21"/>
                <w:u w:val="single"/>
              </w:rPr>
              <w:t xml:space="preserve">     </w:t>
            </w:r>
            <w:r>
              <w:rPr>
                <w:rFonts w:hint="default" w:ascii="Times New Roman" w:hAnsi="Times New Roman" w:cs="Times New Roman"/>
                <w:color w:val="auto"/>
                <w:sz w:val="21"/>
                <w:szCs w:val="21"/>
              </w:rPr>
              <w:t>）</w:t>
            </w:r>
          </w:p>
        </w:tc>
        <w:tc>
          <w:tcPr>
            <w:tcW w:w="1523" w:type="pct"/>
            <w:gridSpan w:val="7"/>
            <w:vMerge w:val="continue"/>
            <w:vAlign w:val="center"/>
          </w:tcPr>
          <w:p w14:paraId="7D6E054F">
            <w:pPr>
              <w:spacing w:line="260" w:lineRule="exact"/>
              <w:jc w:val="center"/>
              <w:rPr>
                <w:rFonts w:hint="default" w:ascii="Times New Roman" w:hAnsi="Times New Roman" w:cs="Times New Roman"/>
                <w:color w:val="auto"/>
                <w:sz w:val="21"/>
                <w:szCs w:val="21"/>
              </w:rPr>
            </w:pPr>
          </w:p>
        </w:tc>
      </w:tr>
      <w:tr w14:paraId="2B5B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22" w:type="pct"/>
            <w:vMerge w:val="continue"/>
            <w:vAlign w:val="center"/>
          </w:tcPr>
          <w:p w14:paraId="0BEE6986">
            <w:pPr>
              <w:widowControl/>
              <w:spacing w:line="260" w:lineRule="exact"/>
              <w:jc w:val="center"/>
              <w:rPr>
                <w:rFonts w:hint="default" w:ascii="Times New Roman" w:hAnsi="Times New Roman" w:cs="Times New Roman"/>
                <w:color w:val="auto"/>
                <w:sz w:val="21"/>
                <w:szCs w:val="21"/>
              </w:rPr>
            </w:pPr>
          </w:p>
        </w:tc>
        <w:tc>
          <w:tcPr>
            <w:tcW w:w="870" w:type="pct"/>
            <w:gridSpan w:val="3"/>
            <w:vAlign w:val="center"/>
          </w:tcPr>
          <w:p w14:paraId="4415B04B">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住宅建筑面积</w:t>
            </w:r>
          </w:p>
        </w:tc>
        <w:tc>
          <w:tcPr>
            <w:tcW w:w="749" w:type="pct"/>
            <w:gridSpan w:val="3"/>
            <w:vAlign w:val="center"/>
          </w:tcPr>
          <w:p w14:paraId="7E2B3F5E">
            <w:pPr>
              <w:spacing w:line="260" w:lineRule="exact"/>
              <w:ind w:left="101" w:leftChars="48" w:firstLine="630" w:firstLineChars="3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675" w:type="pct"/>
            <w:gridSpan w:val="4"/>
            <w:vAlign w:val="center"/>
          </w:tcPr>
          <w:p w14:paraId="4576FFBA">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建筑层数</w:t>
            </w:r>
          </w:p>
        </w:tc>
        <w:tc>
          <w:tcPr>
            <w:tcW w:w="659" w:type="pct"/>
            <w:gridSpan w:val="4"/>
            <w:vAlign w:val="center"/>
          </w:tcPr>
          <w:p w14:paraId="5589206C">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层</w:t>
            </w:r>
          </w:p>
        </w:tc>
        <w:tc>
          <w:tcPr>
            <w:tcW w:w="747" w:type="pct"/>
            <w:gridSpan w:val="6"/>
            <w:vAlign w:val="center"/>
          </w:tcPr>
          <w:p w14:paraId="42E018DD">
            <w:pPr>
              <w:spacing w:line="260" w:lineRule="exact"/>
              <w:ind w:firstLine="105" w:firstLine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建筑高度</w:t>
            </w:r>
          </w:p>
        </w:tc>
        <w:tc>
          <w:tcPr>
            <w:tcW w:w="775" w:type="pct"/>
            <w:vAlign w:val="center"/>
          </w:tcPr>
          <w:p w14:paraId="75C77C8A">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m</w:t>
            </w:r>
          </w:p>
        </w:tc>
      </w:tr>
      <w:tr w14:paraId="48D9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22" w:type="pct"/>
            <w:vMerge w:val="continue"/>
            <w:vAlign w:val="center"/>
          </w:tcPr>
          <w:p w14:paraId="29B214BF">
            <w:pPr>
              <w:widowControl/>
              <w:spacing w:line="260" w:lineRule="exact"/>
              <w:jc w:val="center"/>
              <w:rPr>
                <w:rFonts w:hint="default" w:ascii="Times New Roman" w:hAnsi="Times New Roman" w:cs="Times New Roman"/>
                <w:color w:val="auto"/>
                <w:sz w:val="21"/>
                <w:szCs w:val="21"/>
              </w:rPr>
            </w:pPr>
          </w:p>
        </w:tc>
        <w:tc>
          <w:tcPr>
            <w:tcW w:w="4477" w:type="pct"/>
            <w:gridSpan w:val="21"/>
            <w:vAlign w:val="center"/>
          </w:tcPr>
          <w:p w14:paraId="0D716050">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是否征求相邻权利人意见： 1.是     2.否</w:t>
            </w:r>
          </w:p>
        </w:tc>
      </w:tr>
      <w:tr w14:paraId="1BD1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522" w:type="pct"/>
            <w:vAlign w:val="center"/>
          </w:tcPr>
          <w:p w14:paraId="7C970153">
            <w:pPr>
              <w:widowControl/>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申请</w:t>
            </w:r>
          </w:p>
          <w:p w14:paraId="226FA577">
            <w:pPr>
              <w:widowControl/>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理由</w:t>
            </w:r>
          </w:p>
        </w:tc>
        <w:tc>
          <w:tcPr>
            <w:tcW w:w="4477" w:type="pct"/>
            <w:gridSpan w:val="21"/>
            <w:vAlign w:val="center"/>
          </w:tcPr>
          <w:p w14:paraId="23818908">
            <w:pPr>
              <w:spacing w:line="260" w:lineRule="exact"/>
              <w:rPr>
                <w:rFonts w:hint="default" w:ascii="Times New Roman" w:hAnsi="Times New Roman" w:cs="Times New Roman"/>
                <w:color w:val="auto"/>
                <w:sz w:val="21"/>
                <w:szCs w:val="21"/>
              </w:rPr>
            </w:pPr>
          </w:p>
          <w:p w14:paraId="3437E986">
            <w:pPr>
              <w:spacing w:line="260" w:lineRule="exact"/>
              <w:jc w:val="center"/>
              <w:rPr>
                <w:rFonts w:hint="default" w:ascii="Times New Roman" w:hAnsi="Times New Roman" w:cs="Times New Roman"/>
                <w:color w:val="auto"/>
                <w:sz w:val="21"/>
                <w:szCs w:val="21"/>
              </w:rPr>
            </w:pPr>
          </w:p>
          <w:p w14:paraId="23E845F8">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申请人：                    年   月   日</w:t>
            </w:r>
          </w:p>
        </w:tc>
      </w:tr>
      <w:tr w14:paraId="7525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522" w:type="pct"/>
            <w:vAlign w:val="center"/>
          </w:tcPr>
          <w:p w14:paraId="7025E4FD">
            <w:pPr>
              <w:widowControl/>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村民小组意见</w:t>
            </w:r>
          </w:p>
        </w:tc>
        <w:tc>
          <w:tcPr>
            <w:tcW w:w="4477" w:type="pct"/>
            <w:gridSpan w:val="21"/>
            <w:vAlign w:val="center"/>
          </w:tcPr>
          <w:p w14:paraId="67801560">
            <w:pPr>
              <w:spacing w:line="260" w:lineRule="exact"/>
              <w:ind w:firstLine="0" w:firstLineChars="0"/>
              <w:jc w:val="both"/>
              <w:rPr>
                <w:rFonts w:hint="default" w:ascii="Times New Roman" w:hAnsi="Times New Roman" w:cs="Times New Roman"/>
                <w:color w:val="auto"/>
                <w:sz w:val="21"/>
                <w:szCs w:val="21"/>
              </w:rPr>
            </w:pPr>
          </w:p>
          <w:p w14:paraId="29652BE3">
            <w:pPr>
              <w:spacing w:line="260" w:lineRule="exact"/>
              <w:ind w:firstLine="420" w:firstLineChars="200"/>
              <w:jc w:val="center"/>
              <w:rPr>
                <w:rFonts w:hint="default" w:ascii="Times New Roman" w:hAnsi="Times New Roman" w:cs="Times New Roman"/>
                <w:color w:val="auto"/>
                <w:sz w:val="21"/>
                <w:szCs w:val="21"/>
              </w:rPr>
            </w:pPr>
          </w:p>
          <w:p w14:paraId="165F3B05">
            <w:pPr>
              <w:spacing w:line="260" w:lineRule="exact"/>
              <w:ind w:firstLine="3150" w:firstLineChars="15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负责人：                    年   月   日</w:t>
            </w:r>
          </w:p>
        </w:tc>
      </w:tr>
      <w:tr w14:paraId="0C4E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22" w:type="pct"/>
            <w:vAlign w:val="center"/>
          </w:tcPr>
          <w:p w14:paraId="2ABBB8AC">
            <w:pPr>
              <w:spacing w:line="2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村级组织意见</w:t>
            </w:r>
          </w:p>
        </w:tc>
        <w:tc>
          <w:tcPr>
            <w:tcW w:w="4477" w:type="pct"/>
            <w:gridSpan w:val="21"/>
            <w:vAlign w:val="center"/>
          </w:tcPr>
          <w:p w14:paraId="58F2AB64">
            <w:pPr>
              <w:spacing w:line="26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（村集体经济组织或者村民委员会意见）</w:t>
            </w:r>
          </w:p>
          <w:p w14:paraId="0176C106">
            <w:pPr>
              <w:spacing w:line="260" w:lineRule="exact"/>
              <w:ind w:firstLine="840" w:firstLineChars="400"/>
              <w:rPr>
                <w:rFonts w:hint="default" w:ascii="Times New Roman" w:hAnsi="Times New Roman" w:cs="Times New Roman"/>
                <w:color w:val="auto"/>
                <w:sz w:val="21"/>
                <w:szCs w:val="21"/>
              </w:rPr>
            </w:pPr>
          </w:p>
          <w:p w14:paraId="3A79E2D3">
            <w:pPr>
              <w:spacing w:line="260" w:lineRule="exact"/>
              <w:ind w:firstLine="3150" w:firstLineChars="15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（盖章）</w:t>
            </w:r>
          </w:p>
          <w:p w14:paraId="62CBD5BF">
            <w:pPr>
              <w:spacing w:line="260" w:lineRule="exact"/>
              <w:ind w:firstLine="3150" w:firstLineChars="15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负责人：                     年   月   日</w:t>
            </w:r>
          </w:p>
        </w:tc>
      </w:tr>
    </w:tbl>
    <w:p w14:paraId="0ABD2DDB">
      <w:pPr>
        <w:outlineLvl w:val="0"/>
        <w:rPr>
          <w:rFonts w:hint="default" w:ascii="Times New Roman" w:hAnsi="Times New Roman" w:eastAsia="方正黑体_GBK" w:cs="Times New Roman"/>
          <w:bCs/>
          <w:color w:val="auto"/>
          <w:sz w:val="32"/>
          <w:szCs w:val="32"/>
        </w:rPr>
      </w:pPr>
      <w:r>
        <w:rPr>
          <w:rFonts w:hint="default" w:ascii="Times New Roman" w:hAnsi="Times New Roman" w:eastAsia="方正黑体_GBK" w:cs="Times New Roman"/>
          <w:b w:val="0"/>
          <w:bCs/>
          <w:color w:val="auto"/>
          <w:sz w:val="32"/>
          <w:szCs w:val="32"/>
        </w:rPr>
        <w:t>附件</w:t>
      </w:r>
      <w:r>
        <w:rPr>
          <w:rFonts w:hint="default" w:ascii="Times New Roman" w:hAnsi="Times New Roman" w:eastAsia="方正黑体_GBK" w:cs="Times New Roman"/>
          <w:bCs/>
          <w:color w:val="auto"/>
          <w:sz w:val="32"/>
          <w:szCs w:val="32"/>
        </w:rPr>
        <w:t>4</w:t>
      </w:r>
    </w:p>
    <w:p w14:paraId="794B095E">
      <w:pPr>
        <w:adjustRightInd w:val="0"/>
        <w:snapToGrid w:val="0"/>
        <w:jc w:val="center"/>
        <w:outlineLvl w:val="0"/>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bCs/>
          <w:color w:val="auto"/>
          <w:sz w:val="36"/>
          <w:szCs w:val="36"/>
        </w:rPr>
        <w:t>农村宅基地和建房（规划许可）审批表</w:t>
      </w:r>
    </w:p>
    <w:tbl>
      <w:tblPr>
        <w:tblStyle w:val="11"/>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578"/>
        <w:gridCol w:w="310"/>
        <w:gridCol w:w="391"/>
        <w:gridCol w:w="1168"/>
        <w:gridCol w:w="1244"/>
        <w:gridCol w:w="2017"/>
        <w:gridCol w:w="2475"/>
      </w:tblGrid>
      <w:tr w14:paraId="04AA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50" w:type="dxa"/>
            <w:vMerge w:val="restart"/>
            <w:vAlign w:val="center"/>
          </w:tcPr>
          <w:p w14:paraId="7E5246F7">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申请户主信息</w:t>
            </w:r>
          </w:p>
        </w:tc>
        <w:tc>
          <w:tcPr>
            <w:tcW w:w="1279" w:type="dxa"/>
            <w:gridSpan w:val="3"/>
            <w:vAlign w:val="center"/>
          </w:tcPr>
          <w:p w14:paraId="7F853B2E">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姓名</w:t>
            </w:r>
          </w:p>
        </w:tc>
        <w:tc>
          <w:tcPr>
            <w:tcW w:w="1168" w:type="dxa"/>
            <w:vAlign w:val="center"/>
          </w:tcPr>
          <w:p w14:paraId="5570DDE3">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性别</w:t>
            </w:r>
          </w:p>
        </w:tc>
        <w:tc>
          <w:tcPr>
            <w:tcW w:w="1244" w:type="dxa"/>
            <w:vAlign w:val="center"/>
          </w:tcPr>
          <w:p w14:paraId="078B0ABA">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身份证号</w:t>
            </w:r>
          </w:p>
        </w:tc>
        <w:tc>
          <w:tcPr>
            <w:tcW w:w="2017" w:type="dxa"/>
            <w:vAlign w:val="center"/>
          </w:tcPr>
          <w:p w14:paraId="29451739">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家庭住址</w:t>
            </w:r>
          </w:p>
        </w:tc>
        <w:tc>
          <w:tcPr>
            <w:tcW w:w="2475" w:type="dxa"/>
            <w:vAlign w:val="center"/>
          </w:tcPr>
          <w:p w14:paraId="0C19D1A6">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highlight w:val="none"/>
              </w:rPr>
              <w:t>联系电话</w:t>
            </w:r>
          </w:p>
        </w:tc>
      </w:tr>
      <w:tr w14:paraId="78FF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950" w:type="dxa"/>
            <w:vMerge w:val="continue"/>
            <w:vAlign w:val="center"/>
          </w:tcPr>
          <w:p w14:paraId="6369224D">
            <w:pPr>
              <w:spacing w:line="240" w:lineRule="exact"/>
              <w:textAlignment w:val="center"/>
              <w:rPr>
                <w:rFonts w:hint="default" w:ascii="Times New Roman" w:hAnsi="Times New Roman" w:eastAsia="方正仿宋_GBK"/>
                <w:color w:val="auto"/>
                <w:sz w:val="21"/>
                <w:szCs w:val="21"/>
              </w:rPr>
            </w:pPr>
          </w:p>
        </w:tc>
        <w:tc>
          <w:tcPr>
            <w:tcW w:w="1279" w:type="dxa"/>
            <w:gridSpan w:val="3"/>
          </w:tcPr>
          <w:p w14:paraId="6A7385F0">
            <w:pPr>
              <w:spacing w:line="240" w:lineRule="exact"/>
              <w:textAlignment w:val="center"/>
              <w:rPr>
                <w:rFonts w:hint="default" w:ascii="Times New Roman" w:hAnsi="Times New Roman" w:eastAsia="方正仿宋_GBK"/>
                <w:color w:val="auto"/>
                <w:sz w:val="21"/>
                <w:szCs w:val="21"/>
              </w:rPr>
            </w:pPr>
          </w:p>
        </w:tc>
        <w:tc>
          <w:tcPr>
            <w:tcW w:w="1168" w:type="dxa"/>
          </w:tcPr>
          <w:p w14:paraId="6948DEE2">
            <w:pPr>
              <w:spacing w:line="240" w:lineRule="exact"/>
              <w:textAlignment w:val="center"/>
              <w:rPr>
                <w:rFonts w:hint="default" w:ascii="Times New Roman" w:hAnsi="Times New Roman" w:eastAsia="方正仿宋_GBK"/>
                <w:color w:val="auto"/>
                <w:sz w:val="21"/>
                <w:szCs w:val="21"/>
              </w:rPr>
            </w:pPr>
          </w:p>
        </w:tc>
        <w:tc>
          <w:tcPr>
            <w:tcW w:w="1244" w:type="dxa"/>
          </w:tcPr>
          <w:p w14:paraId="1D81A967">
            <w:pPr>
              <w:spacing w:line="240" w:lineRule="exact"/>
              <w:textAlignment w:val="center"/>
              <w:rPr>
                <w:rFonts w:hint="default" w:ascii="Times New Roman" w:hAnsi="Times New Roman" w:eastAsia="方正仿宋_GBK"/>
                <w:color w:val="auto"/>
                <w:sz w:val="21"/>
                <w:szCs w:val="21"/>
              </w:rPr>
            </w:pPr>
          </w:p>
        </w:tc>
        <w:tc>
          <w:tcPr>
            <w:tcW w:w="2017" w:type="dxa"/>
          </w:tcPr>
          <w:p w14:paraId="54183C5F">
            <w:pPr>
              <w:spacing w:line="240" w:lineRule="exact"/>
              <w:textAlignment w:val="center"/>
              <w:rPr>
                <w:rFonts w:hint="default" w:ascii="Times New Roman" w:hAnsi="Times New Roman" w:eastAsia="方正仿宋_GBK"/>
                <w:color w:val="auto"/>
                <w:sz w:val="21"/>
                <w:szCs w:val="21"/>
              </w:rPr>
            </w:pPr>
          </w:p>
        </w:tc>
        <w:tc>
          <w:tcPr>
            <w:tcW w:w="2475" w:type="dxa"/>
          </w:tcPr>
          <w:p w14:paraId="16B4EDEF">
            <w:pPr>
              <w:spacing w:line="240" w:lineRule="exact"/>
              <w:textAlignment w:val="center"/>
              <w:rPr>
                <w:rFonts w:hint="default" w:ascii="Times New Roman" w:hAnsi="Times New Roman" w:eastAsia="方正仿宋_GBK"/>
                <w:color w:val="auto"/>
                <w:sz w:val="21"/>
                <w:szCs w:val="21"/>
              </w:rPr>
            </w:pPr>
          </w:p>
        </w:tc>
      </w:tr>
      <w:tr w14:paraId="10D2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50" w:type="dxa"/>
            <w:vMerge w:val="restart"/>
            <w:vAlign w:val="center"/>
          </w:tcPr>
          <w:p w14:paraId="173FC266">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拟批准宅基地及建房情况</w:t>
            </w:r>
          </w:p>
        </w:tc>
        <w:tc>
          <w:tcPr>
            <w:tcW w:w="5708" w:type="dxa"/>
            <w:gridSpan w:val="6"/>
            <w:vAlign w:val="center"/>
          </w:tcPr>
          <w:p w14:paraId="018AE1A6">
            <w:pPr>
              <w:spacing w:line="240" w:lineRule="exact"/>
              <w:textAlignment w:val="center"/>
              <w:rPr>
                <w:rFonts w:hint="default" w:ascii="Times New Roman" w:hAnsi="Times New Roman" w:eastAsia="方正仿宋_GBK"/>
                <w:color w:val="auto"/>
                <w:sz w:val="21"/>
                <w:szCs w:val="21"/>
                <w:highlight w:val="none"/>
              </w:rPr>
            </w:pPr>
            <w:r>
              <w:rPr>
                <w:rFonts w:hint="default" w:ascii="Times New Roman" w:hAnsi="Times New Roman" w:cs="Times New Roman"/>
                <w:color w:val="auto"/>
                <w:sz w:val="21"/>
                <w:szCs w:val="21"/>
                <w:lang w:eastAsia="zh-CN"/>
              </w:rPr>
              <w:t>宅</w:t>
            </w:r>
            <w:r>
              <w:rPr>
                <w:rFonts w:hint="default" w:ascii="Times New Roman" w:hAnsi="Times New Roman" w:cs="Times New Roman"/>
                <w:color w:val="auto"/>
                <w:sz w:val="21"/>
                <w:szCs w:val="21"/>
              </w:rPr>
              <w:t>基地</w:t>
            </w:r>
            <w:r>
              <w:rPr>
                <w:rFonts w:hint="default" w:ascii="Times New Roman" w:hAnsi="Times New Roman" w:cs="Times New Roman"/>
                <w:color w:val="auto"/>
                <w:sz w:val="21"/>
                <w:szCs w:val="21"/>
                <w:highlight w:val="none"/>
              </w:rPr>
              <w:t>用地</w:t>
            </w:r>
            <w:r>
              <w:rPr>
                <w:rFonts w:hint="default" w:ascii="Times New Roman" w:hAnsi="Times New Roman" w:cs="Times New Roman"/>
                <w:color w:val="auto"/>
                <w:sz w:val="21"/>
                <w:szCs w:val="21"/>
              </w:rPr>
              <w:t>面积</w:t>
            </w:r>
          </w:p>
        </w:tc>
        <w:tc>
          <w:tcPr>
            <w:tcW w:w="2475" w:type="dxa"/>
            <w:vAlign w:val="center"/>
          </w:tcPr>
          <w:p w14:paraId="0B80A1EE">
            <w:pPr>
              <w:spacing w:line="240" w:lineRule="exact"/>
              <w:jc w:val="center"/>
              <w:textAlignment w:val="center"/>
              <w:rPr>
                <w:rFonts w:hint="default" w:ascii="Times New Roman" w:hAnsi="Times New Roman" w:eastAsia="方正仿宋_GBK"/>
                <w:color w:val="auto"/>
                <w:sz w:val="21"/>
                <w:szCs w:val="21"/>
                <w:highlight w:val="none"/>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14:paraId="4EC3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50" w:type="dxa"/>
            <w:vMerge w:val="continue"/>
            <w:vAlign w:val="center"/>
          </w:tcPr>
          <w:p w14:paraId="220668F8">
            <w:pPr>
              <w:spacing w:line="240" w:lineRule="exact"/>
              <w:jc w:val="center"/>
              <w:textAlignment w:val="center"/>
              <w:rPr>
                <w:rFonts w:hint="default" w:ascii="Times New Roman" w:hAnsi="Times New Roman" w:eastAsia="方正仿宋_GBK"/>
                <w:color w:val="auto"/>
                <w:sz w:val="21"/>
                <w:szCs w:val="21"/>
              </w:rPr>
            </w:pPr>
          </w:p>
        </w:tc>
        <w:tc>
          <w:tcPr>
            <w:tcW w:w="5708" w:type="dxa"/>
            <w:gridSpan w:val="6"/>
            <w:vAlign w:val="center"/>
          </w:tcPr>
          <w:p w14:paraId="61CEF157">
            <w:pPr>
              <w:spacing w:line="240" w:lineRule="exact"/>
              <w:ind w:firstLine="420" w:firstLineChars="200"/>
              <w:textAlignment w:val="center"/>
              <w:rPr>
                <w:rFonts w:hint="default" w:ascii="Times New Roman" w:hAnsi="Times New Roman" w:eastAsia="方正仿宋_GBK"/>
                <w:color w:val="auto"/>
                <w:sz w:val="21"/>
                <w:szCs w:val="21"/>
                <w:highlight w:val="none"/>
              </w:rPr>
            </w:pPr>
            <w:r>
              <w:rPr>
                <w:rFonts w:hint="default" w:ascii="Times New Roman" w:hAnsi="Times New Roman" w:cs="Times New Roman"/>
                <w:color w:val="auto"/>
                <w:sz w:val="21"/>
                <w:szCs w:val="21"/>
                <w:highlight w:val="none"/>
                <w:lang w:eastAsia="zh-CN"/>
              </w:rPr>
              <w:t>其中：</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住房用地</w:t>
            </w:r>
            <w:r>
              <w:rPr>
                <w:rFonts w:hint="default" w:ascii="Times New Roman" w:hAnsi="Times New Roman" w:cs="Times New Roman"/>
                <w:color w:val="auto"/>
                <w:sz w:val="21"/>
                <w:szCs w:val="21"/>
              </w:rPr>
              <w:t>面积</w:t>
            </w:r>
          </w:p>
        </w:tc>
        <w:tc>
          <w:tcPr>
            <w:tcW w:w="2475" w:type="dxa"/>
            <w:vAlign w:val="center"/>
          </w:tcPr>
          <w:p w14:paraId="018F34A3">
            <w:pPr>
              <w:spacing w:line="240" w:lineRule="exact"/>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14:paraId="0409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50" w:type="dxa"/>
            <w:vMerge w:val="continue"/>
            <w:vAlign w:val="center"/>
          </w:tcPr>
          <w:p w14:paraId="0DAEF8C4">
            <w:pPr>
              <w:spacing w:line="240" w:lineRule="exact"/>
              <w:jc w:val="center"/>
              <w:textAlignment w:val="center"/>
              <w:rPr>
                <w:rFonts w:hint="default" w:ascii="Times New Roman" w:hAnsi="Times New Roman" w:eastAsia="方正仿宋_GBK"/>
                <w:color w:val="auto"/>
                <w:sz w:val="21"/>
                <w:szCs w:val="21"/>
              </w:rPr>
            </w:pPr>
          </w:p>
        </w:tc>
        <w:tc>
          <w:tcPr>
            <w:tcW w:w="5708" w:type="dxa"/>
            <w:gridSpan w:val="6"/>
            <w:vAlign w:val="center"/>
          </w:tcPr>
          <w:p w14:paraId="696C4124">
            <w:pPr>
              <w:spacing w:line="240" w:lineRule="exact"/>
              <w:ind w:firstLine="1050" w:firstLineChars="50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附属设施（包括附属用房和庭院等）用地面积</w:t>
            </w:r>
          </w:p>
        </w:tc>
        <w:tc>
          <w:tcPr>
            <w:tcW w:w="2475" w:type="dxa"/>
            <w:vAlign w:val="center"/>
          </w:tcPr>
          <w:p w14:paraId="3FC090AF">
            <w:pPr>
              <w:spacing w:line="240" w:lineRule="exact"/>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14:paraId="1862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50" w:type="dxa"/>
            <w:vMerge w:val="continue"/>
            <w:vAlign w:val="center"/>
          </w:tcPr>
          <w:p w14:paraId="6AD14BCA">
            <w:pPr>
              <w:spacing w:line="240" w:lineRule="exact"/>
              <w:jc w:val="center"/>
              <w:textAlignment w:val="center"/>
              <w:rPr>
                <w:rFonts w:hint="default" w:ascii="Times New Roman" w:hAnsi="Times New Roman" w:eastAsia="方正仿宋_GBK"/>
                <w:color w:val="auto"/>
                <w:sz w:val="21"/>
                <w:szCs w:val="21"/>
              </w:rPr>
            </w:pPr>
          </w:p>
        </w:tc>
        <w:tc>
          <w:tcPr>
            <w:tcW w:w="5708" w:type="dxa"/>
            <w:gridSpan w:val="6"/>
            <w:vAlign w:val="center"/>
          </w:tcPr>
          <w:p w14:paraId="17B21CC4">
            <w:pPr>
              <w:spacing w:line="240" w:lineRule="exact"/>
              <w:ind w:firstLine="1470" w:firstLineChars="700"/>
              <w:jc w:val="left"/>
              <w:textAlignment w:val="center"/>
              <w:rPr>
                <w:rFonts w:hint="default" w:ascii="Times New Roman" w:hAnsi="Times New Roman" w:eastAsia="方正仿宋_GBK"/>
                <w:color w:val="auto"/>
                <w:sz w:val="21"/>
                <w:szCs w:val="21"/>
                <w:highlight w:val="none"/>
              </w:rPr>
            </w:pPr>
            <w:r>
              <w:rPr>
                <w:rFonts w:hint="default" w:ascii="Times New Roman" w:hAnsi="Times New Roman" w:cs="Times New Roman"/>
                <w:color w:val="auto"/>
                <w:sz w:val="21"/>
                <w:szCs w:val="21"/>
                <w:highlight w:val="none"/>
                <w:lang w:eastAsia="zh-CN"/>
              </w:rPr>
              <w:t>其中：</w:t>
            </w:r>
            <w:r>
              <w:rPr>
                <w:rFonts w:hint="default" w:ascii="Times New Roman" w:hAnsi="Times New Roman" w:cs="Times New Roman"/>
                <w:color w:val="auto"/>
                <w:sz w:val="21"/>
                <w:szCs w:val="21"/>
                <w:highlight w:val="none"/>
              </w:rPr>
              <w:t>附属用房用地面积</w:t>
            </w:r>
          </w:p>
        </w:tc>
        <w:tc>
          <w:tcPr>
            <w:tcW w:w="2475" w:type="dxa"/>
            <w:vAlign w:val="center"/>
          </w:tcPr>
          <w:p w14:paraId="5DD61D39">
            <w:pPr>
              <w:spacing w:line="240" w:lineRule="exact"/>
              <w:jc w:val="center"/>
              <w:textAlignment w:val="center"/>
              <w:rPr>
                <w:rFonts w:hint="default" w:ascii="Times New Roman" w:hAnsi="Times New Roman" w:eastAsia="方正仿宋_GBK"/>
                <w:color w:val="auto"/>
                <w:sz w:val="21"/>
                <w:szCs w:val="21"/>
                <w:highlight w:val="none"/>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14:paraId="28F3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50" w:type="dxa"/>
            <w:vMerge w:val="continue"/>
            <w:vAlign w:val="center"/>
          </w:tcPr>
          <w:p w14:paraId="00574881">
            <w:pPr>
              <w:spacing w:line="240" w:lineRule="exact"/>
              <w:jc w:val="center"/>
              <w:textAlignment w:val="center"/>
              <w:rPr>
                <w:rFonts w:hint="default" w:ascii="Times New Roman" w:hAnsi="Times New Roman" w:eastAsia="方正仿宋_GBK"/>
                <w:color w:val="auto"/>
                <w:sz w:val="21"/>
                <w:szCs w:val="21"/>
              </w:rPr>
            </w:pPr>
          </w:p>
        </w:tc>
        <w:tc>
          <w:tcPr>
            <w:tcW w:w="888" w:type="dxa"/>
            <w:gridSpan w:val="2"/>
            <w:vAlign w:val="center"/>
          </w:tcPr>
          <w:p w14:paraId="0D629DB2">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cs="Times New Roman"/>
                <w:color w:val="auto"/>
                <w:sz w:val="21"/>
                <w:szCs w:val="21"/>
              </w:rPr>
              <w:t>地址</w:t>
            </w:r>
          </w:p>
        </w:tc>
        <w:tc>
          <w:tcPr>
            <w:tcW w:w="7295" w:type="dxa"/>
            <w:gridSpan w:val="5"/>
            <w:vAlign w:val="center"/>
          </w:tcPr>
          <w:p w14:paraId="637DE3E7">
            <w:pPr>
              <w:spacing w:line="240" w:lineRule="exact"/>
              <w:jc w:val="both"/>
              <w:textAlignment w:val="center"/>
              <w:rPr>
                <w:rFonts w:hint="default" w:ascii="Times New Roman" w:hAnsi="Times New Roman" w:eastAsia="方正仿宋_GBK"/>
                <w:color w:val="auto"/>
                <w:sz w:val="21"/>
                <w:szCs w:val="21"/>
              </w:rPr>
            </w:pPr>
          </w:p>
        </w:tc>
      </w:tr>
      <w:tr w14:paraId="4789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50" w:type="dxa"/>
            <w:vMerge w:val="continue"/>
            <w:vAlign w:val="center"/>
          </w:tcPr>
          <w:p w14:paraId="3C277B2F">
            <w:pPr>
              <w:spacing w:line="240" w:lineRule="exact"/>
              <w:jc w:val="center"/>
              <w:textAlignment w:val="center"/>
              <w:rPr>
                <w:rFonts w:hint="default" w:ascii="Times New Roman" w:hAnsi="Times New Roman" w:eastAsia="方正仿宋_GBK"/>
                <w:color w:val="auto"/>
                <w:sz w:val="21"/>
                <w:szCs w:val="21"/>
              </w:rPr>
            </w:pPr>
          </w:p>
        </w:tc>
        <w:tc>
          <w:tcPr>
            <w:tcW w:w="888" w:type="dxa"/>
            <w:gridSpan w:val="2"/>
            <w:vMerge w:val="restart"/>
            <w:vAlign w:val="center"/>
          </w:tcPr>
          <w:p w14:paraId="1D03C1D8">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四至</w:t>
            </w:r>
          </w:p>
          <w:p w14:paraId="7FFB3B6E">
            <w:pPr>
              <w:spacing w:line="240" w:lineRule="exact"/>
              <w:jc w:val="center"/>
              <w:textAlignment w:val="center"/>
              <w:rPr>
                <w:rFonts w:hint="default" w:ascii="Times New Roman" w:hAnsi="Times New Roman" w:eastAsia="方正仿宋_GBK"/>
                <w:color w:val="auto"/>
                <w:sz w:val="32"/>
                <w:szCs w:val="24"/>
              </w:rPr>
            </w:pPr>
            <w:r>
              <w:rPr>
                <w:rFonts w:hint="default" w:ascii="Times New Roman" w:hAnsi="Times New Roman" w:eastAsia="方正仿宋_GBK"/>
                <w:color w:val="auto"/>
                <w:sz w:val="21"/>
                <w:szCs w:val="21"/>
                <w:highlight w:val="none"/>
              </w:rPr>
              <w:t>坐标</w:t>
            </w:r>
          </w:p>
        </w:tc>
        <w:tc>
          <w:tcPr>
            <w:tcW w:w="4820" w:type="dxa"/>
            <w:gridSpan w:val="4"/>
            <w:vAlign w:val="center"/>
          </w:tcPr>
          <w:p w14:paraId="5B21EB45">
            <w:pPr>
              <w:spacing w:line="240" w:lineRule="exact"/>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东至:                   南至:</w:t>
            </w:r>
          </w:p>
        </w:tc>
        <w:tc>
          <w:tcPr>
            <w:tcW w:w="2475" w:type="dxa"/>
            <w:vMerge w:val="restart"/>
            <w:vAlign w:val="center"/>
          </w:tcPr>
          <w:p w14:paraId="054AC14D">
            <w:pPr>
              <w:spacing w:line="240" w:lineRule="exact"/>
              <w:textAlignment w:val="center"/>
              <w:rPr>
                <w:rFonts w:hint="default" w:ascii="Times New Roman" w:hAnsi="Times New Roman" w:eastAsia="方正仿宋_GBK"/>
                <w:color w:val="auto"/>
                <w:sz w:val="21"/>
                <w:szCs w:val="21"/>
                <w:highlight w:val="none"/>
              </w:rPr>
            </w:pPr>
            <w:r>
              <w:rPr>
                <w:rFonts w:hint="default" w:ascii="Times New Roman" w:hAnsi="Times New Roman" w:eastAsia="方正仿宋_GBK"/>
                <w:color w:val="auto"/>
                <w:sz w:val="21"/>
                <w:szCs w:val="21"/>
                <w:highlight w:val="none"/>
              </w:rPr>
              <w:t>建设情形：</w:t>
            </w:r>
          </w:p>
          <w:p w14:paraId="0D713210">
            <w:pPr>
              <w:spacing w:line="240" w:lineRule="exact"/>
              <w:textAlignment w:val="center"/>
              <w:rPr>
                <w:rFonts w:hint="default" w:ascii="Times New Roman" w:hAnsi="Times New Roman" w:eastAsia="方正仿宋_GBK"/>
                <w:color w:val="auto"/>
                <w:sz w:val="21"/>
                <w:szCs w:val="21"/>
                <w:highlight w:val="none"/>
              </w:rPr>
            </w:pPr>
            <w:r>
              <w:rPr>
                <w:rFonts w:hint="default" w:ascii="Times New Roman" w:hAnsi="Times New Roman" w:eastAsia="方正仿宋_GBK"/>
                <w:color w:val="auto"/>
                <w:sz w:val="21"/>
                <w:szCs w:val="21"/>
                <w:highlight w:val="none"/>
              </w:rPr>
              <w:t>1.利用原宅基地建设</w:t>
            </w:r>
          </w:p>
          <w:p w14:paraId="16D1DEAC">
            <w:pPr>
              <w:spacing w:line="240" w:lineRule="exact"/>
              <w:ind w:firstLine="0" w:firstLineChars="0"/>
              <w:textAlignment w:val="center"/>
              <w:rPr>
                <w:rFonts w:hint="default" w:ascii="Times New Roman" w:hAnsi="Times New Roman" w:eastAsia="方正仿宋_GBK"/>
                <w:color w:val="auto"/>
                <w:sz w:val="21"/>
                <w:szCs w:val="21"/>
                <w:highlight w:val="none"/>
              </w:rPr>
            </w:pPr>
            <w:r>
              <w:rPr>
                <w:rFonts w:hint="default" w:ascii="Times New Roman" w:hAnsi="Times New Roman" w:eastAsia="方正仿宋_GBK"/>
                <w:color w:val="auto"/>
                <w:sz w:val="21"/>
                <w:szCs w:val="21"/>
                <w:highlight w:val="none"/>
              </w:rPr>
              <w:t>2.新申请宅基地建设</w:t>
            </w:r>
          </w:p>
          <w:p w14:paraId="7955F2CD">
            <w:pPr>
              <w:spacing w:line="240" w:lineRule="exact"/>
              <w:ind w:firstLine="0" w:firstLineChars="0"/>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highlight w:val="none"/>
              </w:rPr>
              <w:t>3.改变、扩大宅基地建设</w:t>
            </w:r>
          </w:p>
        </w:tc>
      </w:tr>
      <w:tr w14:paraId="4BE6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50" w:type="dxa"/>
            <w:vMerge w:val="continue"/>
            <w:vAlign w:val="center"/>
          </w:tcPr>
          <w:p w14:paraId="76508B99">
            <w:pPr>
              <w:spacing w:line="240" w:lineRule="exact"/>
              <w:jc w:val="center"/>
              <w:textAlignment w:val="center"/>
              <w:rPr>
                <w:rFonts w:hint="default" w:ascii="Times New Roman" w:hAnsi="Times New Roman" w:eastAsia="方正仿宋_GBK"/>
                <w:color w:val="auto"/>
                <w:sz w:val="21"/>
                <w:szCs w:val="21"/>
              </w:rPr>
            </w:pPr>
          </w:p>
        </w:tc>
        <w:tc>
          <w:tcPr>
            <w:tcW w:w="888" w:type="dxa"/>
            <w:gridSpan w:val="2"/>
            <w:vMerge w:val="continue"/>
            <w:vAlign w:val="center"/>
          </w:tcPr>
          <w:p w14:paraId="6DD7CEC2">
            <w:pPr>
              <w:spacing w:line="240" w:lineRule="exact"/>
              <w:jc w:val="center"/>
              <w:textAlignment w:val="center"/>
              <w:rPr>
                <w:rFonts w:hint="default" w:ascii="Times New Roman" w:hAnsi="Times New Roman" w:eastAsia="方正仿宋_GBK"/>
                <w:color w:val="auto"/>
                <w:sz w:val="21"/>
                <w:szCs w:val="21"/>
              </w:rPr>
            </w:pPr>
          </w:p>
        </w:tc>
        <w:tc>
          <w:tcPr>
            <w:tcW w:w="4820" w:type="dxa"/>
            <w:gridSpan w:val="4"/>
            <w:vAlign w:val="center"/>
          </w:tcPr>
          <w:p w14:paraId="07E1B02B">
            <w:pPr>
              <w:spacing w:line="240" w:lineRule="exact"/>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西至:                   北至:</w:t>
            </w:r>
          </w:p>
        </w:tc>
        <w:tc>
          <w:tcPr>
            <w:tcW w:w="2475" w:type="dxa"/>
            <w:vMerge w:val="continue"/>
            <w:vAlign w:val="center"/>
          </w:tcPr>
          <w:p w14:paraId="143C9D7E">
            <w:pPr>
              <w:spacing w:line="240" w:lineRule="exact"/>
              <w:textAlignment w:val="center"/>
              <w:rPr>
                <w:rFonts w:hint="default" w:ascii="Times New Roman" w:hAnsi="Times New Roman" w:eastAsia="方正仿宋_GBK"/>
                <w:color w:val="auto"/>
                <w:sz w:val="21"/>
                <w:szCs w:val="21"/>
              </w:rPr>
            </w:pPr>
          </w:p>
        </w:tc>
      </w:tr>
      <w:tr w14:paraId="4D68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50" w:type="dxa"/>
            <w:vMerge w:val="continue"/>
            <w:vAlign w:val="center"/>
          </w:tcPr>
          <w:p w14:paraId="38A90D0B">
            <w:pPr>
              <w:spacing w:line="240" w:lineRule="exact"/>
              <w:jc w:val="center"/>
              <w:textAlignment w:val="center"/>
              <w:rPr>
                <w:rFonts w:hint="default" w:ascii="Times New Roman" w:hAnsi="Times New Roman" w:eastAsia="方正仿宋_GBK"/>
                <w:color w:val="auto"/>
                <w:sz w:val="21"/>
                <w:szCs w:val="21"/>
              </w:rPr>
            </w:pPr>
          </w:p>
        </w:tc>
        <w:tc>
          <w:tcPr>
            <w:tcW w:w="888" w:type="dxa"/>
            <w:gridSpan w:val="2"/>
            <w:vAlign w:val="center"/>
          </w:tcPr>
          <w:p w14:paraId="4B3DB612">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地类</w:t>
            </w:r>
          </w:p>
        </w:tc>
        <w:tc>
          <w:tcPr>
            <w:tcW w:w="4820" w:type="dxa"/>
            <w:gridSpan w:val="4"/>
            <w:vAlign w:val="center"/>
          </w:tcPr>
          <w:p w14:paraId="22C06CF1">
            <w:pPr>
              <w:spacing w:line="240" w:lineRule="exact"/>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 xml:space="preserve">1.建设用地      2.未利用地      </w:t>
            </w:r>
          </w:p>
          <w:p w14:paraId="67DF258C">
            <w:pPr>
              <w:spacing w:line="240" w:lineRule="exact"/>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3.农用地（耕地、林地、草地、其它</w:t>
            </w:r>
            <w:r>
              <w:rPr>
                <w:rFonts w:hint="default" w:ascii="Times New Roman" w:hAnsi="Times New Roman" w:eastAsia="方正仿宋_GBK"/>
                <w:color w:val="auto"/>
                <w:sz w:val="21"/>
                <w:szCs w:val="21"/>
                <w:u w:val="single"/>
              </w:rPr>
              <w:t xml:space="preserve">       </w:t>
            </w:r>
            <w:r>
              <w:rPr>
                <w:rFonts w:hint="default" w:ascii="Times New Roman" w:hAnsi="Times New Roman" w:eastAsia="方正仿宋_GBK"/>
                <w:color w:val="auto"/>
                <w:sz w:val="21"/>
                <w:szCs w:val="21"/>
              </w:rPr>
              <w:t>）</w:t>
            </w:r>
          </w:p>
        </w:tc>
        <w:tc>
          <w:tcPr>
            <w:tcW w:w="2475" w:type="dxa"/>
            <w:vMerge w:val="continue"/>
            <w:vAlign w:val="center"/>
          </w:tcPr>
          <w:p w14:paraId="7FE36FF9">
            <w:pPr>
              <w:spacing w:line="240" w:lineRule="exact"/>
              <w:textAlignment w:val="center"/>
              <w:rPr>
                <w:rFonts w:hint="default" w:ascii="Times New Roman" w:hAnsi="Times New Roman" w:eastAsia="方正仿宋_GBK"/>
                <w:color w:val="auto"/>
                <w:sz w:val="21"/>
                <w:szCs w:val="21"/>
              </w:rPr>
            </w:pPr>
          </w:p>
        </w:tc>
      </w:tr>
      <w:tr w14:paraId="35DE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50" w:type="dxa"/>
            <w:vMerge w:val="continue"/>
            <w:vAlign w:val="center"/>
          </w:tcPr>
          <w:p w14:paraId="3C2259D3">
            <w:pPr>
              <w:spacing w:line="240" w:lineRule="exact"/>
              <w:jc w:val="center"/>
              <w:textAlignment w:val="center"/>
              <w:rPr>
                <w:rFonts w:hint="default" w:ascii="Times New Roman" w:hAnsi="Times New Roman" w:eastAsia="方正仿宋_GBK"/>
                <w:color w:val="auto"/>
                <w:sz w:val="21"/>
                <w:szCs w:val="21"/>
              </w:rPr>
            </w:pPr>
          </w:p>
        </w:tc>
        <w:tc>
          <w:tcPr>
            <w:tcW w:w="8183" w:type="dxa"/>
            <w:gridSpan w:val="7"/>
            <w:tcBorders>
              <w:bottom w:val="single" w:color="auto" w:sz="4" w:space="0"/>
            </w:tcBorders>
            <w:vAlign w:val="center"/>
          </w:tcPr>
          <w:tbl>
            <w:tblPr>
              <w:tblStyle w:val="11"/>
              <w:tblpPr w:leftFromText="180" w:rightFromText="180" w:vertAnchor="page" w:horzAnchor="margin"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559"/>
              <w:gridCol w:w="1132"/>
              <w:gridCol w:w="1285"/>
              <w:gridCol w:w="1342"/>
              <w:gridCol w:w="1076"/>
            </w:tblGrid>
            <w:tr w14:paraId="64C5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3" w:type="dxa"/>
                  <w:tcBorders>
                    <w:top w:val="nil"/>
                    <w:left w:val="nil"/>
                    <w:bottom w:val="nil"/>
                  </w:tcBorders>
                  <w:vAlign w:val="center"/>
                </w:tcPr>
                <w:p w14:paraId="27033843">
                  <w:pPr>
                    <w:spacing w:line="240" w:lineRule="exact"/>
                    <w:jc w:val="left"/>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住宅建筑面积</w:t>
                  </w:r>
                </w:p>
              </w:tc>
              <w:tc>
                <w:tcPr>
                  <w:tcW w:w="1559" w:type="dxa"/>
                  <w:tcBorders>
                    <w:top w:val="nil"/>
                    <w:left w:val="nil"/>
                    <w:bottom w:val="nil"/>
                  </w:tcBorders>
                  <w:vAlign w:val="center"/>
                </w:tcPr>
                <w:p w14:paraId="6CD6AD5C">
                  <w:pPr>
                    <w:spacing w:line="240" w:lineRule="exact"/>
                    <w:ind w:firstLine="1050" w:firstLineChars="500"/>
                    <w:jc w:val="left"/>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m</w:t>
                  </w:r>
                  <w:r>
                    <w:rPr>
                      <w:rFonts w:hint="default" w:ascii="Times New Roman" w:hAnsi="Times New Roman" w:eastAsia="方正仿宋_GBK"/>
                      <w:color w:val="auto"/>
                      <w:sz w:val="21"/>
                      <w:szCs w:val="21"/>
                      <w:vertAlign w:val="superscript"/>
                    </w:rPr>
                    <w:t>2</w:t>
                  </w:r>
                </w:p>
              </w:tc>
              <w:tc>
                <w:tcPr>
                  <w:tcW w:w="1132" w:type="dxa"/>
                  <w:tcBorders>
                    <w:top w:val="nil"/>
                    <w:bottom w:val="nil"/>
                  </w:tcBorders>
                  <w:vAlign w:val="center"/>
                </w:tcPr>
                <w:p w14:paraId="20BD2D79">
                  <w:pPr>
                    <w:spacing w:line="240" w:lineRule="exact"/>
                    <w:jc w:val="left"/>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建筑层数</w:t>
                  </w:r>
                </w:p>
              </w:tc>
              <w:tc>
                <w:tcPr>
                  <w:tcW w:w="1285" w:type="dxa"/>
                  <w:tcBorders>
                    <w:top w:val="nil"/>
                    <w:bottom w:val="nil"/>
                  </w:tcBorders>
                  <w:vAlign w:val="center"/>
                </w:tcPr>
                <w:p w14:paraId="46133DB9">
                  <w:pPr>
                    <w:spacing w:line="240" w:lineRule="exact"/>
                    <w:jc w:val="left"/>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 xml:space="preserve">        层</w:t>
                  </w:r>
                </w:p>
              </w:tc>
              <w:tc>
                <w:tcPr>
                  <w:tcW w:w="1342" w:type="dxa"/>
                  <w:tcBorders>
                    <w:top w:val="nil"/>
                    <w:bottom w:val="nil"/>
                  </w:tcBorders>
                  <w:vAlign w:val="center"/>
                </w:tcPr>
                <w:p w14:paraId="3A57067E">
                  <w:pPr>
                    <w:spacing w:line="240" w:lineRule="exact"/>
                    <w:jc w:val="left"/>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建筑高度</w:t>
                  </w:r>
                </w:p>
              </w:tc>
              <w:tc>
                <w:tcPr>
                  <w:tcW w:w="1076" w:type="dxa"/>
                  <w:tcBorders>
                    <w:top w:val="nil"/>
                    <w:bottom w:val="nil"/>
                    <w:right w:val="nil"/>
                  </w:tcBorders>
                  <w:vAlign w:val="center"/>
                </w:tcPr>
                <w:p w14:paraId="6586259B">
                  <w:pPr>
                    <w:spacing w:line="240" w:lineRule="exact"/>
                    <w:jc w:val="left"/>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 xml:space="preserve">   </w:t>
                  </w:r>
                  <w:r>
                    <w:rPr>
                      <w:rFonts w:hint="default" w:ascii="Times New Roman" w:hAnsi="Times New Roman" w:eastAsia="方正仿宋_GBK"/>
                      <w:color w:val="auto"/>
                      <w:sz w:val="21"/>
                      <w:szCs w:val="21"/>
                      <w:highlight w:val="none"/>
                    </w:rPr>
                    <w:t xml:space="preserve">  m</w:t>
                  </w:r>
                </w:p>
              </w:tc>
            </w:tr>
          </w:tbl>
          <w:p w14:paraId="36639A6F">
            <w:pPr>
              <w:spacing w:line="240" w:lineRule="exact"/>
              <w:textAlignment w:val="center"/>
              <w:rPr>
                <w:rFonts w:hint="default" w:ascii="Times New Roman" w:hAnsi="Times New Roman" w:eastAsia="方正仿宋_GBK"/>
                <w:color w:val="auto"/>
                <w:sz w:val="21"/>
                <w:szCs w:val="21"/>
              </w:rPr>
            </w:pPr>
          </w:p>
        </w:tc>
      </w:tr>
      <w:tr w14:paraId="7380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1528" w:type="dxa"/>
            <w:gridSpan w:val="2"/>
            <w:tcBorders>
              <w:top w:val="nil"/>
            </w:tcBorders>
            <w:vAlign w:val="center"/>
          </w:tcPr>
          <w:p w14:paraId="5EB2B555">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乡镇、街道</w:t>
            </w:r>
          </w:p>
          <w:p w14:paraId="2FA6EEB1">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承担农业农村事务的机构审核意见</w:t>
            </w:r>
          </w:p>
        </w:tc>
        <w:tc>
          <w:tcPr>
            <w:tcW w:w="7605" w:type="dxa"/>
            <w:gridSpan w:val="6"/>
            <w:tcBorders>
              <w:top w:val="nil"/>
            </w:tcBorders>
            <w:vAlign w:val="center"/>
          </w:tcPr>
          <w:p w14:paraId="149247C1"/>
          <w:p w14:paraId="023E84E2">
            <w:pPr>
              <w:spacing w:line="240" w:lineRule="exact"/>
              <w:textAlignment w:val="center"/>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t xml:space="preserve"> （审查申请材料是否经</w:t>
            </w:r>
            <w:r>
              <w:rPr>
                <w:rFonts w:hint="eastAsia" w:ascii="Times New Roman" w:hAnsi="Times New Roman" w:cs="Times New Roman"/>
                <w:color w:val="auto"/>
                <w:sz w:val="21"/>
                <w:szCs w:val="21"/>
                <w:lang w:eastAsia="zh-CN"/>
              </w:rPr>
              <w:t>村民小组和村级组织</w:t>
            </w:r>
            <w:r>
              <w:rPr>
                <w:rFonts w:hint="default" w:ascii="Times New Roman" w:hAnsi="Times New Roman" w:eastAsia="方正仿宋_GBK" w:cs="Times New Roman"/>
                <w:color w:val="auto"/>
                <w:sz w:val="21"/>
                <w:szCs w:val="21"/>
              </w:rPr>
              <w:t>审核公示，村民是否具备建房资格，</w:t>
            </w:r>
            <w:r>
              <w:rPr>
                <w:rFonts w:hint="default" w:ascii="Times New Roman" w:hAnsi="Times New Roman" w:eastAsia="方正仿宋_GBK" w:cs="Times New Roman"/>
                <w:color w:val="auto"/>
                <w:sz w:val="21"/>
                <w:szCs w:val="21"/>
                <w:lang w:eastAsia="zh-CN"/>
              </w:rPr>
              <w:t>拟用地是否符合宅基地合理布局要求和面积标准</w:t>
            </w:r>
            <w:r>
              <w:rPr>
                <w:rFonts w:hint="default" w:ascii="Times New Roman" w:hAnsi="Times New Roman" w:eastAsia="方正仿宋_GBK" w:cs="Times New Roman"/>
                <w:color w:val="auto"/>
                <w:sz w:val="21"/>
                <w:szCs w:val="21"/>
              </w:rPr>
              <w:t>）</w:t>
            </w:r>
          </w:p>
          <w:p w14:paraId="63EC24AA">
            <w:pPr>
              <w:spacing w:line="240" w:lineRule="exact"/>
              <w:ind w:firstLine="420" w:firstLineChars="200"/>
              <w:textAlignment w:val="center"/>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t xml:space="preserve">                               </w:t>
            </w:r>
          </w:p>
          <w:p w14:paraId="52E3974F">
            <w:pPr>
              <w:spacing w:line="240" w:lineRule="exact"/>
              <w:ind w:firstLine="420" w:firstLineChars="200"/>
              <w:textAlignment w:val="center"/>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t xml:space="preserve">                                                (盖章)</w:t>
            </w:r>
          </w:p>
          <w:p w14:paraId="67E3A3BD">
            <w:pPr>
              <w:spacing w:line="240" w:lineRule="exact"/>
              <w:ind w:firstLine="420" w:firstLineChars="200"/>
              <w:textAlignment w:val="center"/>
              <w:rPr>
                <w:rFonts w:hint="default" w:ascii="Times New Roman" w:hAnsi="Times New Roman" w:eastAsia="方正仿宋_GBK"/>
                <w:color w:val="auto"/>
                <w:sz w:val="21"/>
                <w:szCs w:val="21"/>
              </w:rPr>
            </w:pPr>
            <w:r>
              <w:rPr>
                <w:rFonts w:hint="default" w:ascii="Times New Roman" w:hAnsi="Times New Roman" w:eastAsia="方正仿宋_GBK" w:cs="Times New Roman"/>
                <w:color w:val="auto"/>
                <w:sz w:val="21"/>
                <w:szCs w:val="21"/>
              </w:rPr>
              <w:t xml:space="preserve">                 负责人:                    年 </w:t>
            </w:r>
            <w:r>
              <w:rPr>
                <w:rFonts w:hint="default" w:ascii="Times New Roman" w:hAnsi="Times New Roman" w:eastAsia="方正仿宋_GBK" w:cs="Times New Roman"/>
                <w:color w:val="auto"/>
                <w:sz w:val="21"/>
                <w:szCs w:val="21"/>
                <w:lang w:val="en-US" w:eastAsia="zh-CN"/>
              </w:rPr>
              <w:t xml:space="preserve"> </w:t>
            </w:r>
            <w:r>
              <w:rPr>
                <w:rFonts w:hint="default" w:ascii="Times New Roman" w:hAnsi="Times New Roman" w:eastAsia="方正仿宋_GBK" w:cs="Times New Roman"/>
                <w:color w:val="auto"/>
                <w:sz w:val="21"/>
                <w:szCs w:val="21"/>
              </w:rPr>
              <w:t xml:space="preserve">  月  </w:t>
            </w:r>
            <w:r>
              <w:rPr>
                <w:rFonts w:hint="default" w:ascii="Times New Roman" w:hAnsi="Times New Roman" w:eastAsia="方正仿宋_GBK" w:cs="Times New Roman"/>
                <w:color w:val="auto"/>
                <w:sz w:val="21"/>
                <w:szCs w:val="21"/>
                <w:lang w:val="en-US" w:eastAsia="zh-CN"/>
              </w:rPr>
              <w:t xml:space="preserve"> </w:t>
            </w:r>
            <w:r>
              <w:rPr>
                <w:rFonts w:hint="default" w:ascii="Times New Roman" w:hAnsi="Times New Roman" w:eastAsia="方正仿宋_GBK" w:cs="Times New Roman"/>
                <w:color w:val="auto"/>
                <w:sz w:val="21"/>
                <w:szCs w:val="21"/>
              </w:rPr>
              <w:t xml:space="preserve"> 日</w:t>
            </w:r>
          </w:p>
        </w:tc>
      </w:tr>
      <w:tr w14:paraId="728F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1528" w:type="dxa"/>
            <w:gridSpan w:val="2"/>
            <w:vAlign w:val="center"/>
          </w:tcPr>
          <w:p w14:paraId="086F7C49">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乡镇、街道</w:t>
            </w:r>
          </w:p>
          <w:p w14:paraId="795B23AC">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承担规划自然资源事务的机构审核意见</w:t>
            </w:r>
          </w:p>
        </w:tc>
        <w:tc>
          <w:tcPr>
            <w:tcW w:w="7605" w:type="dxa"/>
            <w:gridSpan w:val="6"/>
            <w:vAlign w:val="center"/>
          </w:tcPr>
          <w:p w14:paraId="5CEFCA4D">
            <w:pPr>
              <w:spacing w:line="240" w:lineRule="exact"/>
              <w:textAlignment w:val="center"/>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t>（审查拟建地块的规划符合性与用途管制要求</w:t>
            </w:r>
            <w:r>
              <w:rPr>
                <w:rFonts w:hint="default" w:ascii="Times New Roman" w:hAnsi="Times New Roman" w:eastAsia="方正仿宋_GBK" w:cs="Times New Roman"/>
                <w:color w:val="auto"/>
                <w:sz w:val="21"/>
                <w:szCs w:val="21"/>
                <w:lang w:eastAsia="zh-CN"/>
              </w:rPr>
              <w:t>，农房设计方案是否符合村庄规划</w:t>
            </w:r>
            <w:r>
              <w:rPr>
                <w:rFonts w:hint="default" w:ascii="Times New Roman" w:hAnsi="Times New Roman" w:eastAsia="方正仿宋_GBK" w:cs="Times New Roman"/>
                <w:color w:val="auto"/>
                <w:sz w:val="21"/>
                <w:szCs w:val="21"/>
              </w:rPr>
              <w:t>）</w:t>
            </w:r>
          </w:p>
          <w:p w14:paraId="5B9B742B">
            <w:pPr>
              <w:spacing w:line="240" w:lineRule="exact"/>
              <w:textAlignment w:val="center"/>
              <w:rPr>
                <w:rFonts w:hint="default" w:ascii="Times New Roman" w:hAnsi="Times New Roman" w:eastAsia="方正仿宋_GBK" w:cs="Times New Roman"/>
                <w:color w:val="auto"/>
                <w:sz w:val="21"/>
                <w:szCs w:val="21"/>
              </w:rPr>
            </w:pPr>
          </w:p>
          <w:p w14:paraId="2D2D9FC0"/>
          <w:p w14:paraId="514A6DCF">
            <w:pPr>
              <w:spacing w:line="240" w:lineRule="exact"/>
              <w:ind w:firstLine="2310" w:firstLineChars="1100"/>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 xml:space="preserve">                              (盖章)</w:t>
            </w:r>
          </w:p>
          <w:p w14:paraId="2573853C">
            <w:pPr>
              <w:spacing w:line="240" w:lineRule="exact"/>
              <w:ind w:firstLine="2205" w:firstLineChars="1050"/>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 xml:space="preserve">负责人:                    年  </w:t>
            </w:r>
            <w:r>
              <w:rPr>
                <w:rFonts w:hint="default" w:ascii="Times New Roman" w:hAnsi="Times New Roman" w:eastAsia="方正仿宋_GBK"/>
                <w:color w:val="auto"/>
                <w:sz w:val="21"/>
                <w:szCs w:val="21"/>
                <w:lang w:val="en-US" w:eastAsia="zh-CN"/>
              </w:rPr>
              <w:t xml:space="preserve"> </w:t>
            </w:r>
            <w:r>
              <w:rPr>
                <w:rFonts w:hint="default" w:ascii="Times New Roman" w:hAnsi="Times New Roman" w:eastAsia="方正仿宋_GBK"/>
                <w:color w:val="auto"/>
                <w:sz w:val="21"/>
                <w:szCs w:val="21"/>
              </w:rPr>
              <w:t xml:space="preserve"> 月  </w:t>
            </w:r>
            <w:r>
              <w:rPr>
                <w:rFonts w:hint="default" w:ascii="Times New Roman" w:hAnsi="Times New Roman" w:eastAsia="方正仿宋_GBK"/>
                <w:color w:val="auto"/>
                <w:sz w:val="21"/>
                <w:szCs w:val="21"/>
                <w:lang w:val="en-US" w:eastAsia="zh-CN"/>
              </w:rPr>
              <w:t xml:space="preserve"> </w:t>
            </w:r>
            <w:r>
              <w:rPr>
                <w:rFonts w:hint="default" w:ascii="Times New Roman" w:hAnsi="Times New Roman" w:eastAsia="方正仿宋_GBK"/>
                <w:color w:val="auto"/>
                <w:sz w:val="21"/>
                <w:szCs w:val="21"/>
              </w:rPr>
              <w:t xml:space="preserve"> 日  </w:t>
            </w:r>
          </w:p>
        </w:tc>
      </w:tr>
      <w:tr w14:paraId="7C8C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1528" w:type="dxa"/>
            <w:gridSpan w:val="2"/>
            <w:vAlign w:val="center"/>
          </w:tcPr>
          <w:p w14:paraId="3DF46808">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乡镇、街道</w:t>
            </w:r>
          </w:p>
          <w:p w14:paraId="7CEC4A8B">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承担住房建设管理事务的机构审核意见</w:t>
            </w:r>
          </w:p>
        </w:tc>
        <w:tc>
          <w:tcPr>
            <w:tcW w:w="7605" w:type="dxa"/>
            <w:gridSpan w:val="6"/>
            <w:vAlign w:val="center"/>
          </w:tcPr>
          <w:p w14:paraId="35CA4FD2"/>
          <w:p w14:paraId="65CDA904">
            <w:pPr>
              <w:spacing w:line="240" w:lineRule="exact"/>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（审查</w:t>
            </w:r>
            <w:r>
              <w:rPr>
                <w:rFonts w:hint="default" w:ascii="Times New Roman" w:hAnsi="Times New Roman" w:eastAsia="方正仿宋_GBK"/>
                <w:color w:val="auto"/>
                <w:sz w:val="21"/>
                <w:szCs w:val="21"/>
                <w:lang w:eastAsia="zh-CN"/>
              </w:rPr>
              <w:t>是否选用</w:t>
            </w:r>
            <w:r>
              <w:rPr>
                <w:rFonts w:hint="default" w:ascii="Times New Roman" w:hAnsi="Times New Roman" w:eastAsia="方正仿宋_GBK"/>
                <w:color w:val="auto"/>
                <w:sz w:val="21"/>
                <w:szCs w:val="21"/>
              </w:rPr>
              <w:t>农房建设通用图集</w:t>
            </w:r>
            <w:r>
              <w:rPr>
                <w:rFonts w:hint="default" w:ascii="Times New Roman" w:hAnsi="Times New Roman" w:eastAsia="方正仿宋_GBK"/>
                <w:color w:val="auto"/>
                <w:sz w:val="21"/>
                <w:szCs w:val="21"/>
                <w:lang w:eastAsia="zh-CN"/>
              </w:rPr>
              <w:t>或</w:t>
            </w:r>
            <w:r>
              <w:rPr>
                <w:rFonts w:hint="default" w:ascii="Times New Roman" w:hAnsi="Times New Roman" w:eastAsia="方正仿宋_GBK"/>
                <w:color w:val="auto"/>
                <w:sz w:val="21"/>
                <w:szCs w:val="21"/>
              </w:rPr>
              <w:t>建筑设计方案、</w:t>
            </w:r>
            <w:r>
              <w:rPr>
                <w:rFonts w:hint="default" w:ascii="Times New Roman" w:hAnsi="Times New Roman" w:eastAsia="方正仿宋_GBK"/>
                <w:color w:val="auto"/>
                <w:sz w:val="21"/>
                <w:szCs w:val="21"/>
                <w:highlight w:val="none"/>
                <w:lang w:eastAsia="zh-CN"/>
              </w:rPr>
              <w:t>是否符合结构安全要求</w:t>
            </w:r>
            <w:r>
              <w:rPr>
                <w:rFonts w:hint="default" w:ascii="Times New Roman" w:hAnsi="Times New Roman" w:eastAsia="方正仿宋_GBK"/>
                <w:color w:val="auto"/>
                <w:sz w:val="21"/>
                <w:szCs w:val="21"/>
              </w:rPr>
              <w:t>）</w:t>
            </w:r>
          </w:p>
          <w:p w14:paraId="138388A5">
            <w:pPr>
              <w:spacing w:line="240" w:lineRule="exact"/>
              <w:ind w:firstLine="525" w:firstLineChars="250"/>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 xml:space="preserve">                    </w:t>
            </w:r>
          </w:p>
          <w:p w14:paraId="02C590EB">
            <w:pPr>
              <w:spacing w:line="240" w:lineRule="exact"/>
              <w:ind w:firstLine="2625" w:firstLineChars="1250"/>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 xml:space="preserve">                           (盖章)  </w:t>
            </w:r>
          </w:p>
          <w:p w14:paraId="4E46E957">
            <w:pPr>
              <w:spacing w:line="240" w:lineRule="exact"/>
              <w:ind w:firstLine="2205" w:firstLineChars="1050"/>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 xml:space="preserve">负责人:                    年    月    日 </w:t>
            </w:r>
          </w:p>
        </w:tc>
      </w:tr>
      <w:tr w14:paraId="7353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1528" w:type="dxa"/>
            <w:gridSpan w:val="2"/>
            <w:vAlign w:val="center"/>
          </w:tcPr>
          <w:p w14:paraId="17DAD68C">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其他相关部门意见</w:t>
            </w:r>
          </w:p>
        </w:tc>
        <w:tc>
          <w:tcPr>
            <w:tcW w:w="7605" w:type="dxa"/>
            <w:gridSpan w:val="6"/>
            <w:vAlign w:val="center"/>
          </w:tcPr>
          <w:p w14:paraId="7F48C6EE">
            <w:pPr>
              <w:spacing w:line="240" w:lineRule="exact"/>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（涉及林业、水利、电力等部门</w:t>
            </w:r>
            <w:r>
              <w:rPr>
                <w:rFonts w:hint="eastAsia" w:ascii="Times New Roman" w:hAnsi="Times New Roman"/>
                <w:color w:val="auto"/>
                <w:sz w:val="21"/>
                <w:szCs w:val="21"/>
                <w:lang w:eastAsia="zh-CN"/>
              </w:rPr>
              <w:t>管理职责</w:t>
            </w:r>
            <w:r>
              <w:rPr>
                <w:rFonts w:hint="default" w:ascii="Times New Roman" w:hAnsi="Times New Roman" w:eastAsia="方正仿宋_GBK"/>
                <w:color w:val="auto"/>
                <w:sz w:val="21"/>
                <w:szCs w:val="21"/>
              </w:rPr>
              <w:t>的要及时征求</w:t>
            </w:r>
            <w:r>
              <w:rPr>
                <w:rFonts w:hint="eastAsia" w:ascii="Times New Roman" w:hAnsi="Times New Roman"/>
                <w:color w:val="auto"/>
                <w:sz w:val="21"/>
                <w:szCs w:val="21"/>
                <w:lang w:eastAsia="zh-CN"/>
              </w:rPr>
              <w:t>相应</w:t>
            </w:r>
            <w:r>
              <w:rPr>
                <w:rFonts w:hint="default" w:ascii="Times New Roman" w:hAnsi="Times New Roman" w:eastAsia="方正仿宋_GBK"/>
                <w:color w:val="auto"/>
                <w:sz w:val="21"/>
                <w:szCs w:val="21"/>
              </w:rPr>
              <w:t>意见）</w:t>
            </w:r>
          </w:p>
          <w:p w14:paraId="08C8252B"/>
          <w:p w14:paraId="176703CC">
            <w:pPr>
              <w:spacing w:line="240" w:lineRule="exact"/>
              <w:ind w:firstLine="525" w:firstLineChars="250"/>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 xml:space="preserve">                                               (盖章)  </w:t>
            </w:r>
          </w:p>
          <w:p w14:paraId="53401CBC">
            <w:pPr>
              <w:spacing w:line="240" w:lineRule="exact"/>
              <w:ind w:firstLine="2205" w:firstLineChars="1050"/>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 xml:space="preserve">负责人:                    年    月    日 </w:t>
            </w:r>
          </w:p>
        </w:tc>
      </w:tr>
      <w:tr w14:paraId="62D4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528" w:type="dxa"/>
            <w:gridSpan w:val="2"/>
            <w:vAlign w:val="center"/>
          </w:tcPr>
          <w:p w14:paraId="338121CF">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乡镇、街道</w:t>
            </w:r>
          </w:p>
          <w:p w14:paraId="5B03ABAB">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审核批准意见</w:t>
            </w:r>
          </w:p>
        </w:tc>
        <w:tc>
          <w:tcPr>
            <w:tcW w:w="7605" w:type="dxa"/>
            <w:gridSpan w:val="6"/>
            <w:vAlign w:val="center"/>
          </w:tcPr>
          <w:p w14:paraId="28B3FEA3"/>
          <w:p w14:paraId="299D407E">
            <w:pPr>
              <w:spacing w:line="240" w:lineRule="exact"/>
              <w:textAlignment w:val="center"/>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t xml:space="preserve">    同意核发农村宅基地批准书、乡村建设规划许可证。</w:t>
            </w:r>
          </w:p>
          <w:p w14:paraId="24B3B0D0">
            <w:pPr>
              <w:spacing w:line="240" w:lineRule="exact"/>
              <w:ind w:firstLine="0" w:firstLineChars="0"/>
              <w:textAlignment w:val="center"/>
              <w:rPr>
                <w:rFonts w:hint="default" w:ascii="Times New Roman" w:hAnsi="Times New Roman" w:eastAsia="方正仿宋_GBK"/>
                <w:color w:val="auto"/>
                <w:sz w:val="21"/>
                <w:szCs w:val="21"/>
              </w:rPr>
            </w:pPr>
          </w:p>
          <w:p w14:paraId="0D8440A5">
            <w:pPr>
              <w:spacing w:line="240" w:lineRule="exact"/>
              <w:ind w:firstLine="2310" w:firstLineChars="1100"/>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 xml:space="preserve">                              (盖章)</w:t>
            </w:r>
          </w:p>
          <w:p w14:paraId="1EAD8E2B">
            <w:pPr>
              <w:spacing w:line="240" w:lineRule="exact"/>
              <w:ind w:firstLine="2205" w:firstLineChars="1050"/>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 xml:space="preserve">负责人:                   </w:t>
            </w:r>
            <w:r>
              <w:rPr>
                <w:rFonts w:hint="default" w:ascii="Times New Roman" w:hAnsi="Times New Roman" w:eastAsia="方正仿宋_GBK"/>
                <w:color w:val="auto"/>
                <w:sz w:val="21"/>
                <w:szCs w:val="21"/>
                <w:lang w:val="en-US" w:eastAsia="zh-CN"/>
              </w:rPr>
              <w:t xml:space="preserve"> </w:t>
            </w:r>
            <w:r>
              <w:rPr>
                <w:rFonts w:hint="default" w:ascii="Times New Roman" w:hAnsi="Times New Roman" w:eastAsia="方正仿宋_GBK"/>
                <w:color w:val="auto"/>
                <w:sz w:val="21"/>
                <w:szCs w:val="21"/>
              </w:rPr>
              <w:t>年    月     日</w:t>
            </w:r>
          </w:p>
        </w:tc>
      </w:tr>
      <w:tr w14:paraId="50E2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9" w:hRule="atLeast"/>
          <w:jc w:val="center"/>
        </w:trPr>
        <w:tc>
          <w:tcPr>
            <w:tcW w:w="1528" w:type="dxa"/>
            <w:gridSpan w:val="2"/>
            <w:vMerge w:val="restart"/>
            <w:vAlign w:val="center"/>
          </w:tcPr>
          <w:p w14:paraId="4003C3CD"/>
          <w:p w14:paraId="23BA7B16"/>
          <w:p w14:paraId="2ADB7E08"/>
          <w:p w14:paraId="187C03DC"/>
          <w:p w14:paraId="37A4601E"/>
          <w:p w14:paraId="5DBB6A4B"/>
          <w:p w14:paraId="68E6BC95"/>
          <w:p w14:paraId="089DC05A"/>
          <w:p w14:paraId="4F54279F">
            <w:r>
              <w:rPr>
                <w:rFonts w:hint="default" w:ascii="Times New Roman" w:hAnsi="Times New Roman" w:eastAsia="方正仿宋_GBK"/>
                <w:color w:val="auto"/>
                <w:sz w:val="21"/>
                <w:szCs w:val="21"/>
              </w:rPr>
              <w:t>宅基地坐落平面位置图</w:t>
            </w:r>
          </w:p>
          <w:p w14:paraId="6523F558"/>
          <w:p w14:paraId="4D2CB9A0"/>
          <w:p w14:paraId="3B232082">
            <w:pPr>
              <w:widowControl/>
              <w:spacing w:line="240" w:lineRule="exact"/>
              <w:jc w:val="center"/>
              <w:textAlignment w:val="center"/>
              <w:rPr>
                <w:rFonts w:hint="default" w:ascii="Times New Roman" w:hAnsi="Times New Roman" w:eastAsia="方正仿宋_GBK"/>
                <w:color w:val="auto"/>
                <w:sz w:val="21"/>
                <w:szCs w:val="21"/>
              </w:rPr>
            </w:pPr>
          </w:p>
        </w:tc>
        <w:tc>
          <w:tcPr>
            <w:tcW w:w="7605" w:type="dxa"/>
            <w:gridSpan w:val="6"/>
            <w:vAlign w:val="center"/>
          </w:tcPr>
          <w:p w14:paraId="3DCC3897">
            <w:pPr>
              <w:spacing w:line="240" w:lineRule="exact"/>
              <w:textAlignment w:val="center"/>
              <w:rPr>
                <w:rFonts w:hint="default" w:ascii="Times New Roman" w:hAnsi="Times New Roman" w:eastAsia="方正仿宋_GBK"/>
                <w:color w:val="auto"/>
                <w:sz w:val="21"/>
                <w:szCs w:val="21"/>
              </w:rPr>
            </w:pPr>
          </w:p>
        </w:tc>
      </w:tr>
      <w:tr w14:paraId="6D7A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528" w:type="dxa"/>
            <w:gridSpan w:val="2"/>
            <w:vMerge w:val="continue"/>
            <w:vAlign w:val="center"/>
          </w:tcPr>
          <w:p w14:paraId="097076CD">
            <w:pPr>
              <w:widowControl/>
              <w:spacing w:line="240" w:lineRule="exact"/>
              <w:textAlignment w:val="center"/>
              <w:rPr>
                <w:rFonts w:hint="default" w:ascii="Times New Roman" w:hAnsi="Times New Roman" w:eastAsia="方正仿宋_GBK"/>
                <w:color w:val="auto"/>
                <w:sz w:val="21"/>
                <w:szCs w:val="21"/>
              </w:rPr>
            </w:pPr>
          </w:p>
        </w:tc>
        <w:tc>
          <w:tcPr>
            <w:tcW w:w="7605" w:type="dxa"/>
            <w:gridSpan w:val="6"/>
            <w:vAlign w:val="center"/>
          </w:tcPr>
          <w:p w14:paraId="54BD93CC">
            <w:pPr>
              <w:spacing w:line="240" w:lineRule="exact"/>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现场踏勘人员：                                         年     月     日</w:t>
            </w:r>
          </w:p>
        </w:tc>
      </w:tr>
      <w:tr w14:paraId="7E20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528" w:type="dxa"/>
            <w:gridSpan w:val="2"/>
            <w:vMerge w:val="continue"/>
            <w:vAlign w:val="center"/>
          </w:tcPr>
          <w:p w14:paraId="3D65F68D">
            <w:pPr>
              <w:widowControl/>
              <w:spacing w:line="240" w:lineRule="exact"/>
              <w:textAlignment w:val="center"/>
              <w:rPr>
                <w:rFonts w:hint="default" w:ascii="Times New Roman" w:hAnsi="Times New Roman" w:eastAsia="方正仿宋_GBK"/>
                <w:color w:val="auto"/>
                <w:sz w:val="21"/>
                <w:szCs w:val="21"/>
              </w:rPr>
            </w:pPr>
          </w:p>
        </w:tc>
        <w:tc>
          <w:tcPr>
            <w:tcW w:w="7605" w:type="dxa"/>
            <w:gridSpan w:val="6"/>
            <w:vAlign w:val="center"/>
          </w:tcPr>
          <w:p w14:paraId="1E7F048B">
            <w:pPr>
              <w:spacing w:line="240" w:lineRule="exact"/>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制图人：                                               年     月     日</w:t>
            </w:r>
          </w:p>
        </w:tc>
      </w:tr>
      <w:tr w14:paraId="7CA8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528" w:type="dxa"/>
            <w:gridSpan w:val="2"/>
            <w:vAlign w:val="center"/>
          </w:tcPr>
          <w:p w14:paraId="01A1031B">
            <w:pPr>
              <w:spacing w:line="240" w:lineRule="exact"/>
              <w:jc w:val="center"/>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备注</w:t>
            </w:r>
          </w:p>
        </w:tc>
        <w:tc>
          <w:tcPr>
            <w:tcW w:w="7605" w:type="dxa"/>
            <w:gridSpan w:val="6"/>
            <w:vAlign w:val="center"/>
          </w:tcPr>
          <w:p w14:paraId="04026D78">
            <w:pPr>
              <w:spacing w:line="240" w:lineRule="exact"/>
              <w:textAlignment w:val="center"/>
              <w:rPr>
                <w:rFonts w:hint="default" w:ascii="Times New Roman" w:hAnsi="Times New Roman" w:eastAsia="方正仿宋_GBK"/>
                <w:color w:val="auto"/>
                <w:sz w:val="21"/>
                <w:szCs w:val="21"/>
              </w:rPr>
            </w:pPr>
            <w:r>
              <w:rPr>
                <w:rFonts w:hint="default" w:ascii="Times New Roman" w:hAnsi="Times New Roman" w:eastAsia="方正仿宋_GBK"/>
                <w:color w:val="auto"/>
                <w:sz w:val="21"/>
                <w:szCs w:val="21"/>
              </w:rPr>
              <w:t>图中需载明宅基地的具体位置、长宽、</w:t>
            </w:r>
            <w:r>
              <w:rPr>
                <w:rFonts w:hint="default" w:ascii="Times New Roman" w:hAnsi="Times New Roman" w:eastAsia="方正仿宋_GBK"/>
                <w:color w:val="auto"/>
                <w:sz w:val="21"/>
                <w:szCs w:val="21"/>
                <w:highlight w:val="none"/>
              </w:rPr>
              <w:t>四至坐标</w:t>
            </w:r>
            <w:r>
              <w:rPr>
                <w:rFonts w:hint="default" w:ascii="Times New Roman" w:hAnsi="Times New Roman" w:eastAsia="方正仿宋_GBK"/>
                <w:color w:val="auto"/>
                <w:sz w:val="21"/>
                <w:szCs w:val="21"/>
              </w:rPr>
              <w:t>，并标明与永久性参照物的具体距离。</w:t>
            </w:r>
          </w:p>
        </w:tc>
      </w:tr>
    </w:tbl>
    <w:p w14:paraId="781879F4">
      <w:pPr>
        <w:pStyle w:val="2"/>
      </w:pPr>
    </w:p>
    <w:sectPr>
      <w:headerReference r:id="rId5" w:type="default"/>
      <w:footerReference r:id="rId6" w:type="default"/>
      <w:pgSz w:w="11906" w:h="16838"/>
      <w:pgMar w:top="1962" w:right="1474" w:bottom="1848" w:left="1587" w:header="850" w:footer="992" w:gutter="0"/>
      <w:pgNumType w:fmt="numberInDash"/>
      <w:cols w:space="720" w:num="1"/>
      <w:rtlGutter w:val="0"/>
      <w:docGrid w:type="lines" w:linePitch="31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蒋娅" w:date="2022-06-24T11:27:12Z" w:initials="tyton">
    <w:p w14:paraId="101D6CAD">
      <w:pPr>
        <w:pStyle w:val="5"/>
        <w:rPr>
          <w:rFonts w:hint="eastAsia" w:eastAsia="宋体"/>
          <w:lang w:eastAsia="zh-CN"/>
        </w:rPr>
      </w:pPr>
      <w:r>
        <w:rPr>
          <w:rFonts w:hint="eastAsia"/>
          <w:lang w:eastAsia="zh-CN"/>
        </w:rPr>
        <w:t>其他字体格式同公文一般格式。</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01D6CA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1" w:fontKey="{0609BCB3-D2DA-4244-AED7-6AD0A9EE746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F7D43AC-9562-4E01-952A-000D79BD90DC}"/>
  </w:font>
  <w:font w:name="方正小标宋_GBK">
    <w:panose1 w:val="02000000000000000000"/>
    <w:charset w:val="86"/>
    <w:family w:val="auto"/>
    <w:pitch w:val="default"/>
    <w:sig w:usb0="A00002BF" w:usb1="38CF7CFA" w:usb2="00082016" w:usb3="00000000" w:csb0="00040001" w:csb1="00000000"/>
    <w:embedRegular r:id="rId3" w:fontKey="{BAFAB7D5-2B77-4881-93D1-3964D847CB3A}"/>
  </w:font>
  <w:font w:name="方正仿宋_GBK">
    <w:panose1 w:val="02000000000000000000"/>
    <w:charset w:val="86"/>
    <w:family w:val="auto"/>
    <w:pitch w:val="default"/>
    <w:sig w:usb0="A00002BF" w:usb1="38CF7CFA" w:usb2="00082016" w:usb3="00000000" w:csb0="00040001" w:csb1="00000000"/>
    <w:embedRegular r:id="rId4" w:fontKey="{C8020D32-D4E1-448D-8CCD-44D814CF2629}"/>
  </w:font>
  <w:font w:name="方正黑体_GBK">
    <w:panose1 w:val="02010600010101010101"/>
    <w:charset w:val="86"/>
    <w:family w:val="auto"/>
    <w:pitch w:val="default"/>
    <w:sig w:usb0="00000001" w:usb1="080E0000" w:usb2="00000000" w:usb3="00000000" w:csb0="00040000" w:csb1="00000000"/>
    <w:embedRegular r:id="rId5" w:fontKey="{71DCFA31-F2A5-47B9-8844-9F66AC5ADA30}"/>
  </w:font>
  <w:font w:name="方正楷体_GBK">
    <w:altName w:val="微软雅黑"/>
    <w:panose1 w:val="03000509000000000000"/>
    <w:charset w:val="86"/>
    <w:family w:val="auto"/>
    <w:pitch w:val="default"/>
    <w:sig w:usb0="00000000" w:usb1="00000000" w:usb2="00000000" w:usb3="00000000" w:csb0="00040000" w:csb1="00000000"/>
    <w:embedRegular r:id="rId6" w:fontKey="{65AE2DAD-4529-43CB-8BFD-68728B4CF9BF}"/>
  </w:font>
  <w:font w:name="Times">
    <w:altName w:val="Times New Roman"/>
    <w:panose1 w:val="02020603050405020304"/>
    <w:charset w:val="00"/>
    <w:family w:val="roman"/>
    <w:pitch w:val="default"/>
    <w:sig w:usb0="00000000" w:usb1="00000000" w:usb2="00000009" w:usb3="00000000" w:csb0="000001FF" w:csb1="00000000"/>
    <w:embedRegular r:id="rId7" w:fontKey="{36837252-A7C0-477E-95BD-18E8AF1312F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891B4">
    <w:pPr>
      <w:pStyle w:val="9"/>
      <w:ind w:left="4788" w:leftChars="2280" w:firstLine="6400" w:firstLineChars="2000"/>
      <w:rPr>
        <w:sz w:val="32"/>
      </w:rPr>
    </w:pPr>
    <w:r>
      <w:rPr>
        <w:sz w:val="3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5B7EAF">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045B7EAF">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6D3968B1">
    <w:pPr>
      <w:pStyle w:val="9"/>
      <w:ind w:left="4788" w:leftChars="2280" w:firstLine="6400" w:firstLineChars="2000"/>
      <w:rPr>
        <w:sz w:val="32"/>
      </w:rPr>
    </w:pPr>
    <w:r>
      <w:rPr>
        <w:color w:val="FAFAFA"/>
        <w:sz w:val="32"/>
      </w:rP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149860</wp:posOffset>
              </wp:positionV>
              <wp:extent cx="5600700" cy="0"/>
              <wp:effectExtent l="0" t="10795" r="0" b="17780"/>
              <wp:wrapNone/>
              <wp:docPr id="3" name="直接箭头连接符 3"/>
              <wp:cNvGraphicFramePr/>
              <a:graphic xmlns:a="http://schemas.openxmlformats.org/drawingml/2006/main">
                <a:graphicData uri="http://schemas.microsoft.com/office/word/2010/wordprocessingShape">
                  <wps:wsp>
                    <wps:cNvCnPr/>
                    <wps:spPr>
                      <a:xfrm>
                        <a:off x="0" y="0"/>
                        <a:ext cx="5600700" cy="0"/>
                      </a:xfrm>
                      <a:prstGeom prst="straightConnector1">
                        <a:avLst/>
                      </a:prstGeom>
                      <a:ln w="22225" cap="flat" cmpd="sng">
                        <a:solidFill>
                          <a:srgbClr val="5B9BD5"/>
                        </a:solidFill>
                        <a:prstDash val="solid"/>
                        <a:miter/>
                        <a:headEnd type="none" w="med" len="med"/>
                        <a:tailEnd type="none" w="med" len="med"/>
                      </a:ln>
                    </wps:spPr>
                    <wps:bodyPr/>
                  </wps:wsp>
                </a:graphicData>
              </a:graphic>
            </wp:anchor>
          </w:drawing>
        </mc:Choice>
        <mc:Fallback>
          <w:pict>
            <v:shape id="_x0000_s1026" o:spid="_x0000_s1026" o:spt="32" type="#_x0000_t32" style="position:absolute;left:0pt;margin-left:1.4pt;margin-top:11.8pt;height:0pt;width:441pt;z-index:251659264;mso-width-relative:page;mso-height-relative:page;" filled="f" stroked="t" coordsize="21600,21600" o:gfxdata="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PA71QAAAAcBAAAPAAAAAAAAAAEAIAAAACIAAABkcnMv&#10;ZG93bnJldi54bWxQSwECFAAUAAAACACHTuJAXhMq5QYCAAD3AwAADgAAAAAAAAABACAAAAAkAQAA&#10;ZHJzL2Uyb0RvYy54bWxQSwUGAAAAAAYABgBZAQAAnAUAAAAA&#10;">
              <v:fill on="f" focussize="0,0"/>
              <v:stroke weight="1.75pt" color="#5B9BD5" joinstyle="miter"/>
              <v:imagedata o:title=""/>
              <o:lock v:ext="edit" aspectratio="f"/>
            </v:shape>
          </w:pict>
        </mc:Fallback>
      </mc:AlternateContent>
    </w:r>
  </w:p>
  <w:p w14:paraId="7DBC3D70">
    <w:pPr>
      <w:pStyle w:val="9"/>
      <w:wordWrap/>
      <w:jc w:val="both"/>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  </w:t>
    </w:r>
    <w:r>
      <w:rPr>
        <w:rFonts w:hint="default" w:ascii="宋体" w:hAnsi="宋体" w:eastAsia="宋体" w:cs="宋体"/>
        <w:b/>
        <w:bCs/>
        <w:color w:val="005192"/>
        <w:sz w:val="28"/>
        <w:szCs w:val="44"/>
        <w:lang w:eastAsia="zh-CN"/>
      </w:rPr>
      <w:t xml:space="preserve">                         </w:t>
    </w:r>
    <w:r>
      <w:rPr>
        <w:rFonts w:hint="eastAsia" w:ascii="宋体" w:hAnsi="宋体" w:cs="宋体"/>
        <w:b/>
        <w:bCs/>
        <w:color w:val="005192"/>
        <w:sz w:val="28"/>
        <w:szCs w:val="44"/>
        <w:lang w:val="en-US" w:eastAsia="zh-CN"/>
      </w:rPr>
      <w:t xml:space="preserve">    </w:t>
    </w:r>
    <w:r>
      <w:rPr>
        <w:rFonts w:hint="default" w:ascii="宋体" w:hAnsi="宋体" w:eastAsia="宋体" w:cs="宋体"/>
        <w:b/>
        <w:bCs/>
        <w:color w:val="005192"/>
        <w:sz w:val="28"/>
        <w:szCs w:val="44"/>
        <w:lang w:eastAsia="zh-CN"/>
      </w:rPr>
      <w:t xml:space="preserve"> </w:t>
    </w:r>
    <w:r>
      <w:rPr>
        <w:rFonts w:hint="eastAsia" w:ascii="宋体" w:hAnsi="宋体" w:eastAsia="宋体" w:cs="宋体"/>
        <w:b/>
        <w:bCs/>
        <w:color w:val="005192"/>
        <w:sz w:val="28"/>
        <w:szCs w:val="44"/>
        <w:lang w:val="en-US" w:eastAsia="zh-CN"/>
      </w:rPr>
      <w:t xml:space="preserve">  </w:t>
    </w:r>
    <w:r>
      <w:rPr>
        <w:rFonts w:hint="eastAsia" w:ascii="宋体" w:hAnsi="宋体" w:eastAsia="宋体" w:cs="宋体"/>
        <w:b/>
        <w:bCs/>
        <w:color w:val="005192"/>
        <w:sz w:val="28"/>
        <w:szCs w:val="44"/>
        <w:lang w:val="en-US" w:eastAsia="zh-Hans"/>
      </w:rPr>
      <w:t>重庆市</w:t>
    </w:r>
    <w:r>
      <w:rPr>
        <w:rFonts w:hint="eastAsia" w:ascii="宋体" w:hAnsi="宋体" w:eastAsia="宋体" w:cs="宋体"/>
        <w:b/>
        <w:bCs/>
        <w:color w:val="005192"/>
        <w:sz w:val="28"/>
        <w:szCs w:val="44"/>
        <w:lang w:eastAsia="zh-CN"/>
      </w:rPr>
      <w:t>规划和自然资源局</w:t>
    </w:r>
    <w:r>
      <w:rPr>
        <w:rFonts w:hint="eastAsia" w:ascii="宋体" w:hAnsi="宋体" w:eastAsia="宋体" w:cs="宋体"/>
        <w:b/>
        <w:bCs/>
        <w:color w:val="005192"/>
        <w:sz w:val="28"/>
        <w:szCs w:val="44"/>
        <w:lang w:val="en-US" w:eastAsia="zh-CN"/>
      </w:rPr>
      <w:t>发布</w:t>
    </w:r>
    <w:r>
      <w:rPr>
        <w:rFonts w:hint="default" w:ascii="宋体" w:hAnsi="宋体" w:eastAsia="宋体" w:cs="宋体"/>
        <w:b/>
        <w:bCs/>
        <w:color w:val="005192"/>
        <w:sz w:val="28"/>
        <w:szCs w:val="44"/>
        <w:lang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EB612">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690245</wp:posOffset>
              </wp:positionV>
              <wp:extent cx="5622290" cy="8890"/>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5622290" cy="8890"/>
                      </a:xfrm>
                      <a:prstGeom prst="straightConnector1">
                        <a:avLst/>
                      </a:prstGeom>
                      <a:ln w="22225" cap="flat" cmpd="sng">
                        <a:solidFill>
                          <a:srgbClr val="5B9BD5"/>
                        </a:solidFill>
                        <a:prstDash val="solid"/>
                        <a:miter/>
                        <a:headEnd type="none" w="med" len="med"/>
                        <a:tailEnd type="none" w="med" len="med"/>
                      </a:ln>
                    </wps:spPr>
                    <wps:bodyPr/>
                  </wps:wsp>
                </a:graphicData>
              </a:graphic>
            </wp:anchor>
          </w:drawing>
        </mc:Choice>
        <mc:Fallback>
          <w:pict>
            <v:shape id="_x0000_s1026" o:spid="_x0000_s1026" o:spt="32" type="#_x0000_t32" style="position:absolute;left:0pt;margin-left:0pt;margin-top:54.35pt;height:0.7pt;width:442.7pt;z-index:251661312;mso-width-relative:page;mso-height-relative:page;" filled="f" stroked="t" coordsize="21600,21600" o:gfxdata="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1ZU7bWAAAACAEAAA8AAAAAAAAAAQAgAAAAIgAAAGRy&#10;cy9kb3ducmV2LnhtbFBLAQIUABQAAAAIAIdO4kAPjTcDBwIAAPoDAAAOAAAAAAAAAAEAIAAAACUB&#10;AABkcnMvZTJvRG9jLnhtbFBLBQYAAAAABgAGAFkBAACeBQAAAAA=&#10;">
              <v:fill on="f" focussize="0,0"/>
              <v:stroke weight="1.75pt" color="#5B9BD5" joinstyle="miter"/>
              <v:imagedata o:title=""/>
              <o:lock v:ext="edit" aspectratio="f"/>
            </v:shape>
          </w:pict>
        </mc:Fallback>
      </mc:AlternateContent>
    </w:r>
  </w:p>
  <w:p w14:paraId="13C571D5">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1" name="图片 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eastAsia="zh-CN"/>
      </w:rPr>
      <w:t>规划和自然资源局</w:t>
    </w:r>
    <w:r>
      <w:rPr>
        <w:rFonts w:hint="eastAsia" w:ascii="宋体" w:hAnsi="宋体" w:eastAsia="宋体" w:cs="宋体"/>
        <w:b/>
        <w:bCs/>
        <w:color w:val="005192"/>
        <w:sz w:val="32"/>
        <w:lang w:val="en-US" w:eastAsia="zh-Hans"/>
      </w:rPr>
      <w:t>行政</w:t>
    </w:r>
    <w:r>
      <w:rPr>
        <w:rFonts w:hint="eastAsia" w:ascii="宋体" w:hAnsi="宋体" w:eastAsia="宋体" w:cs="宋体"/>
        <w:b/>
        <w:bCs/>
        <w:color w:val="005192"/>
        <w:sz w:val="32"/>
        <w:szCs w:val="32"/>
        <w:lang w:val="en-US" w:eastAsia="zh-Hans"/>
      </w:rPr>
      <w:t>规范性文件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3C4966"/>
    <w:multiLevelType w:val="singleLevel"/>
    <w:tmpl w:val="FF3C4966"/>
    <w:lvl w:ilvl="0" w:tentative="0">
      <w:start w:val="1"/>
      <w:numFmt w:val="decimal"/>
      <w:pStyle w:val="7"/>
      <w:lvlText w:val="%1."/>
      <w:lvlJc w:val="left"/>
      <w:pPr>
        <w:tabs>
          <w:tab w:val="left" w:pos="2040"/>
        </w:tabs>
        <w:ind w:left="2040" w:hanging="36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蒋娅">
    <w15:presenceInfo w15:providerId="None" w15:userId="蒋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0056CF"/>
    <w:rsid w:val="059904C4"/>
    <w:rsid w:val="0F0C213A"/>
    <w:rsid w:val="16EB0829"/>
    <w:rsid w:val="1BDF9206"/>
    <w:rsid w:val="1FFF31FF"/>
    <w:rsid w:val="201939ED"/>
    <w:rsid w:val="27FFF0C2"/>
    <w:rsid w:val="2CFE6CEF"/>
    <w:rsid w:val="2EBF1091"/>
    <w:rsid w:val="2FF71825"/>
    <w:rsid w:val="34BE999B"/>
    <w:rsid w:val="384170D9"/>
    <w:rsid w:val="3AEFA8B3"/>
    <w:rsid w:val="486747D6"/>
    <w:rsid w:val="4E7E9E7D"/>
    <w:rsid w:val="4FE78F32"/>
    <w:rsid w:val="51F25BE9"/>
    <w:rsid w:val="58EEBED4"/>
    <w:rsid w:val="59DDF41D"/>
    <w:rsid w:val="5C502240"/>
    <w:rsid w:val="5E7F7797"/>
    <w:rsid w:val="5FAF15E0"/>
    <w:rsid w:val="5FFE2889"/>
    <w:rsid w:val="67FB7E36"/>
    <w:rsid w:val="68F56959"/>
    <w:rsid w:val="69DF5DE7"/>
    <w:rsid w:val="6CEF84EE"/>
    <w:rsid w:val="6EDF368C"/>
    <w:rsid w:val="6F7F333A"/>
    <w:rsid w:val="6FD790D7"/>
    <w:rsid w:val="6FFC78A7"/>
    <w:rsid w:val="6FFFA714"/>
    <w:rsid w:val="736F0458"/>
    <w:rsid w:val="757B78B1"/>
    <w:rsid w:val="75EA393D"/>
    <w:rsid w:val="765349F2"/>
    <w:rsid w:val="76B12831"/>
    <w:rsid w:val="76E95899"/>
    <w:rsid w:val="770D1F18"/>
    <w:rsid w:val="77BF6283"/>
    <w:rsid w:val="77EF3001"/>
    <w:rsid w:val="7CBB7266"/>
    <w:rsid w:val="7CEF6336"/>
    <w:rsid w:val="7DDEBFA5"/>
    <w:rsid w:val="7DF4C826"/>
    <w:rsid w:val="7EB83C81"/>
    <w:rsid w:val="7F27176D"/>
    <w:rsid w:val="7F6735C4"/>
    <w:rsid w:val="7F862B69"/>
    <w:rsid w:val="7F8F9150"/>
    <w:rsid w:val="7F9B6973"/>
    <w:rsid w:val="7FE38E91"/>
    <w:rsid w:val="7FFFE952"/>
    <w:rsid w:val="8F7E83DE"/>
    <w:rsid w:val="97E7595F"/>
    <w:rsid w:val="9EFB6E91"/>
    <w:rsid w:val="9FFFA935"/>
    <w:rsid w:val="A5FFA89D"/>
    <w:rsid w:val="A7BBEE8E"/>
    <w:rsid w:val="AFFE47E4"/>
    <w:rsid w:val="B19FC6CD"/>
    <w:rsid w:val="BBDFB1D4"/>
    <w:rsid w:val="BBFB2C2A"/>
    <w:rsid w:val="BDBDBE2E"/>
    <w:rsid w:val="BDFB9598"/>
    <w:rsid w:val="BE9B7792"/>
    <w:rsid w:val="BFFEF835"/>
    <w:rsid w:val="C7DF4EAB"/>
    <w:rsid w:val="C7FE8FAE"/>
    <w:rsid w:val="C9FD1DAA"/>
    <w:rsid w:val="CDBF25CF"/>
    <w:rsid w:val="CEE6B60B"/>
    <w:rsid w:val="CFBF9563"/>
    <w:rsid w:val="D1F84AB0"/>
    <w:rsid w:val="DA8FE8F3"/>
    <w:rsid w:val="DE5DDFE6"/>
    <w:rsid w:val="DEAF3F43"/>
    <w:rsid w:val="DED7DF2B"/>
    <w:rsid w:val="DEFE0280"/>
    <w:rsid w:val="DFDFF589"/>
    <w:rsid w:val="EB37BF1C"/>
    <w:rsid w:val="EEBB44FE"/>
    <w:rsid w:val="EEFF1A4D"/>
    <w:rsid w:val="EF67A4C5"/>
    <w:rsid w:val="EFEC47A2"/>
    <w:rsid w:val="EFFFA596"/>
    <w:rsid w:val="F3F33A04"/>
    <w:rsid w:val="F5BDF0AB"/>
    <w:rsid w:val="F6FF4966"/>
    <w:rsid w:val="F77D4839"/>
    <w:rsid w:val="F7D17FD2"/>
    <w:rsid w:val="F7FE78B9"/>
    <w:rsid w:val="FAFDA247"/>
    <w:rsid w:val="FBFC582F"/>
    <w:rsid w:val="FDAFAF3E"/>
    <w:rsid w:val="FE7CE117"/>
    <w:rsid w:val="FEDA8E7F"/>
    <w:rsid w:val="FEDEA1A9"/>
    <w:rsid w:val="FF4FDB02"/>
    <w:rsid w:val="FF5E2F67"/>
    <w:rsid w:val="FFBE96BD"/>
    <w:rsid w:val="FFDBD88B"/>
    <w:rsid w:val="FFF2C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b/>
      <w:bCs/>
      <w:kern w:val="44"/>
      <w:sz w:val="48"/>
      <w:szCs w:val="48"/>
    </w:rPr>
  </w:style>
  <w:style w:type="paragraph" w:styleId="3">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567"/>
    </w:pPr>
    <w:rPr>
      <w:rFonts w:ascii="Calibri" w:hAnsi="Calibri" w:eastAsia="宋体" w:cs="黑体"/>
      <w:sz w:val="21"/>
      <w:szCs w:val="24"/>
    </w:rPr>
  </w:style>
  <w:style w:type="paragraph" w:styleId="5">
    <w:name w:val="annotation text"/>
    <w:basedOn w:val="1"/>
    <w:qFormat/>
    <w:uiPriority w:val="0"/>
    <w:pPr>
      <w:jc w:val="left"/>
    </w:pPr>
  </w:style>
  <w:style w:type="paragraph" w:styleId="6">
    <w:name w:val="Plain Text"/>
    <w:basedOn w:val="1"/>
    <w:next w:val="7"/>
    <w:qFormat/>
    <w:uiPriority w:val="0"/>
    <w:pPr>
      <w:widowControl/>
      <w:adjustRightInd w:val="0"/>
      <w:snapToGrid w:val="0"/>
      <w:spacing w:before="50" w:beforeLines="50" w:after="50" w:afterLines="50"/>
      <w:ind w:firstLine="200" w:firstLineChars="200"/>
    </w:pPr>
    <w:rPr>
      <w:rFonts w:ascii="宋体" w:hAnsi="Courier New"/>
      <w:sz w:val="28"/>
    </w:rPr>
  </w:style>
  <w:style w:type="paragraph" w:styleId="7">
    <w:name w:val="List Number 5"/>
    <w:basedOn w:val="1"/>
    <w:qFormat/>
    <w:uiPriority w:val="0"/>
    <w:pPr>
      <w:numPr>
        <w:ilvl w:val="0"/>
        <w:numId w:val="1"/>
      </w:numPr>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First Indent"/>
    <w:qFormat/>
    <w:uiPriority w:val="0"/>
    <w:pPr>
      <w:widowControl w:val="0"/>
      <w:tabs>
        <w:tab w:val="left" w:pos="8280"/>
      </w:tabs>
      <w:spacing w:after="120" w:line="240" w:lineRule="auto"/>
      <w:ind w:firstLine="420" w:firstLineChars="100"/>
      <w:jc w:val="both"/>
    </w:pPr>
    <w:rPr>
      <w:rFonts w:ascii="Calibri" w:hAnsi="Calibri" w:eastAsia="宋体" w:cs="Times New Roman"/>
      <w:snapToGrid w:val="0"/>
      <w:kern w:val="2"/>
      <w:sz w:val="21"/>
      <w:szCs w:val="24"/>
      <w:lang w:val="en-US" w:eastAsia="zh-CN" w:bidi="ar-SA"/>
    </w:rPr>
  </w:style>
  <w:style w:type="character" w:styleId="13">
    <w:name w:val="Strong"/>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2021</Words>
  <Characters>2037</Characters>
  <Lines>0</Lines>
  <Paragraphs>0</Paragraphs>
  <TotalTime>2</TotalTime>
  <ScaleCrop>false</ScaleCrop>
  <LinksUpToDate>false</LinksUpToDate>
  <CharactersWithSpaces>2039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Administrator</dc:creator>
  <cp:lastModifiedBy>唐</cp:lastModifiedBy>
  <cp:lastPrinted>2024-12-26T17:58:00Z</cp:lastPrinted>
  <dcterms:modified xsi:type="dcterms:W3CDTF">2024-12-27T08:49:37Z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89E31BD79B994EEEB82BE3F0196320CB_12</vt:lpwstr>
  </property>
</Properties>
</file>