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60F9">
      <w:pPr>
        <w:jc w:val="left"/>
        <w:rPr>
          <w:rFonts w:hint="eastAsia" w:ascii="宋体" w:hAnsi="宋体" w:cs="宋体"/>
          <w:color w:val="auto"/>
        </w:rPr>
      </w:pPr>
      <w:r>
        <w:rPr>
          <w:rFonts w:hint="eastAsia" w:ascii="宋体" w:hAnsi="宋体" w:cs="宋体"/>
          <w:color w:val="auto"/>
        </w:rPr>
        <w:t xml:space="preserve">    </w:t>
      </w:r>
    </w:p>
    <w:p w14:paraId="1B437EB4">
      <w:pPr>
        <w:jc w:val="center"/>
        <w:rPr>
          <w:rFonts w:hint="eastAsia" w:ascii="宋体" w:hAnsi="宋体" w:cs="宋体"/>
          <w:color w:val="auto"/>
        </w:rPr>
      </w:pPr>
    </w:p>
    <w:p w14:paraId="19B72925">
      <w:pPr>
        <w:spacing w:line="1600" w:lineRule="exact"/>
        <w:jc w:val="center"/>
        <w:outlineLvl w:val="0"/>
        <w:rPr>
          <w:rFonts w:hint="eastAsia" w:ascii="宋体" w:hAnsi="宋体" w:cs="宋体"/>
          <w:b/>
          <w:bCs/>
          <w:color w:val="auto"/>
          <w:sz w:val="100"/>
        </w:rPr>
      </w:pPr>
    </w:p>
    <w:p w14:paraId="0CE8A11B">
      <w:pPr>
        <w:spacing w:line="1600" w:lineRule="exact"/>
        <w:jc w:val="center"/>
        <w:outlineLvl w:val="0"/>
        <w:rPr>
          <w:rFonts w:hint="eastAsia" w:ascii="宋体" w:hAnsi="宋体" w:cs="宋体"/>
          <w:b/>
          <w:bCs/>
          <w:color w:val="auto"/>
          <w:sz w:val="130"/>
          <w:szCs w:val="130"/>
        </w:rPr>
      </w:pPr>
      <w:r>
        <w:rPr>
          <w:rFonts w:hint="eastAsia" w:ascii="宋体" w:hAnsi="宋体" w:cs="宋体"/>
          <w:b/>
          <w:bCs/>
          <w:color w:val="auto"/>
          <w:sz w:val="130"/>
          <w:szCs w:val="130"/>
        </w:rPr>
        <w:t>竞争性</w:t>
      </w:r>
      <w:r>
        <w:rPr>
          <w:rFonts w:hint="eastAsia" w:ascii="宋体" w:hAnsi="宋体" w:cs="宋体"/>
          <w:color w:val="auto"/>
          <w:sz w:val="130"/>
          <w:szCs w:val="130"/>
        </w:rPr>
        <w:t>磋商</w:t>
      </w:r>
      <w:r>
        <w:rPr>
          <w:rFonts w:hint="eastAsia" w:ascii="宋体" w:hAnsi="宋体" w:cs="宋体"/>
          <w:b/>
          <w:bCs/>
          <w:color w:val="auto"/>
          <w:sz w:val="130"/>
          <w:szCs w:val="130"/>
        </w:rPr>
        <w:t>文件</w:t>
      </w:r>
    </w:p>
    <w:p w14:paraId="5E333C69">
      <w:pPr>
        <w:spacing w:line="700" w:lineRule="exact"/>
        <w:jc w:val="center"/>
        <w:rPr>
          <w:rFonts w:hint="eastAsia" w:ascii="宋体" w:hAnsi="宋体" w:cs="宋体"/>
          <w:color w:val="auto"/>
          <w:sz w:val="72"/>
          <w:szCs w:val="72"/>
        </w:rPr>
      </w:pPr>
    </w:p>
    <w:p w14:paraId="583F22DA">
      <w:pPr>
        <w:spacing w:line="700" w:lineRule="exact"/>
        <w:jc w:val="center"/>
        <w:rPr>
          <w:rFonts w:hint="eastAsia" w:ascii="宋体" w:hAnsi="宋体" w:cs="宋体"/>
          <w:color w:val="auto"/>
          <w:sz w:val="32"/>
        </w:rPr>
      </w:pPr>
    </w:p>
    <w:p w14:paraId="4EC98173">
      <w:pPr>
        <w:spacing w:line="500" w:lineRule="exact"/>
        <w:outlineLvl w:val="0"/>
        <w:rPr>
          <w:rFonts w:hint="eastAsia" w:ascii="宋体" w:hAnsi="宋体" w:cs="宋体"/>
          <w:color w:val="auto"/>
          <w:sz w:val="36"/>
          <w:szCs w:val="36"/>
        </w:rPr>
      </w:pPr>
    </w:p>
    <w:p w14:paraId="6DFB58A5">
      <w:pPr>
        <w:spacing w:line="500" w:lineRule="exact"/>
        <w:ind w:firstLine="1446" w:firstLineChars="400"/>
        <w:outlineLvl w:val="0"/>
        <w:rPr>
          <w:rFonts w:hint="eastAsia" w:ascii="宋体" w:hAnsi="宋体" w:cs="宋体"/>
          <w:b/>
          <w:bCs/>
          <w:color w:val="auto"/>
          <w:sz w:val="36"/>
          <w:szCs w:val="36"/>
        </w:rPr>
      </w:pPr>
    </w:p>
    <w:p w14:paraId="29D14B8C">
      <w:pPr>
        <w:spacing w:line="500" w:lineRule="exact"/>
        <w:ind w:left="3605" w:leftChars="384" w:hanging="2530" w:hangingChars="700"/>
        <w:outlineLvl w:val="0"/>
        <w:rPr>
          <w:rFonts w:hint="eastAsia" w:ascii="宋体" w:hAnsi="宋体" w:eastAsia="宋体" w:cs="宋体"/>
          <w:b/>
          <w:bCs/>
          <w:color w:val="auto"/>
          <w:sz w:val="36"/>
          <w:szCs w:val="36"/>
          <w:lang w:eastAsia="zh-CN"/>
        </w:rPr>
      </w:pPr>
      <w:r>
        <w:rPr>
          <w:rFonts w:hint="eastAsia" w:ascii="宋体" w:hAnsi="宋体" w:cs="宋体"/>
          <w:b/>
          <w:bCs/>
          <w:color w:val="auto"/>
          <w:sz w:val="36"/>
          <w:szCs w:val="36"/>
        </w:rPr>
        <w:t>磋商项目名称：</w:t>
      </w:r>
      <w:r>
        <w:rPr>
          <w:rFonts w:hint="eastAsia" w:ascii="宋体" w:hAnsi="宋体" w:cs="宋体"/>
          <w:b/>
          <w:bCs/>
          <w:color w:val="auto"/>
          <w:sz w:val="36"/>
          <w:szCs w:val="36"/>
          <w:lang w:eastAsia="zh-CN"/>
        </w:rPr>
        <w:t>古龙镇大林村一、二组建筑石料用灰岩矿采矿权出让技术报告(含详查)编制工作</w:t>
      </w:r>
    </w:p>
    <w:p w14:paraId="1D548F7F">
      <w:pPr>
        <w:spacing w:line="500" w:lineRule="exact"/>
        <w:ind w:firstLine="1446" w:firstLineChars="400"/>
        <w:outlineLvl w:val="0"/>
        <w:rPr>
          <w:rFonts w:hint="eastAsia" w:ascii="宋体" w:hAnsi="宋体" w:cs="宋体"/>
          <w:b/>
          <w:bCs/>
          <w:color w:val="auto"/>
          <w:sz w:val="36"/>
          <w:szCs w:val="36"/>
        </w:rPr>
      </w:pPr>
    </w:p>
    <w:p w14:paraId="7C87A96D">
      <w:pPr>
        <w:spacing w:line="500" w:lineRule="exact"/>
        <w:ind w:firstLine="1084" w:firstLineChars="300"/>
        <w:outlineLvl w:val="0"/>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项目号:</w:t>
      </w:r>
      <w:r>
        <w:rPr>
          <w:rFonts w:hint="eastAsia" w:ascii="宋体" w:hAnsi="宋体" w:cs="宋体"/>
          <w:b/>
          <w:bCs/>
          <w:color w:val="auto"/>
          <w:sz w:val="36"/>
          <w:szCs w:val="36"/>
          <w:lang w:eastAsia="zh-CN"/>
        </w:rPr>
        <w:t>LRZB20260003</w:t>
      </w:r>
    </w:p>
    <w:p w14:paraId="1A2195D2">
      <w:pPr>
        <w:spacing w:line="700" w:lineRule="exact"/>
        <w:ind w:firstLine="1446" w:firstLineChars="400"/>
        <w:rPr>
          <w:rFonts w:hint="eastAsia" w:ascii="宋体" w:hAnsi="宋体" w:cs="宋体"/>
          <w:b/>
          <w:bCs/>
          <w:color w:val="auto"/>
          <w:sz w:val="36"/>
          <w:szCs w:val="36"/>
        </w:rPr>
      </w:pPr>
    </w:p>
    <w:p w14:paraId="0A661166">
      <w:pPr>
        <w:spacing w:line="700" w:lineRule="exact"/>
        <w:ind w:firstLine="1446" w:firstLineChars="400"/>
        <w:rPr>
          <w:rFonts w:hint="eastAsia" w:ascii="宋体" w:hAnsi="宋体" w:cs="宋体"/>
          <w:b/>
          <w:bCs/>
          <w:color w:val="auto"/>
          <w:sz w:val="36"/>
          <w:szCs w:val="36"/>
        </w:rPr>
      </w:pPr>
    </w:p>
    <w:p w14:paraId="36C300C5">
      <w:pPr>
        <w:spacing w:line="700" w:lineRule="exact"/>
        <w:ind w:firstLine="1446" w:firstLineChars="400"/>
        <w:rPr>
          <w:rFonts w:hint="eastAsia" w:ascii="宋体" w:hAnsi="宋体" w:cs="宋体"/>
          <w:b/>
          <w:bCs/>
          <w:color w:val="auto"/>
          <w:sz w:val="36"/>
          <w:szCs w:val="36"/>
        </w:rPr>
      </w:pPr>
    </w:p>
    <w:p w14:paraId="4604B17E">
      <w:pPr>
        <w:spacing w:line="700" w:lineRule="exact"/>
        <w:ind w:firstLine="1446" w:firstLineChars="400"/>
        <w:jc w:val="center"/>
        <w:rPr>
          <w:rFonts w:hint="eastAsia" w:ascii="宋体" w:hAnsi="宋体" w:cs="宋体"/>
          <w:b/>
          <w:bCs/>
          <w:color w:val="auto"/>
          <w:sz w:val="36"/>
          <w:szCs w:val="36"/>
        </w:rPr>
      </w:pPr>
    </w:p>
    <w:p w14:paraId="33AE63C2">
      <w:pPr>
        <w:spacing w:line="500" w:lineRule="exact"/>
        <w:ind w:firstLine="1446" w:firstLineChars="400"/>
        <w:outlineLvl w:val="0"/>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采   购   人：</w:t>
      </w:r>
      <w:r>
        <w:rPr>
          <w:rFonts w:hint="eastAsia" w:ascii="宋体" w:hAnsi="宋体" w:cs="宋体"/>
          <w:b/>
          <w:bCs/>
          <w:color w:val="auto"/>
          <w:sz w:val="36"/>
          <w:szCs w:val="36"/>
          <w:lang w:eastAsia="zh-CN"/>
        </w:rPr>
        <w:t>重庆市大足区规划和自然资源局</w:t>
      </w:r>
    </w:p>
    <w:p w14:paraId="575A5CCC">
      <w:pPr>
        <w:spacing w:line="500" w:lineRule="exact"/>
        <w:ind w:firstLine="1446" w:firstLineChars="400"/>
        <w:outlineLvl w:val="0"/>
        <w:rPr>
          <w:rFonts w:hint="eastAsia" w:ascii="宋体" w:hAnsi="宋体" w:cs="宋体"/>
          <w:b/>
          <w:bCs/>
          <w:color w:val="auto"/>
          <w:sz w:val="36"/>
          <w:szCs w:val="36"/>
        </w:rPr>
      </w:pPr>
    </w:p>
    <w:p w14:paraId="7E766537">
      <w:pPr>
        <w:spacing w:line="500" w:lineRule="exact"/>
        <w:ind w:firstLine="1446" w:firstLineChars="400"/>
        <w:outlineLvl w:val="0"/>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采购代理机构：</w:t>
      </w:r>
      <w:r>
        <w:rPr>
          <w:rFonts w:hint="eastAsia" w:ascii="宋体" w:hAnsi="宋体" w:cs="宋体"/>
          <w:b/>
          <w:bCs/>
          <w:color w:val="auto"/>
          <w:sz w:val="36"/>
          <w:szCs w:val="36"/>
          <w:lang w:eastAsia="zh-CN"/>
        </w:rPr>
        <w:t>重庆立荣工程项目管理有限公司</w:t>
      </w:r>
    </w:p>
    <w:p w14:paraId="5EBC64FC">
      <w:pPr>
        <w:spacing w:line="500" w:lineRule="exact"/>
        <w:jc w:val="center"/>
        <w:outlineLvl w:val="0"/>
        <w:rPr>
          <w:rFonts w:hint="eastAsia" w:ascii="宋体" w:hAnsi="宋体" w:cs="宋体"/>
          <w:b/>
          <w:bCs/>
          <w:color w:val="auto"/>
          <w:sz w:val="36"/>
          <w:szCs w:val="36"/>
        </w:rPr>
      </w:pPr>
    </w:p>
    <w:p w14:paraId="1D7B3010">
      <w:pPr>
        <w:spacing w:line="720" w:lineRule="exact"/>
        <w:jc w:val="center"/>
        <w:outlineLvl w:val="0"/>
        <w:rPr>
          <w:rFonts w:hint="eastAsia" w:ascii="宋体" w:hAnsi="宋体" w:cs="宋体"/>
          <w:b/>
          <w:bCs/>
          <w:color w:val="auto"/>
          <w:sz w:val="48"/>
          <w:szCs w:val="32"/>
        </w:rPr>
      </w:pPr>
      <w:r>
        <w:rPr>
          <w:rFonts w:hint="eastAsia" w:ascii="宋体" w:hAnsi="宋体" w:cs="宋体"/>
          <w:b/>
          <w:bCs/>
          <w:color w:val="auto"/>
          <w:sz w:val="36"/>
          <w:szCs w:val="36"/>
        </w:rPr>
        <w:t>二〇二</w:t>
      </w:r>
      <w:r>
        <w:rPr>
          <w:rFonts w:hint="eastAsia" w:ascii="宋体" w:hAnsi="宋体" w:cs="宋体"/>
          <w:b/>
          <w:bCs/>
          <w:color w:val="auto"/>
          <w:sz w:val="36"/>
          <w:szCs w:val="36"/>
          <w:lang w:eastAsia="zh-CN"/>
        </w:rPr>
        <w:t>六</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五</w:t>
      </w:r>
      <w:r>
        <w:rPr>
          <w:rFonts w:hint="eastAsia" w:ascii="宋体" w:hAnsi="宋体" w:cs="宋体"/>
          <w:b/>
          <w:bCs/>
          <w:color w:val="auto"/>
          <w:sz w:val="36"/>
          <w:szCs w:val="36"/>
        </w:rPr>
        <w:t>月</w:t>
      </w:r>
    </w:p>
    <w:p w14:paraId="5517D4F3">
      <w:pPr>
        <w:spacing w:line="720" w:lineRule="exact"/>
        <w:jc w:val="center"/>
        <w:outlineLvl w:val="0"/>
        <w:rPr>
          <w:rFonts w:hint="eastAsia" w:ascii="宋体" w:hAnsi="宋体" w:cs="宋体"/>
          <w:color w:val="auto"/>
          <w:sz w:val="48"/>
          <w:szCs w:val="32"/>
        </w:rPr>
        <w:sectPr>
          <w:headerReference r:id="rId3" w:type="first"/>
          <w:footerReference r:id="rId6" w:type="first"/>
          <w:footerReference r:id="rId4"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37429371">
      <w:pPr>
        <w:spacing w:line="480" w:lineRule="exact"/>
        <w:jc w:val="center"/>
        <w:outlineLvl w:val="0"/>
        <w:rPr>
          <w:rFonts w:hint="eastAsia" w:ascii="宋体" w:hAnsi="宋体" w:cs="宋体"/>
          <w:color w:val="auto"/>
          <w:sz w:val="44"/>
          <w:szCs w:val="28"/>
        </w:rPr>
      </w:pPr>
      <w:r>
        <w:rPr>
          <w:rFonts w:hint="eastAsia" w:ascii="宋体" w:hAnsi="宋体" w:cs="宋体"/>
          <w:color w:val="auto"/>
          <w:sz w:val="44"/>
          <w:szCs w:val="28"/>
        </w:rPr>
        <w:t>目   录</w:t>
      </w:r>
    </w:p>
    <w:p w14:paraId="59884299">
      <w:pPr>
        <w:pStyle w:val="14"/>
        <w:tabs>
          <w:tab w:val="right" w:leader="dot" w:pos="9412"/>
        </w:tabs>
        <w:ind w:left="560"/>
        <w:rPr>
          <w:color w:val="auto"/>
        </w:rPr>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TOC \o "1-3" \h \z </w:instrText>
      </w:r>
      <w:r>
        <w:rPr>
          <w:rFonts w:hint="eastAsia" w:ascii="宋体" w:hAnsi="宋体" w:cs="宋体"/>
          <w:color w:val="auto"/>
          <w:sz w:val="21"/>
          <w:szCs w:val="21"/>
        </w:rPr>
        <w:fldChar w:fldCharType="separate"/>
      </w:r>
      <w:r>
        <w:rPr>
          <w:rFonts w:hint="eastAsia" w:ascii="宋体" w:hAnsi="宋体" w:cs="宋体"/>
          <w:color w:val="auto"/>
          <w:szCs w:val="21"/>
        </w:rPr>
        <w:fldChar w:fldCharType="begin"/>
      </w:r>
      <w:r>
        <w:rPr>
          <w:rFonts w:hint="eastAsia" w:ascii="宋体" w:hAnsi="宋体" w:cs="宋体"/>
          <w:color w:val="auto"/>
          <w:szCs w:val="21"/>
        </w:rPr>
        <w:instrText xml:space="preserve"> HYPERLINK \l _Toc27274 </w:instrText>
      </w:r>
      <w:r>
        <w:rPr>
          <w:rFonts w:hint="eastAsia" w:ascii="宋体" w:hAnsi="宋体" w:cs="宋体"/>
          <w:color w:val="auto"/>
          <w:szCs w:val="21"/>
        </w:rPr>
        <w:fldChar w:fldCharType="separate"/>
      </w:r>
      <w:r>
        <w:rPr>
          <w:rFonts w:hint="eastAsia" w:ascii="宋体" w:hAnsi="宋体" w:cs="宋体"/>
          <w:color w:val="auto"/>
          <w:szCs w:val="30"/>
        </w:rPr>
        <w:t>第一篇  采购邀请书</w:t>
      </w:r>
      <w:r>
        <w:rPr>
          <w:color w:val="auto"/>
        </w:rPr>
        <w:tab/>
      </w:r>
      <w:r>
        <w:rPr>
          <w:color w:val="auto"/>
        </w:rPr>
        <w:fldChar w:fldCharType="begin"/>
      </w:r>
      <w:r>
        <w:rPr>
          <w:color w:val="auto"/>
        </w:rPr>
        <w:instrText xml:space="preserve"> PAGEREF _Toc27274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14:paraId="5941311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_Toc3045 </w:instrText>
      </w:r>
      <w:r>
        <w:rPr>
          <w:rFonts w:hint="eastAsia" w:ascii="宋体" w:hAnsi="宋体" w:cs="宋体"/>
          <w:color w:val="auto"/>
          <w:szCs w:val="21"/>
        </w:rPr>
        <w:fldChar w:fldCharType="separate"/>
      </w:r>
      <w:r>
        <w:rPr>
          <w:rFonts w:hint="eastAsia" w:ascii="宋体" w:hAnsi="宋体" w:cs="宋体"/>
          <w:color w:val="auto"/>
        </w:rPr>
        <w:t>一、 竞争性磋商内容</w:t>
      </w:r>
      <w:r>
        <w:rPr>
          <w:color w:val="auto"/>
        </w:rPr>
        <w:tab/>
      </w:r>
      <w:r>
        <w:rPr>
          <w:color w:val="auto"/>
        </w:rPr>
        <w:fldChar w:fldCharType="begin"/>
      </w:r>
      <w:r>
        <w:rPr>
          <w:color w:val="auto"/>
        </w:rPr>
        <w:instrText xml:space="preserve"> PAGEREF _Toc3045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14:paraId="0F70E399">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_Toc9677 </w:instrText>
      </w:r>
      <w:r>
        <w:rPr>
          <w:rFonts w:hint="eastAsia" w:ascii="宋体" w:hAnsi="宋体" w:cs="宋体"/>
          <w:color w:val="auto"/>
          <w:szCs w:val="21"/>
        </w:rPr>
        <w:fldChar w:fldCharType="separate"/>
      </w:r>
      <w:r>
        <w:rPr>
          <w:rFonts w:hint="eastAsia" w:ascii="宋体" w:hAnsi="宋体" w:cs="宋体"/>
          <w:color w:val="auto"/>
        </w:rPr>
        <w:t>二、资金来源</w:t>
      </w:r>
      <w:r>
        <w:rPr>
          <w:color w:val="auto"/>
        </w:rPr>
        <w:tab/>
      </w:r>
      <w:r>
        <w:rPr>
          <w:color w:val="auto"/>
        </w:rPr>
        <w:fldChar w:fldCharType="begin"/>
      </w:r>
      <w:r>
        <w:rPr>
          <w:color w:val="auto"/>
        </w:rPr>
        <w:instrText xml:space="preserve"> PAGEREF _Toc9677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14:paraId="6506FB76">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_Toc5214 </w:instrText>
      </w:r>
      <w:r>
        <w:rPr>
          <w:rFonts w:hint="eastAsia" w:ascii="宋体" w:hAnsi="宋体" w:cs="宋体"/>
          <w:color w:val="auto"/>
          <w:szCs w:val="21"/>
        </w:rPr>
        <w:fldChar w:fldCharType="separate"/>
      </w:r>
      <w:r>
        <w:rPr>
          <w:rFonts w:hint="eastAsia" w:ascii="宋体" w:hAnsi="宋体" w:cs="宋体"/>
          <w:color w:val="auto"/>
        </w:rPr>
        <w:t>三、供应商资格条件</w:t>
      </w:r>
      <w:r>
        <w:rPr>
          <w:color w:val="auto"/>
        </w:rPr>
        <w:tab/>
      </w:r>
      <w:r>
        <w:rPr>
          <w:color w:val="auto"/>
        </w:rPr>
        <w:fldChar w:fldCharType="begin"/>
      </w:r>
      <w:r>
        <w:rPr>
          <w:color w:val="auto"/>
        </w:rPr>
        <w:instrText xml:space="preserve"> PAGEREF _Toc5214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14:paraId="1977BB19">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_Toc12609 </w:instrText>
      </w:r>
      <w:r>
        <w:rPr>
          <w:rFonts w:hint="eastAsia" w:ascii="宋体" w:hAnsi="宋体" w:cs="宋体"/>
          <w:color w:val="auto"/>
          <w:szCs w:val="21"/>
        </w:rPr>
        <w:fldChar w:fldCharType="separate"/>
      </w:r>
      <w:r>
        <w:rPr>
          <w:rFonts w:hint="eastAsia" w:ascii="宋体" w:hAnsi="宋体" w:cs="宋体"/>
          <w:color w:val="auto"/>
        </w:rPr>
        <w:t>四、磋商有关说明</w:t>
      </w:r>
      <w:r>
        <w:rPr>
          <w:color w:val="auto"/>
        </w:rPr>
        <w:tab/>
      </w:r>
      <w:r>
        <w:rPr>
          <w:rFonts w:hint="eastAsia" w:ascii="宋体" w:hAnsi="宋体" w:cs="宋体"/>
          <w:color w:val="auto"/>
          <w:szCs w:val="21"/>
        </w:rPr>
        <w:fldChar w:fldCharType="end"/>
      </w:r>
      <w:r>
        <w:rPr>
          <w:color w:val="auto"/>
        </w:rPr>
        <w:fldChar w:fldCharType="begin"/>
      </w:r>
      <w:r>
        <w:rPr>
          <w:color w:val="auto"/>
        </w:rPr>
        <w:instrText xml:space="preserve"> PAGEREF _Toc5214 \h </w:instrText>
      </w:r>
      <w:r>
        <w:rPr>
          <w:color w:val="auto"/>
        </w:rPr>
        <w:fldChar w:fldCharType="separate"/>
      </w:r>
      <w:r>
        <w:rPr>
          <w:color w:val="auto"/>
        </w:rPr>
        <w:t>- 3 -</w:t>
      </w:r>
      <w:r>
        <w:rPr>
          <w:color w:val="auto"/>
        </w:rPr>
        <w:fldChar w:fldCharType="end"/>
      </w:r>
    </w:p>
    <w:p w14:paraId="3C9967A1">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_Toc481 </w:instrText>
      </w:r>
      <w:r>
        <w:rPr>
          <w:rFonts w:hint="eastAsia" w:ascii="宋体" w:hAnsi="宋体" w:cs="宋体"/>
          <w:color w:val="auto"/>
          <w:szCs w:val="21"/>
        </w:rPr>
        <w:fldChar w:fldCharType="separate"/>
      </w:r>
      <w:r>
        <w:rPr>
          <w:rFonts w:hint="eastAsia" w:ascii="宋体" w:hAnsi="宋体" w:cs="宋体"/>
          <w:color w:val="auto"/>
        </w:rPr>
        <w:t>五、其它有关规定</w:t>
      </w:r>
      <w:r>
        <w:rPr>
          <w:color w:val="auto"/>
        </w:rPr>
        <w:tab/>
      </w:r>
      <w:r>
        <w:rPr>
          <w:color w:val="auto"/>
        </w:rPr>
        <w:fldChar w:fldCharType="begin"/>
      </w:r>
      <w:r>
        <w:rPr>
          <w:color w:val="auto"/>
        </w:rPr>
        <w:instrText xml:space="preserve"> PAGEREF _Toc481 \h </w:instrText>
      </w:r>
      <w:r>
        <w:rPr>
          <w:color w:val="auto"/>
        </w:rPr>
        <w:fldChar w:fldCharType="separate"/>
      </w:r>
      <w:r>
        <w:rPr>
          <w:color w:val="auto"/>
        </w:rPr>
        <w:t>- 4 -</w:t>
      </w:r>
      <w:r>
        <w:rPr>
          <w:color w:val="auto"/>
        </w:rPr>
        <w:fldChar w:fldCharType="end"/>
      </w:r>
      <w:r>
        <w:rPr>
          <w:rFonts w:hint="eastAsia" w:ascii="宋体" w:hAnsi="宋体" w:cs="宋体"/>
          <w:color w:val="auto"/>
          <w:szCs w:val="21"/>
        </w:rPr>
        <w:fldChar w:fldCharType="end"/>
      </w:r>
    </w:p>
    <w:p w14:paraId="691C7BBC">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_Toc15749 </w:instrText>
      </w:r>
      <w:r>
        <w:rPr>
          <w:rFonts w:hint="eastAsia" w:ascii="宋体" w:hAnsi="宋体" w:cs="宋体"/>
          <w:color w:val="auto"/>
          <w:szCs w:val="21"/>
        </w:rPr>
        <w:fldChar w:fldCharType="separate"/>
      </w:r>
      <w:r>
        <w:rPr>
          <w:rFonts w:hint="eastAsia" w:ascii="宋体" w:hAnsi="宋体" w:cs="宋体"/>
          <w:color w:val="auto"/>
        </w:rPr>
        <w:t>六、现场踏勘</w:t>
      </w:r>
      <w:r>
        <w:rPr>
          <w:color w:val="auto"/>
        </w:rPr>
        <w:tab/>
      </w:r>
      <w:r>
        <w:rPr>
          <w:color w:val="auto"/>
        </w:rPr>
        <w:fldChar w:fldCharType="begin"/>
      </w:r>
      <w:r>
        <w:rPr>
          <w:color w:val="auto"/>
        </w:rPr>
        <w:instrText xml:space="preserve"> PAGEREF _Toc15749 \h </w:instrText>
      </w:r>
      <w:r>
        <w:rPr>
          <w:color w:val="auto"/>
        </w:rPr>
        <w:fldChar w:fldCharType="separate"/>
      </w:r>
      <w:r>
        <w:rPr>
          <w:color w:val="auto"/>
        </w:rPr>
        <w:t>- 4 -</w:t>
      </w:r>
      <w:r>
        <w:rPr>
          <w:color w:val="auto"/>
        </w:rPr>
        <w:fldChar w:fldCharType="end"/>
      </w:r>
      <w:r>
        <w:rPr>
          <w:rFonts w:hint="eastAsia" w:ascii="宋体" w:hAnsi="宋体" w:cs="宋体"/>
          <w:color w:val="auto"/>
          <w:szCs w:val="21"/>
        </w:rPr>
        <w:fldChar w:fldCharType="end"/>
      </w:r>
    </w:p>
    <w:p w14:paraId="6346CF09">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_Toc25566 </w:instrText>
      </w:r>
      <w:r>
        <w:rPr>
          <w:rFonts w:hint="eastAsia" w:ascii="宋体" w:hAnsi="宋体" w:cs="宋体"/>
          <w:color w:val="auto"/>
          <w:szCs w:val="21"/>
        </w:rPr>
        <w:fldChar w:fldCharType="separate"/>
      </w:r>
      <w:r>
        <w:rPr>
          <w:rFonts w:hint="eastAsia" w:ascii="宋体" w:hAnsi="宋体" w:cs="宋体"/>
          <w:color w:val="auto"/>
        </w:rPr>
        <w:t>七、联系方式</w:t>
      </w:r>
      <w:r>
        <w:rPr>
          <w:color w:val="auto"/>
        </w:rPr>
        <w:tab/>
      </w:r>
      <w:r>
        <w:rPr>
          <w:color w:val="auto"/>
        </w:rPr>
        <w:fldChar w:fldCharType="begin"/>
      </w:r>
      <w:r>
        <w:rPr>
          <w:color w:val="auto"/>
        </w:rPr>
        <w:instrText xml:space="preserve"> PAGEREF _Toc25566 \h </w:instrText>
      </w:r>
      <w:r>
        <w:rPr>
          <w:color w:val="auto"/>
        </w:rPr>
        <w:fldChar w:fldCharType="separate"/>
      </w:r>
      <w:r>
        <w:rPr>
          <w:color w:val="auto"/>
        </w:rPr>
        <w:t>- 5 -</w:t>
      </w:r>
      <w:r>
        <w:rPr>
          <w:color w:val="auto"/>
        </w:rPr>
        <w:fldChar w:fldCharType="end"/>
      </w:r>
      <w:r>
        <w:rPr>
          <w:rFonts w:hint="eastAsia" w:ascii="宋体" w:hAnsi="宋体" w:cs="宋体"/>
          <w:color w:val="auto"/>
          <w:szCs w:val="21"/>
        </w:rPr>
        <w:fldChar w:fldCharType="end"/>
      </w:r>
    </w:p>
    <w:p w14:paraId="41FCABD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_Toc13240 </w:instrText>
      </w:r>
      <w:r>
        <w:rPr>
          <w:rFonts w:hint="eastAsia" w:ascii="宋体" w:hAnsi="宋体" w:cs="宋体"/>
          <w:color w:val="auto"/>
          <w:szCs w:val="21"/>
        </w:rPr>
        <w:fldChar w:fldCharType="separate"/>
      </w:r>
      <w:r>
        <w:rPr>
          <w:rFonts w:hint="eastAsia" w:ascii="宋体" w:hAnsi="宋体" w:cs="宋体"/>
          <w:color w:val="auto"/>
          <w:szCs w:val="30"/>
        </w:rPr>
        <w:t>第二篇  项目技术需求</w:t>
      </w:r>
      <w:r>
        <w:rPr>
          <w:color w:val="auto"/>
        </w:rPr>
        <w:tab/>
      </w:r>
      <w:r>
        <w:rPr>
          <w:color w:val="auto"/>
        </w:rPr>
        <w:fldChar w:fldCharType="begin"/>
      </w:r>
      <w:r>
        <w:rPr>
          <w:color w:val="auto"/>
        </w:rPr>
        <w:instrText xml:space="preserve"> PAGEREF _Toc13240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14:paraId="152AEF7C">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_Toc20332 </w:instrText>
      </w:r>
      <w:r>
        <w:rPr>
          <w:rFonts w:hint="eastAsia" w:ascii="宋体" w:hAnsi="宋体" w:cs="宋体"/>
          <w:color w:val="auto"/>
          <w:szCs w:val="21"/>
        </w:rPr>
        <w:fldChar w:fldCharType="separate"/>
      </w:r>
      <w:r>
        <w:rPr>
          <w:rFonts w:hint="eastAsia" w:ascii="宋体" w:hAnsi="宋体" w:cs="宋体"/>
          <w:bCs/>
          <w:color w:val="auto"/>
        </w:rPr>
        <w:t>一、项目基本概况</w:t>
      </w:r>
      <w:r>
        <w:rPr>
          <w:color w:val="auto"/>
        </w:rPr>
        <w:tab/>
      </w:r>
      <w:r>
        <w:rPr>
          <w:color w:val="auto"/>
        </w:rPr>
        <w:fldChar w:fldCharType="begin"/>
      </w:r>
      <w:r>
        <w:rPr>
          <w:color w:val="auto"/>
        </w:rPr>
        <w:instrText xml:space="preserve"> PAGEREF _Toc20332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14:paraId="20F919FB">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_Toc6474 </w:instrText>
      </w:r>
      <w:r>
        <w:rPr>
          <w:rFonts w:hint="eastAsia" w:ascii="宋体" w:hAnsi="宋体" w:cs="宋体"/>
          <w:color w:val="auto"/>
          <w:szCs w:val="21"/>
        </w:rPr>
        <w:fldChar w:fldCharType="separate"/>
      </w:r>
      <w:r>
        <w:rPr>
          <w:rFonts w:hint="eastAsia" w:ascii="宋体" w:hAnsi="宋体" w:cs="宋体"/>
          <w:color w:val="auto"/>
          <w:szCs w:val="21"/>
        </w:rPr>
        <w:t>二、项目服务需求</w:t>
      </w:r>
      <w:r>
        <w:rPr>
          <w:color w:val="auto"/>
        </w:rPr>
        <w:tab/>
      </w:r>
      <w:r>
        <w:rPr>
          <w:color w:val="auto"/>
        </w:rPr>
        <w:fldChar w:fldCharType="begin"/>
      </w:r>
      <w:r>
        <w:rPr>
          <w:color w:val="auto"/>
        </w:rPr>
        <w:instrText xml:space="preserve"> PAGEREF _Toc6474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14:paraId="1B02E1EB">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_Toc3223 </w:instrText>
      </w:r>
      <w:r>
        <w:rPr>
          <w:rFonts w:hint="eastAsia" w:ascii="宋体" w:hAnsi="宋体" w:cs="宋体"/>
          <w:color w:val="auto"/>
          <w:szCs w:val="21"/>
        </w:rPr>
        <w:fldChar w:fldCharType="separate"/>
      </w:r>
      <w:r>
        <w:rPr>
          <w:rFonts w:hint="eastAsia" w:ascii="宋体" w:hAnsi="宋体" w:cs="宋体"/>
          <w:color w:val="auto"/>
        </w:rPr>
        <w:t>一、服务期、地点及验收方式</w:t>
      </w:r>
      <w:r>
        <w:rPr>
          <w:color w:val="auto"/>
        </w:rPr>
        <w:tab/>
      </w:r>
      <w:r>
        <w:rPr>
          <w:color w:val="auto"/>
        </w:rPr>
        <w:fldChar w:fldCharType="begin"/>
      </w:r>
      <w:r>
        <w:rPr>
          <w:color w:val="auto"/>
        </w:rPr>
        <w:instrText xml:space="preserve"> PAGEREF _Toc3223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5387AEB2">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_Toc14212 </w:instrText>
      </w:r>
      <w:r>
        <w:rPr>
          <w:rFonts w:hint="eastAsia" w:ascii="宋体" w:hAnsi="宋体" w:cs="宋体"/>
          <w:color w:val="auto"/>
          <w:szCs w:val="21"/>
        </w:rPr>
        <w:fldChar w:fldCharType="separate"/>
      </w:r>
      <w:r>
        <w:rPr>
          <w:rFonts w:hint="eastAsia" w:ascii="宋体" w:hAnsi="宋体" w:cs="宋体"/>
          <w:color w:val="auto"/>
        </w:rPr>
        <w:t>二、应急响应要求</w:t>
      </w:r>
      <w:r>
        <w:rPr>
          <w:color w:val="auto"/>
        </w:rPr>
        <w:tab/>
      </w:r>
      <w:r>
        <w:rPr>
          <w:color w:val="auto"/>
        </w:rPr>
        <w:fldChar w:fldCharType="begin"/>
      </w:r>
      <w:r>
        <w:rPr>
          <w:color w:val="auto"/>
        </w:rPr>
        <w:instrText xml:space="preserve"> PAGEREF _Toc14212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69775863">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_Toc19473 </w:instrText>
      </w:r>
      <w:r>
        <w:rPr>
          <w:rFonts w:hint="eastAsia" w:ascii="宋体" w:hAnsi="宋体" w:cs="宋体"/>
          <w:color w:val="auto"/>
          <w:szCs w:val="21"/>
        </w:rPr>
        <w:fldChar w:fldCharType="separate"/>
      </w:r>
      <w:r>
        <w:rPr>
          <w:rFonts w:hint="eastAsia" w:ascii="宋体" w:hAnsi="宋体" w:cs="宋体"/>
          <w:color w:val="auto"/>
        </w:rPr>
        <w:t>三、报价要求</w:t>
      </w:r>
      <w:r>
        <w:rPr>
          <w:color w:val="auto"/>
        </w:rPr>
        <w:tab/>
      </w:r>
      <w:r>
        <w:rPr>
          <w:color w:val="auto"/>
        </w:rPr>
        <w:fldChar w:fldCharType="begin"/>
      </w:r>
      <w:r>
        <w:rPr>
          <w:color w:val="auto"/>
        </w:rPr>
        <w:instrText xml:space="preserve"> PAGEREF _Toc19473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428781AF">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_Toc19165 </w:instrText>
      </w:r>
      <w:r>
        <w:rPr>
          <w:rFonts w:hint="eastAsia" w:ascii="宋体" w:hAnsi="宋体" w:cs="宋体"/>
          <w:color w:val="auto"/>
          <w:szCs w:val="21"/>
        </w:rPr>
        <w:fldChar w:fldCharType="separate"/>
      </w:r>
      <w:r>
        <w:rPr>
          <w:rFonts w:hint="eastAsia" w:ascii="宋体" w:hAnsi="宋体" w:cs="宋体"/>
          <w:color w:val="auto"/>
        </w:rPr>
        <w:t>四、付款方式</w:t>
      </w:r>
      <w:r>
        <w:rPr>
          <w:color w:val="auto"/>
        </w:rPr>
        <w:tab/>
      </w:r>
      <w:r>
        <w:rPr>
          <w:color w:val="auto"/>
        </w:rPr>
        <w:fldChar w:fldCharType="begin"/>
      </w:r>
      <w:r>
        <w:rPr>
          <w:color w:val="auto"/>
        </w:rPr>
        <w:instrText xml:space="preserve"> PAGEREF _Toc19165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2D735DCA">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_Toc25551 </w:instrText>
      </w:r>
      <w:r>
        <w:rPr>
          <w:rFonts w:hint="eastAsia" w:ascii="宋体" w:hAnsi="宋体" w:cs="宋体"/>
          <w:color w:val="auto"/>
          <w:szCs w:val="21"/>
        </w:rPr>
        <w:fldChar w:fldCharType="separate"/>
      </w:r>
      <w:r>
        <w:rPr>
          <w:rFonts w:hint="eastAsia" w:ascii="宋体" w:hAnsi="宋体" w:cs="宋体"/>
          <w:color w:val="auto"/>
        </w:rPr>
        <w:t>五、知识产权</w:t>
      </w:r>
      <w:r>
        <w:rPr>
          <w:color w:val="auto"/>
        </w:rPr>
        <w:tab/>
      </w:r>
      <w:r>
        <w:rPr>
          <w:color w:val="auto"/>
        </w:rPr>
        <w:fldChar w:fldCharType="begin"/>
      </w:r>
      <w:r>
        <w:rPr>
          <w:color w:val="auto"/>
        </w:rPr>
        <w:instrText xml:space="preserve"> PAGEREF _Toc25551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07C7EEF1">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_Toc14565 </w:instrText>
      </w:r>
      <w:r>
        <w:rPr>
          <w:rFonts w:hint="eastAsia" w:ascii="宋体" w:hAnsi="宋体" w:cs="宋体"/>
          <w:color w:val="auto"/>
          <w:szCs w:val="21"/>
        </w:rPr>
        <w:fldChar w:fldCharType="separate"/>
      </w:r>
      <w:r>
        <w:rPr>
          <w:rFonts w:hint="eastAsia" w:ascii="宋体" w:hAnsi="宋体" w:cs="宋体"/>
          <w:color w:val="auto"/>
        </w:rPr>
        <w:t>六、采购合同签订时间要求</w:t>
      </w:r>
      <w:r>
        <w:rPr>
          <w:color w:val="auto"/>
        </w:rPr>
        <w:tab/>
      </w:r>
      <w:r>
        <w:rPr>
          <w:color w:val="auto"/>
        </w:rPr>
        <w:fldChar w:fldCharType="begin"/>
      </w:r>
      <w:r>
        <w:rPr>
          <w:color w:val="auto"/>
        </w:rPr>
        <w:instrText xml:space="preserve"> PAGEREF _Toc14565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29CA356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_Toc31252 </w:instrText>
      </w:r>
      <w:r>
        <w:rPr>
          <w:rFonts w:hint="eastAsia" w:ascii="宋体" w:hAnsi="宋体" w:cs="宋体"/>
          <w:color w:val="auto"/>
          <w:szCs w:val="21"/>
        </w:rPr>
        <w:fldChar w:fldCharType="separate"/>
      </w:r>
      <w:r>
        <w:rPr>
          <w:rFonts w:hint="eastAsia" w:ascii="宋体" w:hAnsi="宋体" w:cs="宋体"/>
          <w:color w:val="auto"/>
        </w:rPr>
        <w:t>七、其他</w:t>
      </w:r>
      <w:r>
        <w:rPr>
          <w:color w:val="auto"/>
        </w:rPr>
        <w:tab/>
      </w:r>
      <w:r>
        <w:rPr>
          <w:color w:val="auto"/>
        </w:rPr>
        <w:fldChar w:fldCharType="begin"/>
      </w:r>
      <w:r>
        <w:rPr>
          <w:color w:val="auto"/>
        </w:rPr>
        <w:instrText xml:space="preserve"> PAGEREF _Toc31252 \h </w:instrText>
      </w:r>
      <w:r>
        <w:rPr>
          <w:color w:val="auto"/>
        </w:rPr>
        <w:fldChar w:fldCharType="separate"/>
      </w:r>
      <w:r>
        <w:rPr>
          <w:color w:val="auto"/>
        </w:rPr>
        <w:t>- 9 -</w:t>
      </w:r>
      <w:r>
        <w:rPr>
          <w:color w:val="auto"/>
        </w:rPr>
        <w:fldChar w:fldCharType="end"/>
      </w:r>
      <w:r>
        <w:rPr>
          <w:rFonts w:hint="eastAsia" w:ascii="宋体" w:hAnsi="宋体" w:cs="宋体"/>
          <w:color w:val="auto"/>
          <w:szCs w:val="21"/>
        </w:rPr>
        <w:fldChar w:fldCharType="end"/>
      </w:r>
    </w:p>
    <w:p w14:paraId="5F8F07E6">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_Toc21666 </w:instrText>
      </w:r>
      <w:r>
        <w:rPr>
          <w:rFonts w:hint="eastAsia" w:ascii="宋体" w:hAnsi="宋体" w:cs="宋体"/>
          <w:color w:val="auto"/>
          <w:szCs w:val="21"/>
        </w:rPr>
        <w:fldChar w:fldCharType="separate"/>
      </w:r>
      <w:r>
        <w:rPr>
          <w:rFonts w:hint="eastAsia" w:ascii="宋体" w:hAnsi="宋体" w:cs="宋体"/>
          <w:color w:val="auto"/>
          <w:szCs w:val="30"/>
        </w:rPr>
        <w:t>第四篇  磋商程序及方法、评审标准、无效响应和</w:t>
      </w:r>
      <w:r>
        <w:rPr>
          <w:rFonts w:hint="eastAsia" w:ascii="宋体" w:hAnsi="宋体" w:cs="宋体"/>
          <w:color w:val="auto"/>
          <w:szCs w:val="36"/>
        </w:rPr>
        <w:t>采购终止</w:t>
      </w:r>
      <w:r>
        <w:rPr>
          <w:color w:val="auto"/>
        </w:rPr>
        <w:tab/>
      </w:r>
      <w:r>
        <w:rPr>
          <w:color w:val="auto"/>
        </w:rPr>
        <w:fldChar w:fldCharType="begin"/>
      </w:r>
      <w:r>
        <w:rPr>
          <w:color w:val="auto"/>
        </w:rPr>
        <w:instrText xml:space="preserve"> PAGEREF _Toc21666 \h </w:instrText>
      </w:r>
      <w:r>
        <w:rPr>
          <w:color w:val="auto"/>
        </w:rPr>
        <w:fldChar w:fldCharType="separate"/>
      </w:r>
      <w:r>
        <w:rPr>
          <w:color w:val="auto"/>
        </w:rPr>
        <w:t>- 11 -</w:t>
      </w:r>
      <w:r>
        <w:rPr>
          <w:color w:val="auto"/>
        </w:rPr>
        <w:fldChar w:fldCharType="end"/>
      </w:r>
      <w:r>
        <w:rPr>
          <w:rFonts w:hint="eastAsia" w:ascii="宋体" w:hAnsi="宋体" w:cs="宋体"/>
          <w:color w:val="auto"/>
          <w:szCs w:val="21"/>
        </w:rPr>
        <w:fldChar w:fldCharType="end"/>
      </w:r>
    </w:p>
    <w:p w14:paraId="076F04C5">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_Toc3155 </w:instrText>
      </w:r>
      <w:r>
        <w:rPr>
          <w:rFonts w:hint="eastAsia" w:ascii="宋体" w:hAnsi="宋体" w:cs="宋体"/>
          <w:color w:val="auto"/>
          <w:szCs w:val="21"/>
        </w:rPr>
        <w:fldChar w:fldCharType="separate"/>
      </w:r>
      <w:r>
        <w:rPr>
          <w:rFonts w:hint="eastAsia" w:ascii="宋体" w:hAnsi="宋体" w:cs="宋体"/>
          <w:color w:val="auto"/>
        </w:rPr>
        <w:t>一、磋商程序及方法</w:t>
      </w:r>
      <w:r>
        <w:rPr>
          <w:color w:val="auto"/>
        </w:rPr>
        <w:tab/>
      </w:r>
      <w:r>
        <w:rPr>
          <w:color w:val="auto"/>
        </w:rPr>
        <w:fldChar w:fldCharType="begin"/>
      </w:r>
      <w:r>
        <w:rPr>
          <w:color w:val="auto"/>
        </w:rPr>
        <w:instrText xml:space="preserve"> PAGEREF _Toc3155 \h </w:instrText>
      </w:r>
      <w:r>
        <w:rPr>
          <w:color w:val="auto"/>
        </w:rPr>
        <w:fldChar w:fldCharType="separate"/>
      </w:r>
      <w:r>
        <w:rPr>
          <w:color w:val="auto"/>
        </w:rPr>
        <w:t>- 11 -</w:t>
      </w:r>
      <w:r>
        <w:rPr>
          <w:color w:val="auto"/>
        </w:rPr>
        <w:fldChar w:fldCharType="end"/>
      </w:r>
      <w:r>
        <w:rPr>
          <w:rFonts w:hint="eastAsia" w:ascii="宋体" w:hAnsi="宋体" w:cs="宋体"/>
          <w:color w:val="auto"/>
          <w:szCs w:val="21"/>
        </w:rPr>
        <w:fldChar w:fldCharType="end"/>
      </w:r>
    </w:p>
    <w:p w14:paraId="1AF869ED">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_Toc27170 </w:instrText>
      </w:r>
      <w:r>
        <w:rPr>
          <w:rFonts w:hint="eastAsia" w:ascii="宋体" w:hAnsi="宋体" w:cs="宋体"/>
          <w:color w:val="auto"/>
          <w:szCs w:val="21"/>
        </w:rPr>
        <w:fldChar w:fldCharType="separate"/>
      </w:r>
      <w:r>
        <w:rPr>
          <w:rFonts w:hint="eastAsia" w:ascii="宋体" w:hAnsi="宋体" w:cs="宋体"/>
          <w:color w:val="auto"/>
        </w:rPr>
        <w:t>二、评审标准</w:t>
      </w:r>
      <w:r>
        <w:rPr>
          <w:color w:val="auto"/>
        </w:rPr>
        <w:tab/>
      </w:r>
      <w:r>
        <w:rPr>
          <w:color w:val="auto"/>
        </w:rPr>
        <w:fldChar w:fldCharType="begin"/>
      </w:r>
      <w:r>
        <w:rPr>
          <w:color w:val="auto"/>
        </w:rPr>
        <w:instrText xml:space="preserve"> PAGEREF _Toc27170 \h </w:instrText>
      </w:r>
      <w:r>
        <w:rPr>
          <w:color w:val="auto"/>
        </w:rPr>
        <w:fldChar w:fldCharType="separate"/>
      </w:r>
      <w:r>
        <w:rPr>
          <w:color w:val="auto"/>
        </w:rPr>
        <w:t>- 13 -</w:t>
      </w:r>
      <w:r>
        <w:rPr>
          <w:color w:val="auto"/>
        </w:rPr>
        <w:fldChar w:fldCharType="end"/>
      </w:r>
      <w:r>
        <w:rPr>
          <w:rFonts w:hint="eastAsia" w:ascii="宋体" w:hAnsi="宋体" w:cs="宋体"/>
          <w:color w:val="auto"/>
          <w:szCs w:val="21"/>
        </w:rPr>
        <w:fldChar w:fldCharType="end"/>
      </w:r>
    </w:p>
    <w:p w14:paraId="2CD9BE92">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_Toc28990 </w:instrText>
      </w:r>
      <w:r>
        <w:rPr>
          <w:rFonts w:hint="eastAsia" w:ascii="宋体" w:hAnsi="宋体" w:cs="宋体"/>
          <w:color w:val="auto"/>
          <w:szCs w:val="21"/>
        </w:rPr>
        <w:fldChar w:fldCharType="separate"/>
      </w:r>
      <w:r>
        <w:rPr>
          <w:rFonts w:hint="eastAsia" w:ascii="宋体" w:hAnsi="宋体" w:cs="宋体"/>
          <w:color w:val="auto"/>
        </w:rPr>
        <w:t>三、无效响应</w:t>
      </w:r>
      <w:r>
        <w:rPr>
          <w:color w:val="auto"/>
        </w:rPr>
        <w:tab/>
      </w:r>
      <w:r>
        <w:rPr>
          <w:color w:val="auto"/>
        </w:rPr>
        <w:fldChar w:fldCharType="begin"/>
      </w:r>
      <w:r>
        <w:rPr>
          <w:color w:val="auto"/>
        </w:rPr>
        <w:instrText xml:space="preserve"> PAGEREF _Toc28990 \h </w:instrText>
      </w:r>
      <w:r>
        <w:rPr>
          <w:color w:val="auto"/>
        </w:rPr>
        <w:fldChar w:fldCharType="separate"/>
      </w:r>
      <w:r>
        <w:rPr>
          <w:color w:val="auto"/>
        </w:rPr>
        <w:t>- 14 -</w:t>
      </w:r>
      <w:r>
        <w:rPr>
          <w:color w:val="auto"/>
        </w:rPr>
        <w:fldChar w:fldCharType="end"/>
      </w:r>
      <w:r>
        <w:rPr>
          <w:rFonts w:hint="eastAsia" w:ascii="宋体" w:hAnsi="宋体" w:cs="宋体"/>
          <w:color w:val="auto"/>
          <w:szCs w:val="21"/>
        </w:rPr>
        <w:fldChar w:fldCharType="end"/>
      </w:r>
    </w:p>
    <w:p w14:paraId="3DCAEE03">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_Toc11454 </w:instrText>
      </w:r>
      <w:r>
        <w:rPr>
          <w:rFonts w:hint="eastAsia" w:ascii="宋体" w:hAnsi="宋体" w:cs="宋体"/>
          <w:color w:val="auto"/>
          <w:szCs w:val="21"/>
        </w:rPr>
        <w:fldChar w:fldCharType="separate"/>
      </w:r>
      <w:r>
        <w:rPr>
          <w:rFonts w:hint="eastAsia" w:ascii="宋体" w:hAnsi="宋体" w:cs="宋体"/>
          <w:color w:val="auto"/>
        </w:rPr>
        <w:t>四、采购终止</w:t>
      </w:r>
      <w:r>
        <w:rPr>
          <w:color w:val="auto"/>
        </w:rPr>
        <w:tab/>
      </w:r>
      <w:r>
        <w:rPr>
          <w:color w:val="auto"/>
        </w:rPr>
        <w:fldChar w:fldCharType="begin"/>
      </w:r>
      <w:r>
        <w:rPr>
          <w:color w:val="auto"/>
        </w:rPr>
        <w:instrText xml:space="preserve"> PAGEREF _Toc11454 \h </w:instrText>
      </w:r>
      <w:r>
        <w:rPr>
          <w:color w:val="auto"/>
        </w:rPr>
        <w:fldChar w:fldCharType="separate"/>
      </w:r>
      <w:r>
        <w:rPr>
          <w:color w:val="auto"/>
        </w:rPr>
        <w:t>- 15 -</w:t>
      </w:r>
      <w:r>
        <w:rPr>
          <w:color w:val="auto"/>
        </w:rPr>
        <w:fldChar w:fldCharType="end"/>
      </w:r>
      <w:r>
        <w:rPr>
          <w:rFonts w:hint="eastAsia" w:ascii="宋体" w:hAnsi="宋体" w:cs="宋体"/>
          <w:color w:val="auto"/>
          <w:szCs w:val="21"/>
        </w:rPr>
        <w:fldChar w:fldCharType="end"/>
      </w:r>
    </w:p>
    <w:p w14:paraId="2EDD808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_Toc12406 </w:instrText>
      </w:r>
      <w:r>
        <w:rPr>
          <w:rFonts w:hint="eastAsia" w:ascii="宋体" w:hAnsi="宋体" w:cs="宋体"/>
          <w:color w:val="auto"/>
          <w:szCs w:val="21"/>
        </w:rPr>
        <w:fldChar w:fldCharType="separate"/>
      </w:r>
      <w:r>
        <w:rPr>
          <w:rFonts w:hint="eastAsia" w:ascii="宋体" w:hAnsi="宋体" w:cs="宋体"/>
          <w:bCs/>
          <w:color w:val="auto"/>
          <w:szCs w:val="30"/>
        </w:rPr>
        <w:t>第五篇  供应商须知</w:t>
      </w:r>
      <w:r>
        <w:rPr>
          <w:color w:val="auto"/>
        </w:rPr>
        <w:tab/>
      </w:r>
      <w:r>
        <w:rPr>
          <w:color w:val="auto"/>
        </w:rPr>
        <w:fldChar w:fldCharType="begin"/>
      </w:r>
      <w:r>
        <w:rPr>
          <w:color w:val="auto"/>
        </w:rPr>
        <w:instrText xml:space="preserve"> PAGEREF _Toc12406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14:paraId="3FF311B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_Toc18581 </w:instrText>
      </w:r>
      <w:r>
        <w:rPr>
          <w:rFonts w:hint="eastAsia" w:ascii="宋体" w:hAnsi="宋体" w:cs="宋体"/>
          <w:color w:val="auto"/>
          <w:szCs w:val="21"/>
        </w:rPr>
        <w:fldChar w:fldCharType="separate"/>
      </w:r>
      <w:r>
        <w:rPr>
          <w:rFonts w:hint="eastAsia" w:ascii="宋体" w:hAnsi="宋体" w:cs="宋体"/>
          <w:color w:val="auto"/>
        </w:rPr>
        <w:t>一、磋商费用</w:t>
      </w:r>
      <w:r>
        <w:rPr>
          <w:color w:val="auto"/>
        </w:rPr>
        <w:tab/>
      </w:r>
      <w:r>
        <w:rPr>
          <w:color w:val="auto"/>
        </w:rPr>
        <w:fldChar w:fldCharType="begin"/>
      </w:r>
      <w:r>
        <w:rPr>
          <w:color w:val="auto"/>
        </w:rPr>
        <w:instrText xml:space="preserve"> PAGEREF _Toc18581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14:paraId="39CE3A23">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_Toc1175 </w:instrText>
      </w:r>
      <w:r>
        <w:rPr>
          <w:rFonts w:hint="eastAsia" w:ascii="宋体" w:hAnsi="宋体" w:cs="宋体"/>
          <w:color w:val="auto"/>
          <w:szCs w:val="21"/>
        </w:rPr>
        <w:fldChar w:fldCharType="separate"/>
      </w:r>
      <w:r>
        <w:rPr>
          <w:rFonts w:hint="eastAsia" w:ascii="宋体" w:hAnsi="宋体" w:cs="宋体"/>
          <w:color w:val="auto"/>
        </w:rPr>
        <w:t>二、竞争性磋商文件</w:t>
      </w:r>
      <w:r>
        <w:rPr>
          <w:color w:val="auto"/>
        </w:rPr>
        <w:tab/>
      </w:r>
      <w:r>
        <w:rPr>
          <w:color w:val="auto"/>
        </w:rPr>
        <w:fldChar w:fldCharType="begin"/>
      </w:r>
      <w:r>
        <w:rPr>
          <w:color w:val="auto"/>
        </w:rPr>
        <w:instrText xml:space="preserve"> PAGEREF _Toc1175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14:paraId="53B2684C">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_Toc17069 </w:instrText>
      </w:r>
      <w:r>
        <w:rPr>
          <w:rFonts w:hint="eastAsia" w:ascii="宋体" w:hAnsi="宋体" w:cs="宋体"/>
          <w:color w:val="auto"/>
          <w:szCs w:val="21"/>
        </w:rPr>
        <w:fldChar w:fldCharType="separate"/>
      </w:r>
      <w:r>
        <w:rPr>
          <w:rFonts w:hint="eastAsia" w:ascii="宋体" w:hAnsi="宋体" w:cs="宋体"/>
          <w:color w:val="auto"/>
        </w:rPr>
        <w:t>三、磋商要求</w:t>
      </w:r>
      <w:r>
        <w:rPr>
          <w:color w:val="auto"/>
        </w:rPr>
        <w:tab/>
      </w:r>
      <w:r>
        <w:rPr>
          <w:color w:val="auto"/>
        </w:rPr>
        <w:fldChar w:fldCharType="begin"/>
      </w:r>
      <w:r>
        <w:rPr>
          <w:color w:val="auto"/>
        </w:rPr>
        <w:instrText xml:space="preserve"> PAGEREF _Toc17069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14:paraId="5ABBF24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_Toc21036 </w:instrText>
      </w:r>
      <w:r>
        <w:rPr>
          <w:rFonts w:hint="eastAsia" w:ascii="宋体" w:hAnsi="宋体" w:cs="宋体"/>
          <w:color w:val="auto"/>
          <w:szCs w:val="21"/>
        </w:rPr>
        <w:fldChar w:fldCharType="separate"/>
      </w:r>
      <w:r>
        <w:rPr>
          <w:rFonts w:hint="eastAsia" w:ascii="宋体" w:hAnsi="宋体" w:cs="宋体"/>
          <w:color w:val="auto"/>
        </w:rPr>
        <w:t>四、成交供应商的确认和变更</w:t>
      </w:r>
      <w:r>
        <w:rPr>
          <w:color w:val="auto"/>
        </w:rPr>
        <w:tab/>
      </w:r>
      <w:r>
        <w:rPr>
          <w:color w:val="auto"/>
        </w:rPr>
        <w:fldChar w:fldCharType="begin"/>
      </w:r>
      <w:r>
        <w:rPr>
          <w:color w:val="auto"/>
        </w:rPr>
        <w:instrText xml:space="preserve"> PAGEREF _Toc21036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14:paraId="26D31BB9">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_Toc31324 </w:instrText>
      </w:r>
      <w:r>
        <w:rPr>
          <w:rFonts w:hint="eastAsia" w:ascii="宋体" w:hAnsi="宋体" w:cs="宋体"/>
          <w:color w:val="auto"/>
          <w:szCs w:val="21"/>
        </w:rPr>
        <w:fldChar w:fldCharType="separate"/>
      </w:r>
      <w:r>
        <w:rPr>
          <w:rFonts w:hint="eastAsia" w:ascii="宋体" w:hAnsi="宋体" w:cs="宋体"/>
          <w:color w:val="auto"/>
        </w:rPr>
        <w:t>五、成交通知</w:t>
      </w:r>
      <w:r>
        <w:rPr>
          <w:color w:val="auto"/>
        </w:rPr>
        <w:tab/>
      </w:r>
      <w:r>
        <w:rPr>
          <w:color w:val="auto"/>
        </w:rPr>
        <w:fldChar w:fldCharType="begin"/>
      </w:r>
      <w:r>
        <w:rPr>
          <w:color w:val="auto"/>
        </w:rPr>
        <w:instrText xml:space="preserve"> PAGEREF _Toc31324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14:paraId="3C97E48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_Toc9774 </w:instrText>
      </w:r>
      <w:r>
        <w:rPr>
          <w:rFonts w:hint="eastAsia" w:ascii="宋体" w:hAnsi="宋体" w:cs="宋体"/>
          <w:color w:val="auto"/>
          <w:szCs w:val="21"/>
        </w:rPr>
        <w:fldChar w:fldCharType="separate"/>
      </w:r>
      <w:r>
        <w:rPr>
          <w:rFonts w:hint="eastAsia" w:ascii="宋体" w:hAnsi="宋体" w:cs="宋体"/>
          <w:color w:val="auto"/>
        </w:rPr>
        <w:t>六、采购代理服务费</w:t>
      </w:r>
      <w:r>
        <w:rPr>
          <w:color w:val="auto"/>
        </w:rPr>
        <w:tab/>
      </w:r>
      <w:r>
        <w:rPr>
          <w:color w:val="auto"/>
        </w:rPr>
        <w:fldChar w:fldCharType="begin"/>
      </w:r>
      <w:r>
        <w:rPr>
          <w:color w:val="auto"/>
        </w:rPr>
        <w:instrText xml:space="preserve"> PAGEREF _Toc9774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14:paraId="776C0EEA">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_Toc8277 </w:instrText>
      </w:r>
      <w:r>
        <w:rPr>
          <w:rFonts w:hint="eastAsia" w:ascii="宋体" w:hAnsi="宋体" w:cs="宋体"/>
          <w:color w:val="auto"/>
          <w:szCs w:val="21"/>
        </w:rPr>
        <w:fldChar w:fldCharType="separate"/>
      </w:r>
      <w:r>
        <w:rPr>
          <w:rFonts w:hint="eastAsia" w:ascii="宋体" w:hAnsi="宋体" w:cs="宋体"/>
          <w:color w:val="auto"/>
        </w:rPr>
        <w:t>七、签订合同</w:t>
      </w:r>
      <w:r>
        <w:rPr>
          <w:color w:val="auto"/>
        </w:rPr>
        <w:tab/>
      </w:r>
      <w:r>
        <w:rPr>
          <w:color w:val="auto"/>
        </w:rPr>
        <w:fldChar w:fldCharType="begin"/>
      </w:r>
      <w:r>
        <w:rPr>
          <w:color w:val="auto"/>
        </w:rPr>
        <w:instrText xml:space="preserve"> PAGEREF _Toc8277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14:paraId="405E7EDF">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_Toc31767 </w:instrText>
      </w:r>
      <w:r>
        <w:rPr>
          <w:rFonts w:hint="eastAsia" w:ascii="宋体" w:hAnsi="宋体" w:cs="宋体"/>
          <w:color w:val="auto"/>
          <w:szCs w:val="21"/>
        </w:rPr>
        <w:fldChar w:fldCharType="separate"/>
      </w:r>
      <w:r>
        <w:rPr>
          <w:rFonts w:hint="eastAsia" w:ascii="宋体" w:hAnsi="宋体" w:cs="宋体"/>
          <w:color w:val="auto"/>
        </w:rPr>
        <w:t>八、项目验收</w:t>
      </w:r>
      <w:r>
        <w:rPr>
          <w:color w:val="auto"/>
        </w:rPr>
        <w:tab/>
      </w:r>
      <w:r>
        <w:rPr>
          <w:color w:val="auto"/>
        </w:rPr>
        <w:fldChar w:fldCharType="begin"/>
      </w:r>
      <w:r>
        <w:rPr>
          <w:color w:val="auto"/>
        </w:rPr>
        <w:instrText xml:space="preserve"> PAGEREF _Toc31767 \h </w:instrText>
      </w:r>
      <w:r>
        <w:rPr>
          <w:color w:val="auto"/>
        </w:rPr>
        <w:fldChar w:fldCharType="separate"/>
      </w:r>
      <w:r>
        <w:rPr>
          <w:color w:val="auto"/>
        </w:rPr>
        <w:t>- 18 -</w:t>
      </w:r>
      <w:r>
        <w:rPr>
          <w:color w:val="auto"/>
        </w:rPr>
        <w:fldChar w:fldCharType="end"/>
      </w:r>
      <w:r>
        <w:rPr>
          <w:rFonts w:hint="eastAsia" w:ascii="宋体" w:hAnsi="宋体" w:cs="宋体"/>
          <w:color w:val="auto"/>
          <w:szCs w:val="21"/>
        </w:rPr>
        <w:fldChar w:fldCharType="end"/>
      </w:r>
    </w:p>
    <w:p w14:paraId="0F58BFDF">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_Toc13389 </w:instrText>
      </w:r>
      <w:r>
        <w:rPr>
          <w:rFonts w:hint="eastAsia" w:ascii="宋体" w:hAnsi="宋体" w:cs="宋体"/>
          <w:color w:val="auto"/>
          <w:szCs w:val="21"/>
        </w:rPr>
        <w:fldChar w:fldCharType="separate"/>
      </w:r>
      <w:r>
        <w:rPr>
          <w:rFonts w:hint="eastAsia" w:ascii="宋体" w:hAnsi="宋体" w:cs="宋体"/>
          <w:color w:val="auto"/>
          <w:szCs w:val="30"/>
        </w:rPr>
        <w:t>第六篇  采购合同</w:t>
      </w:r>
      <w:r>
        <w:rPr>
          <w:color w:val="auto"/>
        </w:rPr>
        <w:tab/>
      </w:r>
      <w:r>
        <w:rPr>
          <w:color w:val="auto"/>
        </w:rPr>
        <w:fldChar w:fldCharType="begin"/>
      </w:r>
      <w:r>
        <w:rPr>
          <w:color w:val="auto"/>
        </w:rPr>
        <w:instrText xml:space="preserve"> PAGEREF _Toc13389 \h </w:instrText>
      </w:r>
      <w:r>
        <w:rPr>
          <w:color w:val="auto"/>
        </w:rPr>
        <w:fldChar w:fldCharType="separate"/>
      </w:r>
      <w:r>
        <w:rPr>
          <w:color w:val="auto"/>
        </w:rPr>
        <w:t>- 19 -</w:t>
      </w:r>
      <w:r>
        <w:rPr>
          <w:color w:val="auto"/>
        </w:rPr>
        <w:fldChar w:fldCharType="end"/>
      </w:r>
      <w:r>
        <w:rPr>
          <w:rFonts w:hint="eastAsia" w:ascii="宋体" w:hAnsi="宋体" w:cs="宋体"/>
          <w:color w:val="auto"/>
          <w:szCs w:val="21"/>
        </w:rPr>
        <w:fldChar w:fldCharType="end"/>
      </w:r>
    </w:p>
    <w:p w14:paraId="0F424ABA">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_Toc20517 </w:instrText>
      </w:r>
      <w:r>
        <w:rPr>
          <w:rFonts w:hint="eastAsia" w:ascii="宋体" w:hAnsi="宋体" w:cs="宋体"/>
          <w:color w:val="auto"/>
          <w:szCs w:val="21"/>
        </w:rPr>
        <w:fldChar w:fldCharType="separate"/>
      </w:r>
      <w:r>
        <w:rPr>
          <w:rFonts w:hint="eastAsia" w:ascii="宋体" w:hAnsi="宋体" w:cs="宋体"/>
          <w:color w:val="auto"/>
          <w:szCs w:val="28"/>
        </w:rPr>
        <w:t>合同格式由招标人自行拟定</w:t>
      </w:r>
      <w:r>
        <w:rPr>
          <w:color w:val="auto"/>
        </w:rPr>
        <w:tab/>
      </w:r>
      <w:r>
        <w:rPr>
          <w:color w:val="auto"/>
        </w:rPr>
        <w:fldChar w:fldCharType="begin"/>
      </w:r>
      <w:r>
        <w:rPr>
          <w:color w:val="auto"/>
        </w:rPr>
        <w:instrText xml:space="preserve"> PAGEREF _Toc20517 \h </w:instrText>
      </w:r>
      <w:r>
        <w:rPr>
          <w:color w:val="auto"/>
        </w:rPr>
        <w:fldChar w:fldCharType="separate"/>
      </w:r>
      <w:r>
        <w:rPr>
          <w:color w:val="auto"/>
        </w:rPr>
        <w:t>- 19 -</w:t>
      </w:r>
      <w:r>
        <w:rPr>
          <w:color w:val="auto"/>
        </w:rPr>
        <w:fldChar w:fldCharType="end"/>
      </w:r>
      <w:r>
        <w:rPr>
          <w:rFonts w:hint="eastAsia" w:ascii="宋体" w:hAnsi="宋体" w:cs="宋体"/>
          <w:color w:val="auto"/>
          <w:szCs w:val="21"/>
        </w:rPr>
        <w:fldChar w:fldCharType="end"/>
      </w:r>
    </w:p>
    <w:p w14:paraId="25DE3BA9">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_Toc31331 </w:instrText>
      </w:r>
      <w:r>
        <w:rPr>
          <w:rFonts w:hint="eastAsia" w:ascii="宋体" w:hAnsi="宋体" w:cs="宋体"/>
          <w:color w:val="auto"/>
          <w:szCs w:val="21"/>
        </w:rPr>
        <w:fldChar w:fldCharType="separate"/>
      </w:r>
      <w:r>
        <w:rPr>
          <w:rFonts w:hint="eastAsia" w:ascii="宋体" w:hAnsi="宋体" w:cs="宋体"/>
          <w:color w:val="auto"/>
          <w:szCs w:val="30"/>
        </w:rPr>
        <w:t>第七篇  响应文件编制要求</w:t>
      </w:r>
      <w:r>
        <w:rPr>
          <w:color w:val="auto"/>
        </w:rPr>
        <w:tab/>
      </w:r>
      <w:r>
        <w:rPr>
          <w:color w:val="auto"/>
        </w:rPr>
        <w:fldChar w:fldCharType="begin"/>
      </w:r>
      <w:r>
        <w:rPr>
          <w:color w:val="auto"/>
        </w:rPr>
        <w:instrText xml:space="preserve"> PAGEREF _Toc31331 \h </w:instrText>
      </w:r>
      <w:r>
        <w:rPr>
          <w:color w:val="auto"/>
        </w:rPr>
        <w:fldChar w:fldCharType="separate"/>
      </w:r>
      <w:r>
        <w:rPr>
          <w:color w:val="auto"/>
        </w:rPr>
        <w:t>- 20 -</w:t>
      </w:r>
      <w:r>
        <w:rPr>
          <w:color w:val="auto"/>
        </w:rPr>
        <w:fldChar w:fldCharType="end"/>
      </w:r>
      <w:r>
        <w:rPr>
          <w:rFonts w:hint="eastAsia" w:ascii="宋体" w:hAnsi="宋体" w:cs="宋体"/>
          <w:color w:val="auto"/>
          <w:szCs w:val="21"/>
        </w:rPr>
        <w:fldChar w:fldCharType="end"/>
      </w:r>
    </w:p>
    <w:p w14:paraId="236A76B3">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_Toc24778 </w:instrText>
      </w:r>
      <w:r>
        <w:rPr>
          <w:rFonts w:hint="eastAsia" w:ascii="宋体" w:hAnsi="宋体" w:cs="宋体"/>
          <w:color w:val="auto"/>
          <w:szCs w:val="21"/>
        </w:rPr>
        <w:fldChar w:fldCharType="separate"/>
      </w:r>
      <w:r>
        <w:rPr>
          <w:rFonts w:hint="eastAsia" w:ascii="宋体" w:hAnsi="宋体" w:cs="宋体"/>
          <w:color w:val="auto"/>
        </w:rPr>
        <w:t>一、经济部分</w:t>
      </w:r>
      <w:r>
        <w:rPr>
          <w:color w:val="auto"/>
        </w:rPr>
        <w:tab/>
      </w:r>
      <w:r>
        <w:rPr>
          <w:color w:val="auto"/>
        </w:rPr>
        <w:fldChar w:fldCharType="begin"/>
      </w:r>
      <w:r>
        <w:rPr>
          <w:color w:val="auto"/>
        </w:rPr>
        <w:instrText xml:space="preserve"> PAGEREF _Toc24778 \h </w:instrText>
      </w:r>
      <w:r>
        <w:rPr>
          <w:color w:val="auto"/>
        </w:rPr>
        <w:fldChar w:fldCharType="separate"/>
      </w:r>
      <w:r>
        <w:rPr>
          <w:color w:val="auto"/>
        </w:rPr>
        <w:t>- 21 -</w:t>
      </w:r>
      <w:r>
        <w:rPr>
          <w:color w:val="auto"/>
        </w:rPr>
        <w:fldChar w:fldCharType="end"/>
      </w:r>
      <w:r>
        <w:rPr>
          <w:rFonts w:hint="eastAsia" w:ascii="宋体" w:hAnsi="宋体" w:cs="宋体"/>
          <w:color w:val="auto"/>
          <w:szCs w:val="21"/>
        </w:rPr>
        <w:fldChar w:fldCharType="end"/>
      </w:r>
    </w:p>
    <w:p w14:paraId="1E5D0821">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_Toc8929 </w:instrText>
      </w:r>
      <w:r>
        <w:rPr>
          <w:rFonts w:hint="eastAsia" w:ascii="宋体" w:hAnsi="宋体" w:cs="宋体"/>
          <w:color w:val="auto"/>
          <w:szCs w:val="21"/>
        </w:rPr>
        <w:fldChar w:fldCharType="separate"/>
      </w:r>
      <w:r>
        <w:rPr>
          <w:rFonts w:hint="eastAsia" w:ascii="宋体" w:hAnsi="宋体" w:cs="宋体"/>
          <w:color w:val="auto"/>
        </w:rPr>
        <w:t>二、服务部分</w:t>
      </w:r>
      <w:r>
        <w:rPr>
          <w:color w:val="auto"/>
        </w:rPr>
        <w:tab/>
      </w:r>
      <w:r>
        <w:rPr>
          <w:color w:val="auto"/>
        </w:rPr>
        <w:fldChar w:fldCharType="begin"/>
      </w:r>
      <w:r>
        <w:rPr>
          <w:color w:val="auto"/>
        </w:rPr>
        <w:instrText xml:space="preserve"> PAGEREF _Toc8929 \h </w:instrText>
      </w:r>
      <w:r>
        <w:rPr>
          <w:color w:val="auto"/>
        </w:rPr>
        <w:fldChar w:fldCharType="separate"/>
      </w:r>
      <w:r>
        <w:rPr>
          <w:color w:val="auto"/>
        </w:rPr>
        <w:t>- 22 -</w:t>
      </w:r>
      <w:r>
        <w:rPr>
          <w:color w:val="auto"/>
        </w:rPr>
        <w:fldChar w:fldCharType="end"/>
      </w:r>
      <w:r>
        <w:rPr>
          <w:rFonts w:hint="eastAsia" w:ascii="宋体" w:hAnsi="宋体" w:cs="宋体"/>
          <w:color w:val="auto"/>
          <w:szCs w:val="21"/>
        </w:rPr>
        <w:fldChar w:fldCharType="end"/>
      </w:r>
    </w:p>
    <w:p w14:paraId="52343C79">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_Toc20138 </w:instrText>
      </w:r>
      <w:r>
        <w:rPr>
          <w:rFonts w:hint="eastAsia" w:ascii="宋体" w:hAnsi="宋体" w:cs="宋体"/>
          <w:color w:val="auto"/>
          <w:szCs w:val="21"/>
        </w:rPr>
        <w:fldChar w:fldCharType="separate"/>
      </w:r>
      <w:r>
        <w:rPr>
          <w:rFonts w:hint="eastAsia" w:ascii="宋体" w:hAnsi="宋体" w:cs="宋体"/>
          <w:color w:val="auto"/>
        </w:rPr>
        <w:t>三、商务部分</w:t>
      </w:r>
      <w:r>
        <w:rPr>
          <w:color w:val="auto"/>
        </w:rPr>
        <w:tab/>
      </w:r>
      <w:r>
        <w:rPr>
          <w:color w:val="auto"/>
        </w:rPr>
        <w:fldChar w:fldCharType="begin"/>
      </w:r>
      <w:r>
        <w:rPr>
          <w:color w:val="auto"/>
        </w:rPr>
        <w:instrText xml:space="preserve"> PAGEREF _Toc20138 \h </w:instrText>
      </w:r>
      <w:r>
        <w:rPr>
          <w:color w:val="auto"/>
        </w:rPr>
        <w:fldChar w:fldCharType="separate"/>
      </w:r>
      <w:r>
        <w:rPr>
          <w:color w:val="auto"/>
        </w:rPr>
        <w:t>- 25 -</w:t>
      </w:r>
      <w:r>
        <w:rPr>
          <w:color w:val="auto"/>
        </w:rPr>
        <w:fldChar w:fldCharType="end"/>
      </w:r>
      <w:r>
        <w:rPr>
          <w:rFonts w:hint="eastAsia" w:ascii="宋体" w:hAnsi="宋体" w:cs="宋体"/>
          <w:color w:val="auto"/>
          <w:szCs w:val="21"/>
        </w:rPr>
        <w:fldChar w:fldCharType="end"/>
      </w:r>
    </w:p>
    <w:p w14:paraId="4BE25DE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_Toc16217 </w:instrText>
      </w:r>
      <w:r>
        <w:rPr>
          <w:rFonts w:hint="eastAsia" w:ascii="宋体" w:hAnsi="宋体" w:cs="宋体"/>
          <w:color w:val="auto"/>
          <w:szCs w:val="21"/>
        </w:rPr>
        <w:fldChar w:fldCharType="separate"/>
      </w:r>
      <w:r>
        <w:rPr>
          <w:rFonts w:hint="eastAsia" w:ascii="宋体" w:hAnsi="宋体" w:cs="宋体"/>
          <w:color w:val="auto"/>
        </w:rPr>
        <w:t>四、资格条件</w:t>
      </w:r>
      <w:r>
        <w:rPr>
          <w:color w:val="auto"/>
        </w:rPr>
        <w:tab/>
      </w:r>
      <w:r>
        <w:rPr>
          <w:color w:val="auto"/>
        </w:rPr>
        <w:fldChar w:fldCharType="begin"/>
      </w:r>
      <w:r>
        <w:rPr>
          <w:color w:val="auto"/>
        </w:rPr>
        <w:instrText xml:space="preserve"> PAGEREF _Toc16217 \h </w:instrText>
      </w:r>
      <w:r>
        <w:rPr>
          <w:color w:val="auto"/>
        </w:rPr>
        <w:fldChar w:fldCharType="separate"/>
      </w:r>
      <w:r>
        <w:rPr>
          <w:color w:val="auto"/>
        </w:rPr>
        <w:t>- 27 -</w:t>
      </w:r>
      <w:r>
        <w:rPr>
          <w:color w:val="auto"/>
        </w:rPr>
        <w:fldChar w:fldCharType="end"/>
      </w:r>
      <w:r>
        <w:rPr>
          <w:rFonts w:hint="eastAsia" w:ascii="宋体" w:hAnsi="宋体" w:cs="宋体"/>
          <w:color w:val="auto"/>
          <w:szCs w:val="21"/>
        </w:rPr>
        <w:fldChar w:fldCharType="end"/>
      </w:r>
    </w:p>
    <w:p w14:paraId="015CB5D7">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_Toc29343 </w:instrText>
      </w:r>
      <w:r>
        <w:rPr>
          <w:rFonts w:hint="eastAsia" w:ascii="宋体" w:hAnsi="宋体" w:cs="宋体"/>
          <w:color w:val="auto"/>
          <w:szCs w:val="21"/>
        </w:rPr>
        <w:fldChar w:fldCharType="separate"/>
      </w:r>
      <w:r>
        <w:rPr>
          <w:rFonts w:hint="eastAsia" w:ascii="宋体" w:hAnsi="宋体" w:cs="宋体"/>
          <w:color w:val="auto"/>
        </w:rPr>
        <w:t>五、 其他资料</w:t>
      </w:r>
      <w:r>
        <w:rPr>
          <w:color w:val="auto"/>
        </w:rPr>
        <w:tab/>
      </w:r>
      <w:r>
        <w:rPr>
          <w:color w:val="auto"/>
        </w:rPr>
        <w:fldChar w:fldCharType="begin"/>
      </w:r>
      <w:r>
        <w:rPr>
          <w:color w:val="auto"/>
        </w:rPr>
        <w:instrText xml:space="preserve"> PAGEREF _Toc29343 \h </w:instrText>
      </w:r>
      <w:r>
        <w:rPr>
          <w:color w:val="auto"/>
        </w:rPr>
        <w:fldChar w:fldCharType="separate"/>
      </w:r>
      <w:r>
        <w:rPr>
          <w:color w:val="auto"/>
        </w:rPr>
        <w:t>- 32 -</w:t>
      </w:r>
      <w:r>
        <w:rPr>
          <w:color w:val="auto"/>
        </w:rPr>
        <w:fldChar w:fldCharType="end"/>
      </w:r>
      <w:r>
        <w:rPr>
          <w:rFonts w:hint="eastAsia" w:ascii="宋体" w:hAnsi="宋体" w:cs="宋体"/>
          <w:color w:val="auto"/>
          <w:szCs w:val="21"/>
        </w:rPr>
        <w:fldChar w:fldCharType="end"/>
      </w:r>
    </w:p>
    <w:p w14:paraId="11A691E4">
      <w:pPr>
        <w:pStyle w:val="14"/>
        <w:tabs>
          <w:tab w:val="right" w:leader="dot" w:pos="9412"/>
        </w:tabs>
        <w:ind w:left="560"/>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_Toc25731 </w:instrText>
      </w:r>
      <w:r>
        <w:rPr>
          <w:rFonts w:hint="eastAsia" w:ascii="宋体" w:hAnsi="宋体" w:cs="宋体"/>
          <w:color w:val="auto"/>
          <w:szCs w:val="21"/>
        </w:rPr>
        <w:fldChar w:fldCharType="separate"/>
      </w:r>
      <w:r>
        <w:rPr>
          <w:rFonts w:hint="eastAsia" w:ascii="宋体" w:hAnsi="宋体" w:cs="宋体"/>
          <w:color w:val="auto"/>
          <w:szCs w:val="24"/>
        </w:rPr>
        <w:t>（一）其他与项目有关的资料</w:t>
      </w:r>
      <w:r>
        <w:rPr>
          <w:color w:val="auto"/>
        </w:rPr>
        <w:tab/>
      </w:r>
      <w:r>
        <w:rPr>
          <w:color w:val="auto"/>
        </w:rPr>
        <w:fldChar w:fldCharType="begin"/>
      </w:r>
      <w:r>
        <w:rPr>
          <w:color w:val="auto"/>
        </w:rPr>
        <w:instrText xml:space="preserve"> PAGEREF _Toc25731 \h </w:instrText>
      </w:r>
      <w:r>
        <w:rPr>
          <w:color w:val="auto"/>
        </w:rPr>
        <w:fldChar w:fldCharType="separate"/>
      </w:r>
      <w:r>
        <w:rPr>
          <w:color w:val="auto"/>
        </w:rPr>
        <w:t>- 32 -</w:t>
      </w:r>
      <w:r>
        <w:rPr>
          <w:color w:val="auto"/>
        </w:rPr>
        <w:fldChar w:fldCharType="end"/>
      </w:r>
      <w:r>
        <w:rPr>
          <w:rFonts w:hint="eastAsia" w:ascii="宋体" w:hAnsi="宋体" w:cs="宋体"/>
          <w:color w:val="auto"/>
          <w:szCs w:val="21"/>
        </w:rPr>
        <w:fldChar w:fldCharType="end"/>
      </w:r>
    </w:p>
    <w:p w14:paraId="26BB2F24">
      <w:pPr>
        <w:pStyle w:val="14"/>
        <w:tabs>
          <w:tab w:val="right" w:leader="dot" w:pos="9402"/>
        </w:tabs>
        <w:spacing w:line="480" w:lineRule="exact"/>
        <w:ind w:left="560"/>
        <w:jc w:val="center"/>
        <w:rPr>
          <w:rFonts w:hint="eastAsia" w:ascii="宋体" w:hAnsi="宋体" w:cs="宋体"/>
          <w:color w:val="auto"/>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Cs w:val="21"/>
        </w:rPr>
        <w:fldChar w:fldCharType="end"/>
      </w:r>
    </w:p>
    <w:p w14:paraId="6B937716">
      <w:pPr>
        <w:pStyle w:val="3"/>
        <w:spacing w:line="360" w:lineRule="auto"/>
        <w:jc w:val="center"/>
        <w:rPr>
          <w:rFonts w:hint="eastAsia" w:ascii="宋体" w:hAnsi="宋体" w:eastAsia="宋体" w:cs="宋体"/>
          <w:b w:val="0"/>
          <w:color w:val="auto"/>
          <w:szCs w:val="30"/>
        </w:rPr>
      </w:pPr>
      <w:bookmarkStart w:id="0" w:name="_Toc12789052"/>
      <w:bookmarkStart w:id="1" w:name="_Toc11641050"/>
      <w:bookmarkStart w:id="2" w:name="_Toc76462316"/>
      <w:bookmarkStart w:id="3" w:name="_Toc27274"/>
      <w:r>
        <w:rPr>
          <w:rFonts w:hint="eastAsia" w:ascii="宋体" w:hAnsi="宋体" w:eastAsia="宋体" w:cs="宋体"/>
          <w:b w:val="0"/>
          <w:color w:val="auto"/>
          <w:sz w:val="36"/>
          <w:szCs w:val="30"/>
        </w:rPr>
        <w:t>第一篇  采购邀请书</w:t>
      </w:r>
      <w:bookmarkEnd w:id="0"/>
      <w:bookmarkEnd w:id="1"/>
      <w:bookmarkEnd w:id="2"/>
      <w:bookmarkEnd w:id="3"/>
    </w:p>
    <w:p w14:paraId="68251F5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重庆立荣工程项目管理有限公司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lang w:eastAsia="zh-CN"/>
        </w:rPr>
        <w:t>重庆市大足区规划和自然资源局</w:t>
      </w:r>
      <w:r>
        <w:rPr>
          <w:rFonts w:hint="eastAsia" w:ascii="宋体" w:hAnsi="宋体" w:cs="宋体"/>
          <w:color w:val="auto"/>
          <w:sz w:val="24"/>
          <w:szCs w:val="24"/>
        </w:rPr>
        <w:t>（以下简称：采购人）的委托，对</w:t>
      </w:r>
      <w:r>
        <w:rPr>
          <w:rFonts w:hint="eastAsia" w:ascii="宋体" w:hAnsi="宋体" w:cs="宋体"/>
          <w:color w:val="auto"/>
          <w:sz w:val="24"/>
          <w:szCs w:val="24"/>
          <w:lang w:eastAsia="zh-CN"/>
        </w:rPr>
        <w:t>古龙镇大林村一、二组建筑石料用灰岩矿采矿权出让技术报告(含详查)编制工作</w:t>
      </w:r>
      <w:r>
        <w:rPr>
          <w:rFonts w:hint="eastAsia" w:ascii="宋体" w:hAnsi="宋体" w:cs="宋体"/>
          <w:color w:val="auto"/>
          <w:sz w:val="24"/>
          <w:szCs w:val="24"/>
        </w:rPr>
        <w:t>进行竞争性磋商采购。欢迎有资格的供应商前来参与磋商。</w:t>
      </w:r>
    </w:p>
    <w:p w14:paraId="26963781">
      <w:pPr>
        <w:pStyle w:val="3"/>
        <w:numPr>
          <w:ilvl w:val="0"/>
          <w:numId w:val="1"/>
        </w:numPr>
        <w:adjustRightInd w:val="0"/>
        <w:snapToGrid w:val="0"/>
        <w:spacing w:before="0" w:after="0" w:line="400" w:lineRule="exact"/>
        <w:ind w:firstLine="482" w:firstLineChars="200"/>
        <w:rPr>
          <w:rFonts w:hint="eastAsia" w:ascii="宋体" w:hAnsi="宋体" w:eastAsia="宋体" w:cs="宋体"/>
          <w:color w:val="auto"/>
          <w:sz w:val="24"/>
        </w:rPr>
      </w:pPr>
      <w:bookmarkStart w:id="4" w:name="_Toc317775175"/>
      <w:bookmarkStart w:id="5" w:name="_Toc313893526"/>
      <w:bookmarkStart w:id="6" w:name="_Toc76462317"/>
      <w:bookmarkStart w:id="7" w:name="_Toc3045"/>
      <w:r>
        <w:rPr>
          <w:rFonts w:hint="eastAsia" w:ascii="宋体" w:hAnsi="宋体" w:eastAsia="宋体" w:cs="宋体"/>
          <w:color w:val="auto"/>
          <w:sz w:val="24"/>
        </w:rPr>
        <w:t>竞争性磋商内容</w:t>
      </w:r>
      <w:bookmarkEnd w:id="4"/>
      <w:bookmarkEnd w:id="5"/>
      <w:bookmarkEnd w:id="6"/>
      <w:bookmarkEnd w:id="7"/>
    </w:p>
    <w:tbl>
      <w:tblPr>
        <w:tblStyle w:val="1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04"/>
        <w:gridCol w:w="3013"/>
      </w:tblGrid>
      <w:tr w14:paraId="49CF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102" w:type="dxa"/>
            <w:noWrap w:val="0"/>
            <w:vAlign w:val="center"/>
          </w:tcPr>
          <w:p w14:paraId="0A7AA397">
            <w:pPr>
              <w:pStyle w:val="6"/>
              <w:spacing w:line="240" w:lineRule="auto"/>
              <w:ind w:left="0"/>
              <w:jc w:val="center"/>
              <w:outlineLvl w:val="0"/>
              <w:rPr>
                <w:rFonts w:hint="eastAsia" w:ascii="宋体" w:hAnsi="宋体" w:cs="宋体"/>
                <w:b/>
                <w:color w:val="auto"/>
                <w:sz w:val="21"/>
                <w:szCs w:val="21"/>
              </w:rPr>
            </w:pPr>
            <w:bookmarkStart w:id="8" w:name="_Toc17989"/>
            <w:r>
              <w:rPr>
                <w:rFonts w:hint="eastAsia" w:ascii="宋体" w:hAnsi="宋体" w:cs="宋体"/>
                <w:b/>
                <w:color w:val="auto"/>
                <w:sz w:val="21"/>
                <w:szCs w:val="21"/>
              </w:rPr>
              <w:t>包号及名称</w:t>
            </w:r>
            <w:bookmarkEnd w:id="8"/>
          </w:p>
        </w:tc>
        <w:tc>
          <w:tcPr>
            <w:tcW w:w="2004" w:type="dxa"/>
            <w:noWrap w:val="0"/>
            <w:vAlign w:val="center"/>
          </w:tcPr>
          <w:p w14:paraId="6CF71327">
            <w:pPr>
              <w:pStyle w:val="6"/>
              <w:spacing w:line="240" w:lineRule="auto"/>
              <w:ind w:left="0"/>
              <w:jc w:val="center"/>
              <w:outlineLvl w:val="0"/>
              <w:rPr>
                <w:rFonts w:hint="eastAsia" w:ascii="宋体" w:hAnsi="宋体" w:cs="宋体"/>
                <w:b/>
                <w:color w:val="auto"/>
                <w:sz w:val="21"/>
                <w:szCs w:val="21"/>
              </w:rPr>
            </w:pPr>
            <w:bookmarkStart w:id="9" w:name="_Toc5253"/>
            <w:r>
              <w:rPr>
                <w:rFonts w:hint="eastAsia" w:ascii="宋体" w:hAnsi="宋体" w:cs="宋体"/>
                <w:b/>
                <w:color w:val="auto"/>
                <w:sz w:val="21"/>
                <w:szCs w:val="21"/>
              </w:rPr>
              <w:t>最高限价</w:t>
            </w:r>
            <w:bookmarkEnd w:id="9"/>
            <w:bookmarkStart w:id="10" w:name="_Toc4106"/>
            <w:r>
              <w:rPr>
                <w:rFonts w:hint="eastAsia" w:ascii="宋体" w:hAnsi="宋体" w:cs="宋体"/>
                <w:b/>
                <w:color w:val="auto"/>
                <w:sz w:val="21"/>
                <w:szCs w:val="21"/>
              </w:rPr>
              <w:t>（万元</w:t>
            </w:r>
            <w:bookmarkEnd w:id="10"/>
            <w:r>
              <w:rPr>
                <w:rFonts w:hint="eastAsia" w:ascii="宋体" w:hAnsi="宋体" w:cs="宋体"/>
                <w:b/>
                <w:color w:val="auto"/>
                <w:sz w:val="21"/>
                <w:szCs w:val="21"/>
              </w:rPr>
              <w:t>）</w:t>
            </w:r>
          </w:p>
        </w:tc>
        <w:tc>
          <w:tcPr>
            <w:tcW w:w="3013" w:type="dxa"/>
            <w:noWrap w:val="0"/>
            <w:vAlign w:val="center"/>
          </w:tcPr>
          <w:p w14:paraId="37B46E63">
            <w:pPr>
              <w:pStyle w:val="6"/>
              <w:spacing w:line="240" w:lineRule="auto"/>
              <w:ind w:left="0"/>
              <w:jc w:val="center"/>
              <w:outlineLvl w:val="0"/>
              <w:rPr>
                <w:rFonts w:hint="eastAsia" w:ascii="宋体" w:hAnsi="宋体" w:cs="宋体"/>
                <w:b/>
                <w:color w:val="auto"/>
                <w:sz w:val="21"/>
                <w:szCs w:val="21"/>
              </w:rPr>
            </w:pPr>
            <w:bookmarkStart w:id="11" w:name="_Toc7521"/>
            <w:r>
              <w:rPr>
                <w:rFonts w:hint="eastAsia" w:ascii="宋体" w:hAnsi="宋体" w:cs="宋体"/>
                <w:b/>
                <w:color w:val="auto"/>
                <w:sz w:val="21"/>
                <w:szCs w:val="21"/>
              </w:rPr>
              <w:t>成交供应商数量（名）</w:t>
            </w:r>
            <w:bookmarkEnd w:id="11"/>
          </w:p>
        </w:tc>
      </w:tr>
      <w:tr w14:paraId="02F0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102" w:type="dxa"/>
            <w:noWrap w:val="0"/>
            <w:vAlign w:val="center"/>
          </w:tcPr>
          <w:p w14:paraId="7CA5EF06">
            <w:pPr>
              <w:pStyle w:val="4"/>
              <w:spacing w:line="240" w:lineRule="auto"/>
              <w:ind w:firstLine="0"/>
              <w:jc w:val="center"/>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古龙镇大林村一、二组建筑石料用灰岩矿采矿权出让技术报告(含详查)编制工作</w:t>
            </w:r>
          </w:p>
        </w:tc>
        <w:tc>
          <w:tcPr>
            <w:tcW w:w="2004" w:type="dxa"/>
            <w:noWrap w:val="0"/>
            <w:vAlign w:val="center"/>
          </w:tcPr>
          <w:p w14:paraId="47F97ED4">
            <w:pPr>
              <w:pStyle w:val="4"/>
              <w:spacing w:line="240" w:lineRule="auto"/>
              <w:ind w:firstLine="0"/>
              <w:jc w:val="center"/>
              <w:outlineLvl w:val="0"/>
              <w:rPr>
                <w:rFonts w:hint="default" w:ascii="宋体" w:hAnsi="宋体" w:eastAsia="宋体" w:cs="宋体"/>
                <w:color w:val="auto"/>
                <w:sz w:val="22"/>
                <w:szCs w:val="22"/>
                <w:lang w:val="en-US" w:eastAsia="zh-CN"/>
              </w:rPr>
            </w:pPr>
            <w:r>
              <w:rPr>
                <w:rFonts w:hint="eastAsia" w:ascii="宋体" w:hAnsi="宋体" w:cs="宋体"/>
                <w:color w:val="auto"/>
                <w:sz w:val="22"/>
                <w:szCs w:val="22"/>
                <w:shd w:val="clear" w:color="auto" w:fill="auto"/>
                <w:lang w:val="en-US" w:eastAsia="zh-CN"/>
              </w:rPr>
              <w:t>40</w:t>
            </w:r>
          </w:p>
        </w:tc>
        <w:tc>
          <w:tcPr>
            <w:tcW w:w="3013" w:type="dxa"/>
            <w:noWrap w:val="0"/>
            <w:vAlign w:val="center"/>
          </w:tcPr>
          <w:p w14:paraId="32694900">
            <w:pPr>
              <w:pStyle w:val="4"/>
              <w:spacing w:line="240" w:lineRule="auto"/>
              <w:ind w:firstLine="0"/>
              <w:jc w:val="center"/>
              <w:outlineLvl w:val="0"/>
              <w:rPr>
                <w:rFonts w:hint="eastAsia" w:ascii="宋体" w:hAnsi="宋体" w:cs="宋体"/>
                <w:color w:val="auto"/>
                <w:sz w:val="22"/>
                <w:szCs w:val="22"/>
              </w:rPr>
            </w:pPr>
            <w:bookmarkStart w:id="12" w:name="_Toc4985"/>
            <w:r>
              <w:rPr>
                <w:rFonts w:hint="eastAsia" w:ascii="宋体" w:hAnsi="宋体" w:cs="宋体"/>
                <w:color w:val="auto"/>
                <w:sz w:val="22"/>
                <w:szCs w:val="22"/>
              </w:rPr>
              <w:t>1</w:t>
            </w:r>
            <w:bookmarkEnd w:id="12"/>
          </w:p>
        </w:tc>
      </w:tr>
    </w:tbl>
    <w:p w14:paraId="32A3A542">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3" w:name="_Toc9677"/>
      <w:bookmarkStart w:id="14" w:name="_Toc76462318"/>
      <w:bookmarkStart w:id="15" w:name="_Toc373860293"/>
      <w:bookmarkStart w:id="16" w:name="_Toc317775178"/>
      <w:r>
        <w:rPr>
          <w:rFonts w:hint="eastAsia" w:ascii="宋体" w:hAnsi="宋体" w:eastAsia="宋体" w:cs="宋体"/>
          <w:color w:val="auto"/>
          <w:sz w:val="24"/>
        </w:rPr>
        <w:t>二、资金来源</w:t>
      </w:r>
      <w:bookmarkEnd w:id="13"/>
      <w:bookmarkEnd w:id="14"/>
    </w:p>
    <w:p w14:paraId="4758F18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财政资金，预算金额为</w:t>
      </w:r>
      <w:r>
        <w:rPr>
          <w:rFonts w:hint="eastAsia" w:ascii="宋体" w:hAnsi="宋体" w:cs="宋体"/>
          <w:color w:val="auto"/>
          <w:sz w:val="24"/>
          <w:szCs w:val="24"/>
          <w:lang w:val="en-US" w:eastAsia="zh-CN"/>
        </w:rPr>
        <w:t>40</w:t>
      </w:r>
      <w:r>
        <w:rPr>
          <w:rFonts w:hint="eastAsia" w:ascii="宋体" w:hAnsi="宋体" w:cs="宋体"/>
          <w:color w:val="auto"/>
          <w:sz w:val="24"/>
          <w:szCs w:val="24"/>
        </w:rPr>
        <w:t>万元</w:t>
      </w:r>
      <w:r>
        <w:rPr>
          <w:rFonts w:hint="eastAsia" w:ascii="宋体" w:hAnsi="宋体" w:cs="宋体"/>
          <w:color w:val="auto"/>
          <w:sz w:val="24"/>
          <w:szCs w:val="24"/>
        </w:rPr>
        <w:t>。</w:t>
      </w:r>
    </w:p>
    <w:p w14:paraId="574330C5">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7" w:name="_Toc76462319"/>
      <w:bookmarkStart w:id="18" w:name="_Toc5214"/>
      <w:r>
        <w:rPr>
          <w:rFonts w:hint="eastAsia" w:ascii="宋体" w:hAnsi="宋体" w:eastAsia="宋体" w:cs="宋体"/>
          <w:color w:val="auto"/>
          <w:sz w:val="24"/>
        </w:rPr>
        <w:t>三、供应商资格条件</w:t>
      </w:r>
      <w:bookmarkEnd w:id="17"/>
      <w:bookmarkEnd w:id="18"/>
    </w:p>
    <w:p w14:paraId="7EAB04F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（一）一般资质条件</w:t>
      </w:r>
    </w:p>
    <w:p w14:paraId="13E354B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76CF970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E0102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16C016C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09D1E4C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5650389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bookmarkEnd w:id="15"/>
    <w:p w14:paraId="4D1FBDAA">
      <w:pPr>
        <w:spacing w:line="400" w:lineRule="exact"/>
        <w:ind w:firstLine="480" w:firstLineChars="200"/>
        <w:rPr>
          <w:rFonts w:hint="eastAsia" w:ascii="宋体" w:hAnsi="宋体" w:eastAsia="宋体" w:cs="宋体"/>
          <w:color w:val="auto"/>
          <w:sz w:val="24"/>
          <w:szCs w:val="24"/>
        </w:rPr>
      </w:pPr>
      <w:bookmarkStart w:id="19" w:name="_Toc8048"/>
      <w:bookmarkStart w:id="20" w:name="_Toc76462321"/>
      <w:bookmarkStart w:id="21" w:name="_Toc373860294"/>
      <w:r>
        <w:rPr>
          <w:rFonts w:hint="eastAsia" w:ascii="宋体" w:hAnsi="宋体" w:eastAsia="宋体" w:cs="宋体"/>
          <w:color w:val="auto"/>
          <w:sz w:val="24"/>
          <w:szCs w:val="24"/>
        </w:rPr>
        <w:t>（二）落实政府采购政策需满足的资格要求：无。</w:t>
      </w:r>
    </w:p>
    <w:p w14:paraId="71947CC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（三）特定资格条件</w:t>
      </w:r>
    </w:p>
    <w:p w14:paraId="0B84740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 xml:space="preserve"> 供应商应具备乙级</w:t>
      </w:r>
      <w:r>
        <w:rPr>
          <w:rFonts w:hint="eastAsia" w:ascii="宋体" w:hAnsi="宋体" w:cs="宋体"/>
          <w:color w:val="auto"/>
          <w:sz w:val="24"/>
          <w:szCs w:val="24"/>
          <w:highlight w:val="none"/>
          <w:lang w:val="en-US" w:eastAsia="zh-CN"/>
        </w:rPr>
        <w:t>测绘资质</w:t>
      </w:r>
      <w:r>
        <w:rPr>
          <w:rFonts w:hint="eastAsia" w:ascii="宋体" w:hAnsi="宋体" w:eastAsia="宋体" w:cs="宋体"/>
          <w:color w:val="auto"/>
          <w:sz w:val="24"/>
          <w:szCs w:val="24"/>
          <w:highlight w:val="none"/>
        </w:rPr>
        <w:t>及以上资质。（</w:t>
      </w:r>
      <w:r>
        <w:rPr>
          <w:rFonts w:hint="eastAsia" w:ascii="宋体" w:hAnsi="宋体" w:eastAsia="宋体" w:cs="宋体"/>
          <w:color w:val="auto"/>
          <w:sz w:val="24"/>
          <w:szCs w:val="24"/>
        </w:rPr>
        <w:t>提供证明材料复印件盖供应商公章）</w:t>
      </w:r>
    </w:p>
    <w:p w14:paraId="7F37A75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四、磋商有关说明</w:t>
      </w:r>
      <w:bookmarkEnd w:id="19"/>
    </w:p>
    <w:p w14:paraId="2CFD80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（一）招标文件获取</w:t>
      </w:r>
    </w:p>
    <w:p w14:paraId="7DC1251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凡有意参加磋商的供应商，请在行采家（www.gec123.com）网上下载或到采购代理机构处领取本项目竞争性磋商文件以及图纸、澄清等磋商前公布的所有项目资料，无论供应商下载或领取与否，均视为已知晓所有磋商实质性要求内容。</w:t>
      </w:r>
    </w:p>
    <w:p w14:paraId="19D7D7E0">
      <w:pPr>
        <w:snapToGrid w:val="0"/>
        <w:spacing w:line="400" w:lineRule="exact"/>
        <w:ind w:firstLine="480" w:firstLineChars="200"/>
        <w:rPr>
          <w:rFonts w:hint="eastAsia" w:ascii="宋体" w:hAnsi="宋体" w:cs="宋体"/>
          <w:color w:val="auto"/>
          <w:sz w:val="24"/>
          <w:szCs w:val="24"/>
        </w:rPr>
      </w:pPr>
      <w:bookmarkStart w:id="22" w:name="_Toc474603904"/>
      <w:r>
        <w:rPr>
          <w:rFonts w:hint="eastAsia" w:ascii="宋体" w:hAnsi="宋体" w:cs="宋体"/>
          <w:color w:val="auto"/>
          <w:sz w:val="24"/>
          <w:szCs w:val="24"/>
        </w:rPr>
        <w:t>（二）招标文件公告期限</w:t>
      </w:r>
      <w:bookmarkEnd w:id="22"/>
    </w:p>
    <w:p w14:paraId="274DCE5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自公告发布之日起五个工作日。</w:t>
      </w:r>
    </w:p>
    <w:p w14:paraId="428D212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（三）报名时间及方式</w:t>
      </w:r>
    </w:p>
    <w:p w14:paraId="049BAFB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1.报名时间：20</w:t>
      </w:r>
      <w:r>
        <w:rPr>
          <w:rFonts w:hint="eastAsia" w:ascii="宋体" w:hAnsi="宋体" w:cs="宋体"/>
          <w:color w:val="auto"/>
          <w:sz w:val="24"/>
          <w:szCs w:val="24"/>
          <w:lang w:eastAsia="zh-CN"/>
        </w:rPr>
        <w:t>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日17：00至202</w:t>
      </w:r>
      <w:r>
        <w:rPr>
          <w:rFonts w:hint="eastAsia" w:ascii="宋体" w:hAnsi="宋体" w:cs="宋体"/>
          <w:color w:val="auto"/>
          <w:sz w:val="24"/>
          <w:szCs w:val="24"/>
          <w:lang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日17：00（工作时间）。</w:t>
      </w:r>
    </w:p>
    <w:p w14:paraId="6E306BA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2.报名费：人民币</w:t>
      </w:r>
      <w:r>
        <w:rPr>
          <w:rFonts w:hint="eastAsia" w:ascii="宋体" w:hAnsi="宋体" w:cs="宋体"/>
          <w:color w:val="auto"/>
          <w:sz w:val="24"/>
          <w:szCs w:val="24"/>
          <w:lang w:val="en-US" w:eastAsia="zh-CN"/>
        </w:rPr>
        <w:t>5</w:t>
      </w:r>
      <w:r>
        <w:rPr>
          <w:rFonts w:hint="eastAsia" w:ascii="宋体" w:hAnsi="宋体" w:cs="宋体"/>
          <w:color w:val="auto"/>
          <w:sz w:val="24"/>
          <w:szCs w:val="24"/>
        </w:rPr>
        <w:t>00元/份（售后不退）。</w:t>
      </w:r>
    </w:p>
    <w:p w14:paraId="7E72653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3.报名及购买方式：</w:t>
      </w:r>
    </w:p>
    <w:p w14:paraId="23168D4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3.1现场购买</w:t>
      </w:r>
    </w:p>
    <w:p w14:paraId="7FFA75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在报名期内，供应商到</w:t>
      </w:r>
      <w:r>
        <w:rPr>
          <w:rFonts w:hint="eastAsia" w:ascii="宋体" w:hAnsi="宋体" w:cs="宋体"/>
          <w:color w:val="auto"/>
          <w:sz w:val="24"/>
          <w:szCs w:val="24"/>
          <w:lang w:eastAsia="zh-CN"/>
        </w:rPr>
        <w:t>重庆立荣工程项目管理有限公司</w:t>
      </w:r>
      <w:r>
        <w:rPr>
          <w:rFonts w:hint="eastAsia" w:ascii="宋体" w:hAnsi="宋体" w:cs="宋体"/>
          <w:color w:val="auto"/>
          <w:sz w:val="24"/>
          <w:szCs w:val="24"/>
        </w:rPr>
        <w:t>（重庆市大足区清明桥路尚城半岛九栋239号附31号），登记递交了《</w:t>
      </w:r>
      <w:r>
        <w:rPr>
          <w:rFonts w:hint="eastAsia" w:ascii="宋体" w:hAnsi="宋体" w:cs="宋体"/>
          <w:color w:val="auto"/>
          <w:sz w:val="24"/>
          <w:szCs w:val="24"/>
          <w:lang w:eastAsia="zh-CN"/>
        </w:rPr>
        <w:t>重庆立荣工程项目管理有限公司</w:t>
      </w:r>
      <w:r>
        <w:rPr>
          <w:rFonts w:hint="eastAsia" w:ascii="宋体" w:hAnsi="宋体" w:cs="宋体"/>
          <w:color w:val="auto"/>
          <w:sz w:val="24"/>
          <w:szCs w:val="24"/>
        </w:rPr>
        <w:t>采购文件报名登记表》格式详见附件。并缴纳报名费，其报名才被接收。</w:t>
      </w:r>
    </w:p>
    <w:p w14:paraId="7715B5A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5016500</wp:posOffset>
            </wp:positionH>
            <wp:positionV relativeFrom="paragraph">
              <wp:posOffset>60960</wp:posOffset>
            </wp:positionV>
            <wp:extent cx="918210" cy="1251585"/>
            <wp:effectExtent l="0" t="0" r="11430" b="13335"/>
            <wp:wrapSquare wrapText="bothSides"/>
            <wp:docPr id="4" name="图片 2" descr="493ae6c047e369f21612166d066ea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93ae6c047e369f21612166d066ea373"/>
                    <pic:cNvPicPr>
                      <a:picLocks noChangeAspect="1"/>
                    </pic:cNvPicPr>
                  </pic:nvPicPr>
                  <pic:blipFill>
                    <a:blip r:embed="rId12"/>
                    <a:stretch>
                      <a:fillRect/>
                    </a:stretch>
                  </pic:blipFill>
                  <pic:spPr>
                    <a:xfrm>
                      <a:off x="0" y="0"/>
                      <a:ext cx="918210" cy="12515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3.2线上购买：</w:t>
      </w:r>
    </w:p>
    <w:p w14:paraId="081099B8">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在采购文件发售期内，供应商</w:t>
      </w:r>
      <w:r>
        <w:rPr>
          <w:rFonts w:hint="eastAsia" w:ascii="宋体" w:hAnsi="宋体" w:eastAsia="宋体" w:cs="宋体"/>
          <w:color w:val="auto"/>
          <w:sz w:val="24"/>
          <w:szCs w:val="24"/>
          <w:highlight w:val="none"/>
          <w:lang w:val="en-US" w:eastAsia="zh-CN"/>
        </w:rPr>
        <w:t>扫描下方二维码支付费用，同时</w:t>
      </w:r>
      <w:r>
        <w:rPr>
          <w:rFonts w:hint="default" w:ascii="宋体" w:hAnsi="宋体" w:eastAsia="宋体" w:cs="宋体"/>
          <w:color w:val="auto"/>
          <w:sz w:val="24"/>
          <w:szCs w:val="24"/>
          <w:highlight w:val="none"/>
          <w:lang w:val="en-US" w:eastAsia="zh-CN"/>
        </w:rPr>
        <w:t>将《</w:t>
      </w:r>
      <w:r>
        <w:rPr>
          <w:rFonts w:hint="eastAsia" w:ascii="宋体" w:hAnsi="宋体" w:cs="宋体"/>
          <w:color w:val="auto"/>
          <w:sz w:val="24"/>
          <w:szCs w:val="24"/>
          <w:highlight w:val="none"/>
          <w:lang w:eastAsia="zh-CN"/>
        </w:rPr>
        <w:t>重庆立荣工程项目管理有限公司</w:t>
      </w:r>
      <w:r>
        <w:rPr>
          <w:rFonts w:hint="default" w:ascii="宋体" w:hAnsi="宋体" w:eastAsia="宋体" w:cs="宋体"/>
          <w:color w:val="auto"/>
          <w:sz w:val="24"/>
          <w:szCs w:val="24"/>
          <w:highlight w:val="none"/>
          <w:lang w:val="en-US" w:eastAsia="zh-CN"/>
        </w:rPr>
        <w:t>采购文件发售登记表，格式详见附件》</w:t>
      </w:r>
      <w:r>
        <w:rPr>
          <w:rFonts w:hint="default" w:ascii="宋体" w:hAnsi="宋体" w:eastAsia="宋体" w:cs="宋体"/>
          <w:color w:val="auto"/>
          <w:sz w:val="24"/>
          <w:szCs w:val="24"/>
          <w:highlight w:val="none"/>
          <w:lang w:val="en-US" w:eastAsia="zh-CN"/>
        </w:rPr>
        <w:t>填写完整加盖公章后发送至指定邮箱（</w:t>
      </w:r>
      <w:r>
        <w:rPr>
          <w:rFonts w:hint="eastAsia" w:ascii="宋体" w:hAnsi="宋体" w:eastAsia="宋体" w:cs="宋体"/>
          <w:color w:val="auto"/>
          <w:sz w:val="24"/>
          <w:szCs w:val="24"/>
          <w:highlight w:val="none"/>
          <w:lang w:val="en-US" w:eastAsia="zh-CN"/>
        </w:rPr>
        <w:t>939267570</w:t>
      </w:r>
      <w:r>
        <w:rPr>
          <w:rFonts w:hint="default" w:ascii="宋体" w:hAnsi="宋体" w:eastAsia="宋体" w:cs="宋体"/>
          <w:color w:val="auto"/>
          <w:sz w:val="24"/>
          <w:szCs w:val="24"/>
          <w:highlight w:val="none"/>
          <w:lang w:val="en-US" w:eastAsia="zh-CN"/>
        </w:rPr>
        <w:t>@qq.com）</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其报名和响应文件才被接收。</w:t>
      </w:r>
    </w:p>
    <w:p w14:paraId="01B85E5B">
      <w:pPr>
        <w:snapToGrid w:val="0"/>
        <w:spacing w:line="400" w:lineRule="exact"/>
        <w:ind w:firstLine="480" w:firstLineChars="200"/>
        <w:rPr>
          <w:rFonts w:hint="eastAsia"/>
        </w:rPr>
      </w:pPr>
      <w:r>
        <w:rPr>
          <w:rFonts w:hint="eastAsia" w:ascii="宋体" w:hAnsi="宋体" w:eastAsia="宋体" w:cs="宋体"/>
          <w:color w:val="auto"/>
          <w:sz w:val="24"/>
          <w:szCs w:val="24"/>
          <w:highlight w:val="none"/>
          <w:lang w:eastAsia="zh-CN"/>
        </w:rPr>
        <w:t>在报名期内成功报名的供应商，其投标文件才被接收。</w:t>
      </w:r>
    </w:p>
    <w:p w14:paraId="43BD89A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（四）投标时间地点及程序</w:t>
      </w:r>
    </w:p>
    <w:p w14:paraId="5B5FF6A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1.响应文件递交起止时间：202</w:t>
      </w:r>
      <w:r>
        <w:rPr>
          <w:rFonts w:hint="eastAsia" w:ascii="宋体" w:hAnsi="宋体" w:cs="宋体"/>
          <w:color w:val="auto"/>
          <w:sz w:val="24"/>
          <w:szCs w:val="24"/>
          <w:lang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日14：30至15：00。</w:t>
      </w:r>
    </w:p>
    <w:p w14:paraId="0D1E7EE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2.磋商开始时间：202</w:t>
      </w:r>
      <w:r>
        <w:rPr>
          <w:rFonts w:hint="eastAsia" w:ascii="宋体" w:hAnsi="宋体" w:cs="宋体"/>
          <w:color w:val="auto"/>
          <w:sz w:val="24"/>
          <w:szCs w:val="24"/>
          <w:lang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日15：00。</w:t>
      </w:r>
    </w:p>
    <w:p w14:paraId="286C92E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3.投标地点：</w:t>
      </w:r>
      <w:r>
        <w:rPr>
          <w:rFonts w:hint="eastAsia" w:ascii="宋体" w:hAnsi="宋体" w:cs="宋体"/>
          <w:color w:val="auto"/>
          <w:sz w:val="24"/>
          <w:szCs w:val="24"/>
          <w:lang w:eastAsia="zh-CN"/>
        </w:rPr>
        <w:t>重庆立荣工程项目管理有限公司</w:t>
      </w:r>
      <w:r>
        <w:rPr>
          <w:rFonts w:hint="eastAsia" w:ascii="宋体" w:hAnsi="宋体" w:cs="宋体"/>
          <w:color w:val="auto"/>
          <w:sz w:val="24"/>
          <w:szCs w:val="24"/>
        </w:rPr>
        <w:t xml:space="preserve">（重庆市大足区清明桥路尚城半岛九栋239号附31号）。  </w:t>
      </w:r>
    </w:p>
    <w:p w14:paraId="6596428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4.投标程序：</w:t>
      </w:r>
    </w:p>
    <w:p w14:paraId="531F4F6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（1）递交“投标人信息卡”（格式详见附件），内容填写完整，加盖公章；</w:t>
      </w:r>
    </w:p>
    <w:p w14:paraId="2689B1C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（2）递交报名登记表，加盖投标人公章；</w:t>
      </w:r>
    </w:p>
    <w:p w14:paraId="6CBAAE6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（3）按规定递交投标文件。</w:t>
      </w:r>
    </w:p>
    <w:p w14:paraId="2FCED08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说明：相关原件递交起止时间：如果采购文件要求必须提交的相关原件，其递交时间与投标文件递交时间一致（逾期不予受理）。</w:t>
      </w:r>
    </w:p>
    <w:bookmarkEnd w:id="16"/>
    <w:bookmarkEnd w:id="20"/>
    <w:bookmarkEnd w:id="21"/>
    <w:p w14:paraId="05B76FC3">
      <w:pPr>
        <w:pStyle w:val="3"/>
        <w:adjustRightInd w:val="0"/>
        <w:snapToGrid w:val="0"/>
        <w:spacing w:before="0" w:after="0" w:line="400" w:lineRule="exact"/>
        <w:ind w:firstLine="241" w:firstLineChars="100"/>
        <w:rPr>
          <w:rFonts w:hint="eastAsia"/>
          <w:color w:val="auto"/>
        </w:rPr>
      </w:pPr>
      <w:bookmarkStart w:id="23" w:name="_Toc480466699"/>
      <w:bookmarkStart w:id="24" w:name="_Toc481"/>
      <w:bookmarkStart w:id="25" w:name="_Toc76462322"/>
      <w:r>
        <w:rPr>
          <w:rFonts w:hint="eastAsia" w:ascii="宋体" w:hAnsi="宋体" w:eastAsia="宋体" w:cs="宋体"/>
          <w:color w:val="auto"/>
          <w:sz w:val="24"/>
        </w:rPr>
        <w:t>五、其它有关规定</w:t>
      </w:r>
      <w:bookmarkEnd w:id="23"/>
      <w:bookmarkEnd w:id="24"/>
      <w:bookmarkEnd w:id="25"/>
    </w:p>
    <w:p w14:paraId="35DF8F2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（一）单位负责人为同一人或者存在直接控股、管理关系的不同供应商，不得参加同一合同项（包）下的采购活动，否则均为无效响应。</w:t>
      </w:r>
    </w:p>
    <w:p w14:paraId="77C95C84">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7BADFC14">
      <w:pPr>
        <w:snapToGrid w:val="0"/>
        <w:spacing w:line="400" w:lineRule="exact"/>
        <w:ind w:firstLine="360" w:firstLineChars="150"/>
        <w:jc w:val="left"/>
        <w:rPr>
          <w:rFonts w:hint="eastAsia" w:ascii="宋体" w:hAnsi="宋体" w:cs="宋体"/>
          <w:color w:val="auto"/>
          <w:sz w:val="24"/>
          <w:szCs w:val="24"/>
        </w:rPr>
      </w:pPr>
      <w:r>
        <w:rPr>
          <w:rFonts w:hint="eastAsia" w:ascii="宋体" w:hAnsi="宋体" w:cs="宋体"/>
          <w:color w:val="auto"/>
          <w:sz w:val="24"/>
          <w:szCs w:val="24"/>
        </w:rPr>
        <w:t>（三）本项目的澄清文件（如果有）一律在行采家（www.gec123.com）上发布，请各供应商注意下载或到采购代理机构处领取；无论供应商下载或领取与否，均视同供应商已知晓本项目澄清文件（如果有）的内容。</w:t>
      </w:r>
    </w:p>
    <w:p w14:paraId="05016A5D">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761605B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14:paraId="3EB91F21">
      <w:pPr>
        <w:snapToGrid w:val="0"/>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（六）本项目不接受联合体参与磋商，否则按无效处理。</w:t>
      </w:r>
    </w:p>
    <w:p w14:paraId="7805FA1B">
      <w:pPr>
        <w:snapToGrid w:val="0"/>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（七）本项目不接受合同及其它任何形势的项目任务分包，否则按无效中标处理。</w:t>
      </w:r>
    </w:p>
    <w:p w14:paraId="3DBD75B5">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（八）</w:t>
      </w:r>
      <w:bookmarkStart w:id="26" w:name="_Toc480466700"/>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F6D11E2">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27" w:name="_Toc15749"/>
      <w:bookmarkStart w:id="28" w:name="_Toc18234"/>
      <w:bookmarkStart w:id="29" w:name="_Toc76462323"/>
      <w:r>
        <w:rPr>
          <w:rFonts w:hint="eastAsia" w:ascii="宋体" w:hAnsi="宋体" w:eastAsia="宋体" w:cs="宋体"/>
          <w:color w:val="auto"/>
          <w:sz w:val="24"/>
        </w:rPr>
        <w:t>六、现场踏勘</w:t>
      </w:r>
      <w:bookmarkEnd w:id="27"/>
      <w:bookmarkEnd w:id="28"/>
    </w:p>
    <w:p w14:paraId="36D70F2D">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本项目不组织集体现场踏勘，各供应商可在磋商开始时间前自行对现场进行踏勘，供应商踏勘现场发生的费用自理。供应商自行负责在踏勘现场中所发生的人员伤亡和财产损失。如采购人在踏勘现场中介绍的工程场地和相关的周边环境情况，供应商在编制磋商文件时参考，采购人不对供应商据此做出的判断和决策负责。无论供应商是否踏勘过现场，均视为在磋商开始之前踏勘过现场且对本项目潜在的风险和义务已完全了解，并在其响应文件中已充分考虑了本项目可能面临的不确定因素可能导致的风险。成交供应商不得以不完全了解施工现场情况为借口而提出延长服务期限或额外赔偿等要求。</w:t>
      </w:r>
    </w:p>
    <w:p w14:paraId="582F2076">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30" w:name="_Toc25566"/>
      <w:r>
        <w:rPr>
          <w:rFonts w:hint="eastAsia" w:ascii="宋体" w:hAnsi="宋体" w:eastAsia="宋体" w:cs="宋体"/>
          <w:color w:val="auto"/>
          <w:sz w:val="24"/>
        </w:rPr>
        <w:t>七、联系方式</w:t>
      </w:r>
      <w:bookmarkEnd w:id="26"/>
      <w:bookmarkEnd w:id="29"/>
      <w:bookmarkEnd w:id="30"/>
    </w:p>
    <w:p w14:paraId="375EAB6B">
      <w:pPr>
        <w:snapToGrid w:val="0"/>
        <w:spacing w:line="400" w:lineRule="exact"/>
        <w:ind w:firstLine="480" w:firstLineChars="200"/>
        <w:outlineLvl w:val="2"/>
        <w:rPr>
          <w:rFonts w:hint="eastAsia" w:ascii="宋体" w:hAnsi="宋体" w:eastAsia="宋体" w:cs="宋体"/>
          <w:color w:val="auto"/>
          <w:sz w:val="24"/>
          <w:szCs w:val="24"/>
          <w:lang w:eastAsia="zh-CN"/>
        </w:rPr>
      </w:pPr>
      <w:r>
        <w:rPr>
          <w:rFonts w:hint="eastAsia" w:ascii="宋体" w:hAnsi="宋体" w:cs="宋体"/>
          <w:color w:val="auto"/>
          <w:sz w:val="24"/>
          <w:szCs w:val="24"/>
        </w:rPr>
        <w:t>（一）采购人：</w:t>
      </w:r>
    </w:p>
    <w:p w14:paraId="567633F7">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采购人：</w:t>
      </w:r>
      <w:r>
        <w:rPr>
          <w:rFonts w:hint="eastAsia" w:ascii="宋体" w:hAnsi="宋体" w:cs="宋体"/>
          <w:color w:val="auto"/>
          <w:sz w:val="24"/>
          <w:szCs w:val="24"/>
          <w:lang w:eastAsia="zh-CN"/>
        </w:rPr>
        <w:t>重庆市大足区规划和自然资源局</w:t>
      </w:r>
    </w:p>
    <w:p w14:paraId="681FA17B">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钟老师</w:t>
      </w:r>
    </w:p>
    <w:p w14:paraId="79EE1BBF">
      <w:pPr>
        <w:snapToGrid w:val="0"/>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  话：</w:t>
      </w:r>
      <w:r>
        <w:rPr>
          <w:rFonts w:hint="eastAsia" w:ascii="宋体" w:hAnsi="宋体" w:cs="宋体"/>
          <w:color w:val="auto"/>
          <w:sz w:val="24"/>
          <w:szCs w:val="24"/>
          <w:lang w:val="en-US" w:eastAsia="zh-CN"/>
        </w:rPr>
        <w:t>18716347537</w:t>
      </w:r>
    </w:p>
    <w:p w14:paraId="5F92C95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地  址：重庆市大足区棠香街道五星大道北段 1 号 </w:t>
      </w:r>
    </w:p>
    <w:p w14:paraId="6A581E2B">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（二）采购代理机构：</w:t>
      </w:r>
      <w:r>
        <w:rPr>
          <w:rFonts w:hint="eastAsia" w:ascii="宋体" w:hAnsi="宋体" w:cs="宋体"/>
          <w:color w:val="auto"/>
          <w:sz w:val="24"/>
          <w:szCs w:val="24"/>
          <w:lang w:eastAsia="zh-CN"/>
        </w:rPr>
        <w:t>重庆立荣工程项目管理有限公司</w:t>
      </w:r>
    </w:p>
    <w:p w14:paraId="18C3AA9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周</w:t>
      </w:r>
      <w:r>
        <w:rPr>
          <w:rFonts w:hint="eastAsia" w:ascii="宋体" w:hAnsi="宋体" w:cs="宋体"/>
          <w:color w:val="auto"/>
          <w:sz w:val="24"/>
          <w:szCs w:val="24"/>
        </w:rPr>
        <w:t>老师</w:t>
      </w:r>
    </w:p>
    <w:p w14:paraId="137F3D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话：15523972268</w:t>
      </w:r>
    </w:p>
    <w:p w14:paraId="0752631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址：重庆市大足区清明桥路尚城半岛九栋239号附31号</w:t>
      </w:r>
    </w:p>
    <w:p w14:paraId="115A4B48">
      <w:pPr>
        <w:snapToGrid w:val="0"/>
        <w:spacing w:line="400" w:lineRule="exact"/>
        <w:rPr>
          <w:rFonts w:hint="eastAsia" w:ascii="宋体" w:hAnsi="宋体" w:cs="宋体"/>
          <w:color w:val="auto"/>
          <w:sz w:val="24"/>
          <w:szCs w:val="24"/>
        </w:rPr>
      </w:pPr>
    </w:p>
    <w:p w14:paraId="24A7BE07">
      <w:pPr>
        <w:pStyle w:val="3"/>
        <w:spacing w:before="0" w:after="0" w:line="400" w:lineRule="exact"/>
        <w:jc w:val="center"/>
        <w:rPr>
          <w:rFonts w:hint="eastAsia" w:ascii="宋体" w:hAnsi="宋体" w:eastAsia="宋体" w:cs="宋体"/>
          <w:b/>
          <w:bCs/>
          <w:color w:val="auto"/>
          <w:sz w:val="30"/>
          <w:szCs w:val="30"/>
        </w:rPr>
      </w:pPr>
      <w:bookmarkStart w:id="31" w:name="_Toc76462324"/>
      <w:r>
        <w:rPr>
          <w:rFonts w:hint="eastAsia" w:ascii="宋体" w:hAnsi="宋体" w:eastAsia="宋体" w:cs="宋体"/>
          <w:b w:val="0"/>
          <w:color w:val="auto"/>
          <w:sz w:val="36"/>
          <w:szCs w:val="30"/>
        </w:rPr>
        <w:br w:type="page"/>
      </w:r>
      <w:bookmarkStart w:id="32" w:name="_Toc13240"/>
      <w:r>
        <w:rPr>
          <w:rFonts w:hint="eastAsia" w:ascii="宋体" w:hAnsi="宋体" w:eastAsia="宋体" w:cs="宋体"/>
          <w:b/>
          <w:bCs/>
          <w:color w:val="auto"/>
          <w:sz w:val="36"/>
          <w:szCs w:val="30"/>
        </w:rPr>
        <w:t>第二篇  项目技术需求</w:t>
      </w:r>
      <w:bookmarkEnd w:id="31"/>
      <w:bookmarkEnd w:id="32"/>
    </w:p>
    <w:p w14:paraId="51A56F51">
      <w:pPr>
        <w:pStyle w:val="3"/>
        <w:spacing w:before="0" w:after="0" w:line="360" w:lineRule="auto"/>
        <w:rPr>
          <w:rFonts w:hint="eastAsia" w:ascii="宋体" w:hAnsi="宋体" w:eastAsia="宋体" w:cs="宋体"/>
          <w:color w:val="auto"/>
          <w:sz w:val="28"/>
          <w:szCs w:val="21"/>
        </w:rPr>
      </w:pPr>
      <w:bookmarkStart w:id="33" w:name="_Toc76462325"/>
      <w:bookmarkStart w:id="34" w:name="_Toc20332"/>
      <w:bookmarkStart w:id="35" w:name="_Toc12789058"/>
      <w:r>
        <w:rPr>
          <w:rFonts w:hint="eastAsia" w:ascii="宋体" w:hAnsi="宋体" w:eastAsia="宋体" w:cs="宋体"/>
          <w:color w:val="auto"/>
          <w:sz w:val="28"/>
          <w:szCs w:val="21"/>
        </w:rPr>
        <w:t>一、项目基本概况</w:t>
      </w:r>
      <w:bookmarkEnd w:id="33"/>
      <w:bookmarkEnd w:id="34"/>
    </w:p>
    <w:tbl>
      <w:tblPr>
        <w:tblStyle w:val="15"/>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4538"/>
        <w:gridCol w:w="1836"/>
        <w:gridCol w:w="1606"/>
      </w:tblGrid>
      <w:tr w14:paraId="58C0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6" w:type="dxa"/>
            <w:noWrap w:val="0"/>
            <w:vAlign w:val="center"/>
          </w:tcPr>
          <w:p w14:paraId="389F956F">
            <w:pPr>
              <w:spacing w:line="360" w:lineRule="exact"/>
              <w:ind w:left="36" w:hanging="36" w:hangingChars="15"/>
              <w:jc w:val="center"/>
              <w:rPr>
                <w:rFonts w:hint="eastAsia" w:ascii="宋体" w:hAnsi="宋体" w:eastAsia="宋体" w:cs="宋体"/>
                <w:color w:val="auto"/>
                <w:sz w:val="24"/>
                <w:szCs w:val="24"/>
              </w:rPr>
            </w:pPr>
            <w:bookmarkStart w:id="36" w:name="_Toc6474"/>
            <w:r>
              <w:rPr>
                <w:rFonts w:hint="eastAsia" w:ascii="宋体" w:hAnsi="宋体" w:eastAsia="宋体" w:cs="宋体"/>
                <w:color w:val="auto"/>
                <w:sz w:val="24"/>
                <w:szCs w:val="24"/>
              </w:rPr>
              <w:t>序号</w:t>
            </w:r>
          </w:p>
        </w:tc>
        <w:tc>
          <w:tcPr>
            <w:tcW w:w="4538" w:type="dxa"/>
            <w:noWrap w:val="0"/>
            <w:vAlign w:val="center"/>
          </w:tcPr>
          <w:p w14:paraId="7200C72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1836" w:type="dxa"/>
            <w:noWrap w:val="0"/>
            <w:vAlign w:val="center"/>
          </w:tcPr>
          <w:p w14:paraId="711EA588">
            <w:pPr>
              <w:widowControl/>
              <w:spacing w:line="32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8"/>
                <w:highlight w:val="none"/>
                <w:lang w:eastAsia="zh-CN"/>
              </w:rPr>
              <w:t>数量</w:t>
            </w:r>
          </w:p>
        </w:tc>
        <w:tc>
          <w:tcPr>
            <w:tcW w:w="1606" w:type="dxa"/>
            <w:noWrap w:val="0"/>
            <w:vAlign w:val="center"/>
          </w:tcPr>
          <w:p w14:paraId="50295250">
            <w:pPr>
              <w:widowControl/>
              <w:spacing w:line="320" w:lineRule="exact"/>
              <w:ind w:firstLine="0" w:firstLineChars="0"/>
              <w:jc w:val="center"/>
              <w:rPr>
                <w:rFonts w:hint="eastAsia" w:ascii="宋体" w:hAnsi="宋体" w:eastAsia="宋体" w:cs="宋体"/>
                <w:b w:val="0"/>
                <w:bCs w:val="0"/>
                <w:color w:val="auto"/>
                <w:sz w:val="24"/>
                <w:szCs w:val="28"/>
                <w:highlight w:val="none"/>
                <w:lang w:eastAsia="zh-CN"/>
              </w:rPr>
            </w:pPr>
            <w:r>
              <w:rPr>
                <w:rFonts w:hint="eastAsia" w:ascii="宋体" w:hAnsi="宋体" w:eastAsia="宋体" w:cs="宋体"/>
                <w:b w:val="0"/>
                <w:bCs w:val="0"/>
                <w:color w:val="auto"/>
                <w:sz w:val="24"/>
                <w:szCs w:val="28"/>
                <w:highlight w:val="none"/>
                <w:lang w:eastAsia="zh-CN"/>
              </w:rPr>
              <w:t>备注</w:t>
            </w:r>
          </w:p>
        </w:tc>
      </w:tr>
      <w:tr w14:paraId="518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916" w:type="dxa"/>
            <w:noWrap w:val="0"/>
            <w:vAlign w:val="center"/>
          </w:tcPr>
          <w:p w14:paraId="2CC8BB80">
            <w:pPr>
              <w:spacing w:line="360" w:lineRule="exact"/>
              <w:ind w:left="36" w:hanging="36" w:hangingChars="15"/>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538" w:type="dxa"/>
            <w:noWrap w:val="0"/>
            <w:vAlign w:val="center"/>
          </w:tcPr>
          <w:p w14:paraId="7DCBE092">
            <w:pPr>
              <w:spacing w:line="360" w:lineRule="exact"/>
              <w:ind w:left="33" w:hanging="36" w:hangingChars="15"/>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古龙镇大林村一、二组建筑石料用灰岩矿采矿权出让技术报告(含详查)编制工作</w:t>
            </w:r>
          </w:p>
        </w:tc>
        <w:tc>
          <w:tcPr>
            <w:tcW w:w="1836" w:type="dxa"/>
            <w:noWrap w:val="0"/>
            <w:vAlign w:val="center"/>
          </w:tcPr>
          <w:p w14:paraId="7DED5C8D">
            <w:pPr>
              <w:widowControl/>
              <w:spacing w:line="32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8"/>
                <w:highlight w:val="none"/>
                <w:lang w:val="en-US" w:eastAsia="zh-CN"/>
              </w:rPr>
              <w:t>一项</w:t>
            </w:r>
          </w:p>
        </w:tc>
        <w:tc>
          <w:tcPr>
            <w:tcW w:w="1606" w:type="dxa"/>
            <w:noWrap w:val="0"/>
            <w:vAlign w:val="center"/>
          </w:tcPr>
          <w:p w14:paraId="25380D4D">
            <w:pPr>
              <w:widowControl/>
              <w:spacing w:line="320" w:lineRule="exact"/>
              <w:ind w:firstLine="0" w:firstLineChars="0"/>
              <w:jc w:val="both"/>
              <w:rPr>
                <w:rFonts w:hint="eastAsia" w:ascii="宋体" w:hAnsi="宋体" w:eastAsia="宋体" w:cs="宋体"/>
                <w:b w:val="0"/>
                <w:bCs w:val="0"/>
                <w:color w:val="auto"/>
                <w:sz w:val="24"/>
                <w:szCs w:val="28"/>
                <w:highlight w:val="none"/>
                <w:lang w:val="en-US" w:eastAsia="zh-CN"/>
              </w:rPr>
            </w:pPr>
          </w:p>
        </w:tc>
      </w:tr>
      <w:bookmarkEnd w:id="35"/>
      <w:bookmarkEnd w:id="36"/>
    </w:tbl>
    <w:p w14:paraId="494CD173">
      <w:pPr>
        <w:pStyle w:val="3"/>
        <w:spacing w:before="0" w:after="0" w:line="360" w:lineRule="auto"/>
        <w:rPr>
          <w:rFonts w:hint="eastAsia" w:ascii="宋体" w:hAnsi="宋体" w:eastAsia="宋体" w:cs="宋体"/>
          <w:color w:val="auto"/>
          <w:sz w:val="28"/>
          <w:szCs w:val="21"/>
        </w:rPr>
      </w:pPr>
      <w:bookmarkStart w:id="37" w:name="_Toc344475120"/>
      <w:bookmarkStart w:id="38" w:name="_Toc76462328"/>
      <w:r>
        <w:rPr>
          <w:rFonts w:hint="eastAsia" w:ascii="宋体" w:hAnsi="宋体" w:eastAsia="宋体" w:cs="宋体"/>
          <w:color w:val="auto"/>
          <w:sz w:val="28"/>
          <w:szCs w:val="21"/>
          <w:lang w:eastAsia="zh-CN"/>
        </w:rPr>
        <w:t>二、</w:t>
      </w:r>
      <w:r>
        <w:rPr>
          <w:rFonts w:hint="eastAsia" w:ascii="宋体" w:hAnsi="宋体" w:eastAsia="宋体" w:cs="宋体"/>
          <w:color w:val="auto"/>
          <w:sz w:val="28"/>
          <w:szCs w:val="21"/>
        </w:rPr>
        <w:t>服务范围、要求及标准</w:t>
      </w:r>
    </w:p>
    <w:p w14:paraId="3B1DCF54">
      <w:pPr>
        <w:numPr>
          <w:ilvl w:val="0"/>
          <w:numId w:val="0"/>
        </w:numPr>
        <w:snapToGrid w:val="0"/>
        <w:spacing w:line="400" w:lineRule="exact"/>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（一）服务范围：</w:t>
      </w:r>
    </w:p>
    <w:p w14:paraId="79E46717">
      <w:pPr>
        <w:snapToGrid w:val="0"/>
        <w:spacing w:line="400" w:lineRule="exact"/>
        <w:ind w:firstLine="360" w:firstLineChars="1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1.根据《重庆市采矿权出让技术报告编制技术要求》（YGZB 03-2023）、《矿产地质勘查规范 建筑用石料类》（DZ∕T 0314-2020）等相关规定，全面收集、系统分析地质、采矿、经济等资料，在该矿山及周边范围内进行地形测绘、专项地质测量、地质剖面测量、矿产地质钻探、采样测试等系统勘查</w:t>
      </w:r>
      <w:r>
        <w:rPr>
          <w:rFonts w:hint="eastAsia" w:ascii="宋体" w:hAnsi="宋体" w:eastAsia="宋体" w:cs="宋体"/>
          <w:color w:val="auto"/>
          <w:sz w:val="24"/>
          <w:szCs w:val="24"/>
          <w:highlight w:val="none"/>
          <w:lang w:val="en-US" w:eastAsia="zh-CN"/>
        </w:rPr>
        <w:t>工作</w:t>
      </w:r>
      <w:r>
        <w:rPr>
          <w:rFonts w:hint="eastAsia" w:ascii="宋体" w:hAnsi="宋体" w:cs="宋体"/>
          <w:color w:val="auto"/>
          <w:sz w:val="24"/>
          <w:szCs w:val="24"/>
          <w:highlight w:val="none"/>
          <w:lang w:val="en-US" w:eastAsia="zh-CN"/>
        </w:rPr>
        <w:t>，勘查工作程度需达到详查</w:t>
      </w:r>
      <w:r>
        <w:rPr>
          <w:rFonts w:hint="eastAsia" w:ascii="宋体" w:hAnsi="宋体" w:eastAsia="宋体" w:cs="宋体"/>
          <w:color w:val="auto"/>
          <w:sz w:val="24"/>
          <w:szCs w:val="24"/>
          <w:highlight w:val="none"/>
          <w:lang w:val="en-US" w:eastAsia="zh-CN"/>
        </w:rPr>
        <w:t>，估算工作范围内建筑石料用灰岩控制、推断资源量，结合矿石加工技术性能及开采技术条件等，合</w:t>
      </w:r>
      <w:r>
        <w:rPr>
          <w:rFonts w:hint="eastAsia" w:ascii="宋体" w:hAnsi="宋体" w:eastAsia="宋体" w:cs="宋体"/>
          <w:color w:val="auto"/>
          <w:sz w:val="24"/>
          <w:szCs w:val="24"/>
          <w:lang w:val="en-US" w:eastAsia="zh-CN"/>
        </w:rPr>
        <w:t>理划定采矿权具体范围，真实客观反映矿区地质特征、资源赋存状况、矿石质量及开采条件，核实论证拟设采矿权合规性、合理性及可行性。</w:t>
      </w:r>
    </w:p>
    <w:p w14:paraId="13454425">
      <w:pPr>
        <w:snapToGrid w:val="0"/>
        <w:spacing w:line="400" w:lineRule="exact"/>
        <w:ind w:firstLine="360" w:firstLineChars="1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2.编制并提交经专家评审合格的《大足区古龙镇大林村一、二组建筑石料用灰岩矿采矿权出让技术报告（含详查）》。</w:t>
      </w:r>
    </w:p>
    <w:p w14:paraId="3CC30055">
      <w:pPr>
        <w:snapToGrid w:val="0"/>
        <w:spacing w:line="400" w:lineRule="exact"/>
        <w:ind w:firstLine="360" w:firstLineChars="1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3.组织完成该采矿权社会稳定风险评估及备案等相关工作，配合完成采矿权出让计划的报批及后续采矿权的出让工作。</w:t>
      </w:r>
    </w:p>
    <w:p w14:paraId="2954B27A">
      <w:pPr>
        <w:snapToGrid w:val="0"/>
        <w:spacing w:line="400" w:lineRule="exact"/>
        <w:ind w:firstLine="360" w:firstLineChars="1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（二）服务要求：按照相关法律法规、行政规章及政策文件，技术规程，提交经专家评审合格的</w:t>
      </w:r>
      <w:r>
        <w:rPr>
          <w:rFonts w:hint="eastAsia" w:ascii="宋体" w:hAnsi="宋体" w:cs="宋体"/>
          <w:color w:val="auto"/>
          <w:sz w:val="24"/>
          <w:szCs w:val="24"/>
          <w:lang w:eastAsia="zh-CN"/>
        </w:rPr>
        <w:t>古龙镇大林村一、二组建筑石料用灰岩矿采矿权出让技术报告</w:t>
      </w:r>
      <w:r>
        <w:rPr>
          <w:rFonts w:hint="eastAsia" w:ascii="宋体" w:hAnsi="宋体" w:eastAsia="宋体" w:cs="宋体"/>
          <w:color w:val="auto"/>
          <w:sz w:val="24"/>
          <w:szCs w:val="24"/>
          <w:lang w:val="en-US" w:eastAsia="zh-CN"/>
        </w:rPr>
        <w:t>。</w:t>
      </w:r>
    </w:p>
    <w:p w14:paraId="7A3511D3">
      <w:pPr>
        <w:snapToGrid w:val="0"/>
        <w:spacing w:line="400" w:lineRule="exact"/>
        <w:ind w:firstLine="360" w:firstLineChars="15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（三）服务标准：《关于印发重庆市矿业权出让前期工作细则的通知》（渝规资〔2020〕867 号）、《重庆市规划和自然资源局关于发布〈重庆市采矿权出让技术报告编制技术要求〉的通知》（渝规资发〔2023〕12号）、《重庆市采矿权出让技术报告编制技术要求》（YGZB 03-2023）等相关规程规范要求。</w:t>
      </w:r>
    </w:p>
    <w:p w14:paraId="13E395F9">
      <w:pPr>
        <w:pStyle w:val="3"/>
        <w:spacing w:before="0" w:after="0" w:line="360" w:lineRule="auto"/>
        <w:rPr>
          <w:rFonts w:hint="default"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三、成果要求</w:t>
      </w:r>
    </w:p>
    <w:p w14:paraId="40030C69">
      <w:pPr>
        <w:pStyle w:val="10"/>
        <w:spacing w:line="400" w:lineRule="exact"/>
        <w:ind w:firstLine="0"/>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按采购人要求提交电子版及纸质版技术报告。</w:t>
      </w:r>
    </w:p>
    <w:p w14:paraId="6704EF49">
      <w:pPr>
        <w:pStyle w:val="10"/>
        <w:spacing w:line="400" w:lineRule="exact"/>
        <w:ind w:firstLine="0"/>
        <w:jc w:val="center"/>
        <w:rPr>
          <w:rFonts w:hint="eastAsia" w:ascii="宋体" w:hAnsi="宋体" w:cs="宋体"/>
          <w:color w:val="auto"/>
          <w:sz w:val="36"/>
          <w:szCs w:val="30"/>
        </w:rPr>
      </w:pPr>
    </w:p>
    <w:p w14:paraId="1FC54695">
      <w:pPr>
        <w:pStyle w:val="10"/>
        <w:spacing w:line="400" w:lineRule="exact"/>
        <w:ind w:firstLine="0"/>
        <w:jc w:val="center"/>
        <w:rPr>
          <w:rFonts w:hint="eastAsia" w:ascii="宋体" w:hAnsi="宋体" w:cs="宋体"/>
          <w:color w:val="auto"/>
          <w:sz w:val="36"/>
          <w:szCs w:val="30"/>
        </w:rPr>
      </w:pPr>
    </w:p>
    <w:p w14:paraId="379C5429">
      <w:pPr>
        <w:pStyle w:val="10"/>
        <w:spacing w:line="400" w:lineRule="exact"/>
        <w:ind w:firstLine="0"/>
        <w:jc w:val="center"/>
        <w:rPr>
          <w:rFonts w:hint="eastAsia" w:ascii="宋体" w:hAnsi="宋体" w:cs="宋体"/>
          <w:color w:val="auto"/>
          <w:sz w:val="36"/>
          <w:szCs w:val="30"/>
        </w:rPr>
      </w:pPr>
    </w:p>
    <w:p w14:paraId="7CBB75F5">
      <w:pPr>
        <w:pStyle w:val="10"/>
        <w:spacing w:line="400" w:lineRule="exact"/>
        <w:ind w:firstLine="0"/>
        <w:jc w:val="center"/>
        <w:rPr>
          <w:rFonts w:hint="eastAsia" w:ascii="宋体" w:hAnsi="宋体" w:cs="宋体"/>
          <w:color w:val="auto"/>
          <w:sz w:val="36"/>
          <w:szCs w:val="30"/>
        </w:rPr>
      </w:pPr>
    </w:p>
    <w:p w14:paraId="282AE7CD">
      <w:pPr>
        <w:pStyle w:val="10"/>
        <w:spacing w:line="400" w:lineRule="exact"/>
        <w:ind w:firstLine="0"/>
        <w:jc w:val="center"/>
        <w:rPr>
          <w:rFonts w:hint="eastAsia" w:ascii="宋体" w:hAnsi="宋体" w:cs="宋体"/>
          <w:color w:val="auto"/>
          <w:sz w:val="36"/>
          <w:szCs w:val="30"/>
        </w:rPr>
      </w:pPr>
    </w:p>
    <w:p w14:paraId="7B5B50AB">
      <w:pPr>
        <w:pStyle w:val="10"/>
        <w:spacing w:line="400" w:lineRule="exact"/>
        <w:ind w:firstLine="0"/>
        <w:jc w:val="center"/>
        <w:rPr>
          <w:rFonts w:hint="eastAsia" w:ascii="宋体" w:hAnsi="宋体" w:cs="宋体"/>
          <w:color w:val="auto"/>
          <w:sz w:val="36"/>
          <w:szCs w:val="30"/>
        </w:rPr>
      </w:pPr>
    </w:p>
    <w:p w14:paraId="7DB32005">
      <w:pPr>
        <w:pStyle w:val="10"/>
        <w:spacing w:line="400" w:lineRule="exact"/>
        <w:ind w:firstLine="0"/>
        <w:jc w:val="both"/>
        <w:rPr>
          <w:rFonts w:hint="eastAsia" w:ascii="宋体" w:hAnsi="宋体" w:cs="宋体"/>
          <w:color w:val="auto"/>
          <w:sz w:val="36"/>
          <w:szCs w:val="30"/>
        </w:rPr>
      </w:pPr>
    </w:p>
    <w:p w14:paraId="206B8901">
      <w:pPr>
        <w:pStyle w:val="10"/>
        <w:spacing w:line="400" w:lineRule="exact"/>
        <w:ind w:firstLine="0"/>
        <w:jc w:val="center"/>
        <w:rPr>
          <w:rFonts w:hint="eastAsia" w:ascii="宋体" w:hAnsi="宋体" w:cs="宋体"/>
          <w:color w:val="auto"/>
          <w:sz w:val="36"/>
          <w:szCs w:val="30"/>
        </w:rPr>
      </w:pPr>
    </w:p>
    <w:p w14:paraId="09E32C08">
      <w:pPr>
        <w:pStyle w:val="10"/>
        <w:spacing w:line="400" w:lineRule="exact"/>
        <w:ind w:firstLine="0"/>
        <w:rPr>
          <w:rFonts w:hint="eastAsia" w:ascii="宋体" w:hAnsi="宋体" w:cs="宋体"/>
          <w:color w:val="auto"/>
          <w:sz w:val="36"/>
          <w:szCs w:val="30"/>
        </w:rPr>
      </w:pPr>
    </w:p>
    <w:p w14:paraId="3C006D6E">
      <w:pPr>
        <w:pStyle w:val="10"/>
        <w:spacing w:line="400" w:lineRule="exact"/>
        <w:ind w:firstLine="0"/>
        <w:jc w:val="center"/>
        <w:rPr>
          <w:rFonts w:hint="eastAsia" w:ascii="宋体" w:hAnsi="宋体" w:cs="宋体"/>
          <w:b/>
          <w:bCs/>
          <w:color w:val="auto"/>
          <w:sz w:val="24"/>
          <w:szCs w:val="24"/>
        </w:rPr>
      </w:pPr>
      <w:r>
        <w:rPr>
          <w:rFonts w:hint="eastAsia" w:ascii="宋体" w:hAnsi="宋体" w:cs="宋体"/>
          <w:b/>
          <w:bCs/>
          <w:color w:val="auto"/>
          <w:sz w:val="36"/>
          <w:szCs w:val="30"/>
        </w:rPr>
        <w:t>第三篇  项目商务需求</w:t>
      </w:r>
    </w:p>
    <w:bookmarkEnd w:id="37"/>
    <w:bookmarkEnd w:id="38"/>
    <w:p w14:paraId="075860E1">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39" w:name="_Toc3223"/>
      <w:bookmarkStart w:id="40" w:name="_Toc106030883"/>
      <w:bookmarkStart w:id="41" w:name="_Toc344475121"/>
      <w:bookmarkStart w:id="42" w:name="_Toc76462329"/>
      <w:r>
        <w:rPr>
          <w:rFonts w:hint="eastAsia" w:ascii="宋体" w:hAnsi="宋体" w:eastAsia="宋体" w:cs="宋体"/>
          <w:color w:val="auto"/>
          <w:sz w:val="24"/>
        </w:rPr>
        <w:t>一、服务期、地点及验收方式</w:t>
      </w:r>
      <w:bookmarkEnd w:id="39"/>
      <w:bookmarkEnd w:id="40"/>
    </w:p>
    <w:p w14:paraId="114A0642">
      <w:pPr>
        <w:spacing w:line="360" w:lineRule="auto"/>
        <w:ind w:firstLine="480" w:firstLineChars="200"/>
        <w:rPr>
          <w:rFonts w:hint="eastAsia" w:ascii="宋体" w:hAnsi="宋体" w:cs="宋体"/>
          <w:color w:val="auto"/>
          <w:sz w:val="24"/>
          <w:szCs w:val="24"/>
        </w:rPr>
      </w:pPr>
      <w:bookmarkStart w:id="43" w:name="_Toc14212"/>
      <w:bookmarkStart w:id="44" w:name="_Toc106030884"/>
      <w:r>
        <w:rPr>
          <w:rFonts w:hint="eastAsia" w:ascii="宋体" w:hAnsi="宋体" w:cs="宋体"/>
          <w:color w:val="auto"/>
          <w:sz w:val="24"/>
          <w:szCs w:val="24"/>
        </w:rPr>
        <w:t>（一）服务期：</w:t>
      </w:r>
      <w:r>
        <w:rPr>
          <w:rFonts w:hint="eastAsia" w:ascii="宋体" w:hAnsi="宋体" w:cs="宋体"/>
          <w:color w:val="auto"/>
          <w:sz w:val="24"/>
          <w:szCs w:val="24"/>
          <w:lang w:val="en-US" w:eastAsia="zh-CN"/>
        </w:rPr>
        <w:t>合同签订之日起60日历日内提交成果报告。</w:t>
      </w:r>
    </w:p>
    <w:p w14:paraId="167184F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（二）服务地点：采购人指定地点。</w:t>
      </w:r>
    </w:p>
    <w:p w14:paraId="14BEBCA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（三）验收方式：</w:t>
      </w:r>
    </w:p>
    <w:bookmarkEnd w:id="43"/>
    <w:p w14:paraId="5FB416B3">
      <w:pPr>
        <w:spacing w:line="360" w:lineRule="auto"/>
        <w:ind w:firstLine="480" w:firstLineChars="200"/>
        <w:rPr>
          <w:rFonts w:hint="eastAsia" w:ascii="宋体" w:hAnsi="宋体" w:cs="宋体"/>
          <w:color w:val="auto"/>
          <w:sz w:val="24"/>
          <w:szCs w:val="24"/>
          <w:lang w:val="en-US" w:eastAsia="zh-CN"/>
        </w:rPr>
      </w:pPr>
      <w:bookmarkStart w:id="45" w:name="_Toc19473"/>
      <w:r>
        <w:rPr>
          <w:rFonts w:hint="eastAsia" w:ascii="宋体" w:hAnsi="宋体" w:cs="宋体"/>
          <w:color w:val="auto"/>
          <w:sz w:val="24"/>
          <w:szCs w:val="24"/>
          <w:lang w:val="en-US" w:eastAsia="zh-CN"/>
        </w:rPr>
        <w:t>按竞争性磋商文件的技术要求、成交供应商的响应文件及服务承诺与合同约定标准并结合《财政部关于进一步加强政府采购需求和履约验收管理的指导意见》（财库[2016]205号）的要求进行验收。</w:t>
      </w:r>
    </w:p>
    <w:p w14:paraId="00887807">
      <w:pPr>
        <w:pStyle w:val="3"/>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rPr>
        <w:t>二、报价要求</w:t>
      </w:r>
      <w:bookmarkEnd w:id="44"/>
      <w:bookmarkEnd w:id="45"/>
    </w:p>
    <w:p w14:paraId="203C81D5">
      <w:pPr>
        <w:pageBreakBefore w:val="0"/>
        <w:widowControl w:val="0"/>
        <w:kinsoku/>
        <w:overflowPunct/>
        <w:topLinePunct w:val="0"/>
        <w:autoSpaceDE/>
        <w:autoSpaceDN/>
        <w:bidi w:val="0"/>
        <w:adjustRightInd/>
        <w:snapToGrid/>
        <w:spacing w:after="0" w:line="400" w:lineRule="exact"/>
        <w:ind w:firstLine="480" w:firstLineChars="200"/>
        <w:textAlignment w:val="auto"/>
        <w:rPr>
          <w:rFonts w:hint="eastAsia" w:eastAsia="宋体" w:cs="宋体"/>
          <w:color w:val="auto"/>
          <w:sz w:val="24"/>
          <w:szCs w:val="24"/>
          <w:highlight w:val="none"/>
          <w:lang w:eastAsia="zh-CN"/>
        </w:rPr>
      </w:pPr>
      <w:bookmarkStart w:id="46" w:name="_Toc2000"/>
      <w:bookmarkStart w:id="47" w:name="_Toc19165"/>
      <w:bookmarkStart w:id="48" w:name="_Toc106030885"/>
      <w:r>
        <w:rPr>
          <w:rFonts w:hint="eastAsia" w:ascii="宋体" w:hAnsi="宋体" w:eastAsia="宋体" w:cs="宋体"/>
          <w:color w:val="auto"/>
          <w:kern w:val="2"/>
          <w:sz w:val="24"/>
          <w:szCs w:val="24"/>
          <w:highlight w:val="none"/>
          <w:lang w:val="en-US" w:eastAsia="zh-CN" w:bidi="ar-SA"/>
        </w:rPr>
        <w:t>本项目为人民币报价，报价包含但不限于服务费、编制费、材料费、调查费、人工费、税金、管理费、合理利润等完成本项目所需的全部费用。因成交供应商自身原因造成漏报、少报皆由其自行承担责任，采购人不再补偿。</w:t>
      </w:r>
    </w:p>
    <w:bookmarkEnd w:id="46"/>
    <w:p w14:paraId="0657BFAB">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三、付款方式</w:t>
      </w:r>
      <w:bookmarkEnd w:id="47"/>
      <w:bookmarkEnd w:id="48"/>
    </w:p>
    <w:bookmarkEnd w:id="41"/>
    <w:bookmarkEnd w:id="42"/>
    <w:p w14:paraId="3720218F">
      <w:pPr>
        <w:snapToGrid w:val="0"/>
        <w:spacing w:line="400" w:lineRule="exact"/>
        <w:ind w:firstLine="480" w:firstLineChars="200"/>
        <w:rPr>
          <w:rFonts w:hint="eastAsia" w:ascii="宋体" w:hAnsi="宋体" w:eastAsia="宋体" w:cs="宋体"/>
          <w:color w:val="auto"/>
          <w:sz w:val="24"/>
          <w:szCs w:val="24"/>
          <w:highlight w:val="none"/>
        </w:rPr>
      </w:pPr>
      <w:bookmarkStart w:id="49" w:name="_Toc25551"/>
      <w:bookmarkStart w:id="50" w:name="_Toc5534"/>
      <w:r>
        <w:rPr>
          <w:rFonts w:hint="eastAsia" w:ascii="宋体" w:hAnsi="宋体" w:eastAsia="宋体" w:cs="宋体"/>
          <w:color w:val="auto"/>
          <w:sz w:val="24"/>
          <w:szCs w:val="24"/>
          <w:highlight w:val="none"/>
        </w:rPr>
        <w:t>《大足区古龙镇大林村一、二组建筑石料用灰岩矿采矿权出让技术报告（含详查）》通过专家评审并验收合格后支付总服务费用的50%；大足区古龙镇大林村一、二组建筑石料用灰岩矿采矿权正式出让后支付剩余的50%。</w:t>
      </w:r>
    </w:p>
    <w:p w14:paraId="3C6959DF">
      <w:pPr>
        <w:pStyle w:val="3"/>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rPr>
        <w:t>四、知识产权</w:t>
      </w:r>
      <w:bookmarkEnd w:id="49"/>
      <w:bookmarkEnd w:id="50"/>
    </w:p>
    <w:p w14:paraId="149D85BA">
      <w:pPr>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bookmarkStart w:id="51" w:name="_Toc14565"/>
      <w:r>
        <w:rPr>
          <w:rFonts w:hint="eastAsia" w:ascii="宋体" w:hAnsi="宋体" w:eastAsia="宋体" w:cs="宋体"/>
          <w:color w:val="auto"/>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5DBA56D">
      <w:pPr>
        <w:pStyle w:val="3"/>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rPr>
        <w:t>五、采购合同签订时间要求</w:t>
      </w:r>
      <w:bookmarkEnd w:id="51"/>
    </w:p>
    <w:p w14:paraId="7F164297">
      <w:pPr>
        <w:snapToGrid w:val="0"/>
        <w:spacing w:line="400" w:lineRule="exact"/>
        <w:ind w:firstLine="540"/>
        <w:rPr>
          <w:rFonts w:hint="eastAsia" w:eastAsia="方正仿宋_GBK"/>
          <w:color w:val="auto"/>
          <w:sz w:val="24"/>
          <w:szCs w:val="24"/>
        </w:rPr>
      </w:pPr>
      <w:r>
        <w:rPr>
          <w:rFonts w:hint="eastAsia" w:ascii="宋体" w:hAnsi="宋体" w:cs="宋体"/>
          <w:color w:val="auto"/>
          <w:sz w:val="24"/>
          <w:szCs w:val="24"/>
        </w:rPr>
        <w:t>本项目的中标人必须在《中标通知书》发出之日起的7个日历天内与采购人签订合同，中标人逾期不与采购人签订合同的，视为拒绝签订合同。</w:t>
      </w:r>
    </w:p>
    <w:p w14:paraId="5F29BA68">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52" w:name="_Toc344475124"/>
      <w:bookmarkStart w:id="53" w:name="_Toc31252"/>
      <w:bookmarkStart w:id="54" w:name="_Toc76462331"/>
      <w:r>
        <w:rPr>
          <w:rFonts w:hint="eastAsia" w:ascii="宋体" w:hAnsi="宋体" w:eastAsia="宋体" w:cs="宋体"/>
          <w:color w:val="auto"/>
          <w:sz w:val="24"/>
        </w:rPr>
        <w:t>六、</w:t>
      </w:r>
      <w:bookmarkEnd w:id="52"/>
      <w:bookmarkStart w:id="55" w:name="_Toc344475125"/>
      <w:r>
        <w:rPr>
          <w:rFonts w:hint="eastAsia" w:ascii="宋体" w:hAnsi="宋体" w:eastAsia="宋体" w:cs="宋体"/>
          <w:color w:val="auto"/>
          <w:sz w:val="24"/>
        </w:rPr>
        <w:t>其他</w:t>
      </w:r>
      <w:bookmarkEnd w:id="53"/>
      <w:bookmarkEnd w:id="54"/>
    </w:p>
    <w:bookmarkEnd w:id="55"/>
    <w:p w14:paraId="2B1BC923">
      <w:pPr>
        <w:snapToGrid w:val="0"/>
        <w:spacing w:line="400" w:lineRule="exact"/>
        <w:ind w:firstLine="540"/>
        <w:rPr>
          <w:rFonts w:hint="eastAsia" w:ascii="宋体" w:hAnsi="宋体" w:cs="宋体"/>
          <w:color w:val="auto"/>
          <w:sz w:val="24"/>
          <w:szCs w:val="24"/>
        </w:rPr>
      </w:pPr>
      <w:r>
        <w:rPr>
          <w:rFonts w:hint="eastAsia" w:ascii="宋体" w:hAnsi="宋体" w:cs="宋体"/>
          <w:color w:val="auto"/>
          <w:sz w:val="24"/>
          <w:szCs w:val="24"/>
        </w:rPr>
        <w:t>（一）供应商应在响应文件中对以上条款和服务承诺明确列出，承诺内容必须达到本篇及竞争性磋商文件其他条款的要求。</w:t>
      </w:r>
    </w:p>
    <w:p w14:paraId="07C676C6">
      <w:pPr>
        <w:snapToGrid w:val="0"/>
        <w:spacing w:line="400" w:lineRule="exact"/>
        <w:ind w:firstLine="540"/>
        <w:rPr>
          <w:rFonts w:hint="eastAsia" w:ascii="宋体" w:hAnsi="宋体" w:cs="宋体"/>
          <w:color w:val="auto"/>
          <w:sz w:val="24"/>
          <w:szCs w:val="24"/>
        </w:rPr>
      </w:pPr>
      <w:r>
        <w:rPr>
          <w:rFonts w:hint="eastAsia" w:ascii="宋体" w:hAnsi="宋体" w:cs="宋体"/>
          <w:color w:val="auto"/>
          <w:sz w:val="24"/>
          <w:szCs w:val="24"/>
        </w:rPr>
        <w:t>（二）其他未尽事宜由供需双方在采购合同中详细约定。</w:t>
      </w:r>
    </w:p>
    <w:p w14:paraId="42D72380">
      <w:pPr>
        <w:pStyle w:val="3"/>
        <w:pageBreakBefore/>
        <w:spacing w:before="0" w:after="0" w:line="360" w:lineRule="auto"/>
        <w:jc w:val="center"/>
        <w:rPr>
          <w:rFonts w:hint="eastAsia" w:ascii="宋体" w:hAnsi="宋体" w:eastAsia="宋体" w:cs="宋体"/>
          <w:b w:val="0"/>
          <w:color w:val="auto"/>
          <w:sz w:val="36"/>
          <w:szCs w:val="30"/>
        </w:rPr>
      </w:pPr>
      <w:bookmarkStart w:id="56" w:name="_Toc21666"/>
      <w:bookmarkStart w:id="57" w:name="_Toc76462332"/>
      <w:r>
        <w:rPr>
          <w:rFonts w:hint="eastAsia" w:ascii="宋体" w:hAnsi="宋体" w:eastAsia="宋体" w:cs="宋体"/>
          <w:b w:val="0"/>
          <w:color w:val="auto"/>
          <w:sz w:val="36"/>
          <w:szCs w:val="30"/>
        </w:rPr>
        <w:t>第四篇  磋商程序及方法、评审标准、无效响应和</w:t>
      </w:r>
      <w:r>
        <w:rPr>
          <w:rFonts w:hint="eastAsia" w:ascii="宋体" w:hAnsi="宋体" w:eastAsia="宋体" w:cs="宋体"/>
          <w:b w:val="0"/>
          <w:color w:val="auto"/>
          <w:sz w:val="36"/>
          <w:szCs w:val="36"/>
        </w:rPr>
        <w:t>采购终止</w:t>
      </w:r>
      <w:bookmarkEnd w:id="56"/>
      <w:bookmarkEnd w:id="57"/>
    </w:p>
    <w:p w14:paraId="742DB7F0">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58" w:name="_Toc76462333"/>
      <w:bookmarkStart w:id="59" w:name="_Toc3155"/>
      <w:r>
        <w:rPr>
          <w:rFonts w:hint="eastAsia" w:ascii="宋体" w:hAnsi="宋体" w:eastAsia="宋体" w:cs="宋体"/>
          <w:color w:val="auto"/>
          <w:sz w:val="24"/>
        </w:rPr>
        <w:t>一、磋商程序及方法</w:t>
      </w:r>
      <w:bookmarkEnd w:id="58"/>
      <w:bookmarkEnd w:id="59"/>
    </w:p>
    <w:p w14:paraId="369F9DC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85CDDC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660140F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1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18"/>
        <w:gridCol w:w="3161"/>
        <w:gridCol w:w="5052"/>
      </w:tblGrid>
      <w:tr w14:paraId="7B2D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BD2A515">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879" w:type="dxa"/>
            <w:gridSpan w:val="2"/>
            <w:tcBorders>
              <w:top w:val="single" w:color="auto" w:sz="4" w:space="0"/>
              <w:left w:val="single" w:color="auto" w:sz="4" w:space="0"/>
              <w:bottom w:val="single" w:color="auto" w:sz="4" w:space="0"/>
              <w:right w:val="single" w:color="auto" w:sz="4" w:space="0"/>
            </w:tcBorders>
            <w:noWrap w:val="0"/>
            <w:vAlign w:val="center"/>
          </w:tcPr>
          <w:p w14:paraId="625B7EA5">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5052" w:type="dxa"/>
            <w:tcBorders>
              <w:top w:val="single" w:color="auto" w:sz="4" w:space="0"/>
              <w:left w:val="single" w:color="auto" w:sz="4" w:space="0"/>
              <w:bottom w:val="single" w:color="auto" w:sz="4" w:space="0"/>
              <w:right w:val="single" w:color="auto" w:sz="4" w:space="0"/>
            </w:tcBorders>
            <w:noWrap w:val="0"/>
            <w:vAlign w:val="center"/>
          </w:tcPr>
          <w:p w14:paraId="17680077">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42F4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28" w:type="dxa"/>
            <w:vMerge w:val="restart"/>
            <w:noWrap w:val="0"/>
            <w:vAlign w:val="center"/>
          </w:tcPr>
          <w:p w14:paraId="141206B7">
            <w:pPr>
              <w:jc w:val="center"/>
              <w:rPr>
                <w:rFonts w:hint="eastAsia" w:ascii="宋体" w:hAnsi="宋体" w:cs="宋体"/>
                <w:color w:val="auto"/>
                <w:sz w:val="21"/>
                <w:szCs w:val="21"/>
              </w:rPr>
            </w:pPr>
            <w:r>
              <w:rPr>
                <w:rFonts w:hint="eastAsia" w:ascii="宋体" w:hAnsi="宋体" w:cs="宋体"/>
                <w:color w:val="auto"/>
                <w:sz w:val="21"/>
                <w:szCs w:val="21"/>
              </w:rPr>
              <w:t>（一）</w:t>
            </w:r>
          </w:p>
        </w:tc>
        <w:tc>
          <w:tcPr>
            <w:tcW w:w="718" w:type="dxa"/>
            <w:vMerge w:val="restart"/>
            <w:noWrap w:val="0"/>
            <w:vAlign w:val="center"/>
          </w:tcPr>
          <w:p w14:paraId="78D3DFDE">
            <w:pPr>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61" w:type="dxa"/>
            <w:noWrap w:val="0"/>
            <w:vAlign w:val="center"/>
          </w:tcPr>
          <w:p w14:paraId="4CC4C2AC">
            <w:pPr>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5052" w:type="dxa"/>
            <w:noWrap w:val="0"/>
            <w:vAlign w:val="center"/>
          </w:tcPr>
          <w:p w14:paraId="06F6161A">
            <w:pPr>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0CD6AAB4">
            <w:pPr>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3C72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0EC92B9E">
            <w:pPr>
              <w:jc w:val="center"/>
              <w:rPr>
                <w:rFonts w:hint="eastAsia" w:ascii="宋体" w:hAnsi="宋体" w:cs="宋体"/>
                <w:color w:val="auto"/>
                <w:sz w:val="21"/>
                <w:szCs w:val="21"/>
              </w:rPr>
            </w:pPr>
          </w:p>
        </w:tc>
        <w:tc>
          <w:tcPr>
            <w:tcW w:w="718" w:type="dxa"/>
            <w:vMerge w:val="continue"/>
            <w:noWrap w:val="0"/>
            <w:vAlign w:val="center"/>
          </w:tcPr>
          <w:p w14:paraId="5E91F962">
            <w:pPr>
              <w:rPr>
                <w:rFonts w:hint="eastAsia" w:ascii="宋体" w:hAnsi="宋体" w:cs="宋体"/>
                <w:color w:val="auto"/>
                <w:sz w:val="21"/>
                <w:szCs w:val="21"/>
                <w:lang w:val="zh-CN"/>
              </w:rPr>
            </w:pPr>
          </w:p>
        </w:tc>
        <w:tc>
          <w:tcPr>
            <w:tcW w:w="3161" w:type="dxa"/>
            <w:noWrap w:val="0"/>
            <w:vAlign w:val="center"/>
          </w:tcPr>
          <w:p w14:paraId="497158E7">
            <w:pPr>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5052" w:type="dxa"/>
            <w:vMerge w:val="restart"/>
            <w:noWrap w:val="0"/>
            <w:vAlign w:val="center"/>
          </w:tcPr>
          <w:p w14:paraId="5C84BAF0">
            <w:pPr>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3D9D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1A28B617">
            <w:pPr>
              <w:jc w:val="center"/>
              <w:rPr>
                <w:rFonts w:hint="eastAsia" w:ascii="宋体" w:hAnsi="宋体" w:cs="宋体"/>
                <w:color w:val="auto"/>
                <w:sz w:val="21"/>
                <w:szCs w:val="21"/>
              </w:rPr>
            </w:pPr>
          </w:p>
        </w:tc>
        <w:tc>
          <w:tcPr>
            <w:tcW w:w="718" w:type="dxa"/>
            <w:vMerge w:val="continue"/>
            <w:noWrap w:val="0"/>
            <w:vAlign w:val="center"/>
          </w:tcPr>
          <w:p w14:paraId="3FB10D3C">
            <w:pPr>
              <w:rPr>
                <w:rFonts w:hint="eastAsia" w:ascii="宋体" w:hAnsi="宋体" w:cs="宋体"/>
                <w:color w:val="auto"/>
                <w:sz w:val="21"/>
                <w:szCs w:val="21"/>
                <w:lang w:val="zh-CN"/>
              </w:rPr>
            </w:pPr>
          </w:p>
        </w:tc>
        <w:tc>
          <w:tcPr>
            <w:tcW w:w="3161" w:type="dxa"/>
            <w:noWrap w:val="0"/>
            <w:vAlign w:val="center"/>
          </w:tcPr>
          <w:p w14:paraId="36ED36E5">
            <w:pPr>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5052" w:type="dxa"/>
            <w:vMerge w:val="continue"/>
            <w:noWrap w:val="0"/>
            <w:vAlign w:val="center"/>
          </w:tcPr>
          <w:p w14:paraId="42FA779B">
            <w:pPr>
              <w:rPr>
                <w:rFonts w:hint="eastAsia" w:ascii="宋体" w:hAnsi="宋体" w:cs="宋体"/>
                <w:color w:val="auto"/>
                <w:sz w:val="21"/>
                <w:szCs w:val="21"/>
              </w:rPr>
            </w:pPr>
          </w:p>
        </w:tc>
      </w:tr>
      <w:tr w14:paraId="60FC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02ADA586">
            <w:pPr>
              <w:jc w:val="center"/>
              <w:rPr>
                <w:rFonts w:hint="eastAsia" w:ascii="宋体" w:hAnsi="宋体" w:cs="宋体"/>
                <w:color w:val="auto"/>
                <w:sz w:val="21"/>
                <w:szCs w:val="21"/>
              </w:rPr>
            </w:pPr>
          </w:p>
        </w:tc>
        <w:tc>
          <w:tcPr>
            <w:tcW w:w="718" w:type="dxa"/>
            <w:vMerge w:val="continue"/>
            <w:noWrap w:val="0"/>
            <w:vAlign w:val="center"/>
          </w:tcPr>
          <w:p w14:paraId="1F4C8CF7">
            <w:pPr>
              <w:rPr>
                <w:rFonts w:hint="eastAsia" w:ascii="宋体" w:hAnsi="宋体" w:cs="宋体"/>
                <w:color w:val="auto"/>
                <w:sz w:val="21"/>
                <w:szCs w:val="21"/>
                <w:lang w:val="zh-CN"/>
              </w:rPr>
            </w:pPr>
          </w:p>
        </w:tc>
        <w:tc>
          <w:tcPr>
            <w:tcW w:w="3161" w:type="dxa"/>
            <w:noWrap w:val="0"/>
            <w:vAlign w:val="center"/>
          </w:tcPr>
          <w:p w14:paraId="442E62E3">
            <w:pPr>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5052" w:type="dxa"/>
            <w:vMerge w:val="continue"/>
            <w:noWrap w:val="0"/>
            <w:vAlign w:val="center"/>
          </w:tcPr>
          <w:p w14:paraId="32D85491">
            <w:pPr>
              <w:rPr>
                <w:rFonts w:hint="eastAsia" w:ascii="宋体" w:hAnsi="宋体" w:cs="宋体"/>
                <w:color w:val="auto"/>
                <w:sz w:val="21"/>
                <w:szCs w:val="21"/>
              </w:rPr>
            </w:pPr>
          </w:p>
        </w:tc>
      </w:tr>
      <w:tr w14:paraId="127D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28" w:type="dxa"/>
            <w:vMerge w:val="continue"/>
            <w:noWrap w:val="0"/>
            <w:vAlign w:val="center"/>
          </w:tcPr>
          <w:p w14:paraId="5B064E3A">
            <w:pPr>
              <w:jc w:val="center"/>
              <w:rPr>
                <w:rFonts w:hint="eastAsia" w:ascii="宋体" w:hAnsi="宋体" w:cs="宋体"/>
                <w:color w:val="auto"/>
                <w:sz w:val="21"/>
                <w:szCs w:val="21"/>
              </w:rPr>
            </w:pPr>
          </w:p>
        </w:tc>
        <w:tc>
          <w:tcPr>
            <w:tcW w:w="718" w:type="dxa"/>
            <w:vMerge w:val="continue"/>
            <w:noWrap w:val="0"/>
            <w:vAlign w:val="center"/>
          </w:tcPr>
          <w:p w14:paraId="4EC337BD">
            <w:pPr>
              <w:rPr>
                <w:rFonts w:hint="eastAsia" w:ascii="宋体" w:hAnsi="宋体" w:cs="宋体"/>
                <w:color w:val="auto"/>
                <w:sz w:val="21"/>
                <w:szCs w:val="21"/>
                <w:lang w:val="zh-CN"/>
              </w:rPr>
            </w:pPr>
          </w:p>
        </w:tc>
        <w:tc>
          <w:tcPr>
            <w:tcW w:w="3161" w:type="dxa"/>
            <w:noWrap w:val="0"/>
            <w:vAlign w:val="center"/>
          </w:tcPr>
          <w:p w14:paraId="2E11DD6B">
            <w:pPr>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5052" w:type="dxa"/>
            <w:vMerge w:val="continue"/>
            <w:noWrap w:val="0"/>
            <w:vAlign w:val="center"/>
          </w:tcPr>
          <w:p w14:paraId="48C508BF">
            <w:pPr>
              <w:rPr>
                <w:rFonts w:hint="eastAsia" w:ascii="宋体" w:hAnsi="宋体" w:cs="宋体"/>
                <w:b/>
                <w:color w:val="auto"/>
                <w:sz w:val="21"/>
                <w:szCs w:val="21"/>
              </w:rPr>
            </w:pPr>
          </w:p>
        </w:tc>
      </w:tr>
      <w:tr w14:paraId="26F4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116825B8">
            <w:pPr>
              <w:jc w:val="center"/>
              <w:rPr>
                <w:rFonts w:hint="eastAsia" w:ascii="宋体" w:hAnsi="宋体" w:cs="宋体"/>
                <w:color w:val="auto"/>
                <w:sz w:val="21"/>
                <w:szCs w:val="21"/>
              </w:rPr>
            </w:pPr>
          </w:p>
        </w:tc>
        <w:tc>
          <w:tcPr>
            <w:tcW w:w="718" w:type="dxa"/>
            <w:vMerge w:val="continue"/>
            <w:noWrap w:val="0"/>
            <w:vAlign w:val="center"/>
          </w:tcPr>
          <w:p w14:paraId="2A4EC98E">
            <w:pPr>
              <w:rPr>
                <w:rFonts w:hint="eastAsia" w:ascii="宋体" w:hAnsi="宋体" w:cs="宋体"/>
                <w:color w:val="auto"/>
                <w:sz w:val="21"/>
                <w:szCs w:val="21"/>
              </w:rPr>
            </w:pPr>
          </w:p>
        </w:tc>
        <w:tc>
          <w:tcPr>
            <w:tcW w:w="3161" w:type="dxa"/>
            <w:noWrap w:val="0"/>
            <w:vAlign w:val="center"/>
          </w:tcPr>
          <w:p w14:paraId="48D99CB4">
            <w:pPr>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5052" w:type="dxa"/>
            <w:noWrap w:val="0"/>
            <w:vAlign w:val="center"/>
          </w:tcPr>
          <w:p w14:paraId="2102EE4E">
            <w:pPr>
              <w:rPr>
                <w:rFonts w:hint="eastAsia" w:ascii="宋体" w:hAnsi="宋体" w:cs="宋体"/>
                <w:color w:val="auto"/>
                <w:sz w:val="21"/>
                <w:szCs w:val="21"/>
              </w:rPr>
            </w:pPr>
          </w:p>
        </w:tc>
      </w:tr>
      <w:tr w14:paraId="4FF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50856573">
            <w:pPr>
              <w:jc w:val="center"/>
              <w:rPr>
                <w:rFonts w:hint="eastAsia" w:ascii="宋体" w:hAnsi="宋体" w:cs="宋体"/>
                <w:color w:val="auto"/>
                <w:sz w:val="21"/>
                <w:szCs w:val="21"/>
              </w:rPr>
            </w:pPr>
          </w:p>
        </w:tc>
        <w:tc>
          <w:tcPr>
            <w:tcW w:w="718" w:type="dxa"/>
            <w:vMerge w:val="continue"/>
            <w:noWrap w:val="0"/>
            <w:vAlign w:val="center"/>
          </w:tcPr>
          <w:p w14:paraId="7EE681A8">
            <w:pPr>
              <w:rPr>
                <w:rFonts w:hint="eastAsia" w:ascii="宋体" w:hAnsi="宋体" w:cs="宋体"/>
                <w:color w:val="auto"/>
                <w:sz w:val="21"/>
                <w:szCs w:val="21"/>
              </w:rPr>
            </w:pPr>
          </w:p>
        </w:tc>
        <w:tc>
          <w:tcPr>
            <w:tcW w:w="3161" w:type="dxa"/>
            <w:noWrap w:val="0"/>
            <w:vAlign w:val="center"/>
          </w:tcPr>
          <w:p w14:paraId="495A7A56">
            <w:pPr>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5052" w:type="dxa"/>
            <w:noWrap w:val="0"/>
            <w:vAlign w:val="center"/>
          </w:tcPr>
          <w:p w14:paraId="495DA590">
            <w:pPr>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5F8C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8" w:type="dxa"/>
            <w:noWrap w:val="0"/>
            <w:vAlign w:val="center"/>
          </w:tcPr>
          <w:p w14:paraId="1C53C018">
            <w:pPr>
              <w:jc w:val="center"/>
              <w:rPr>
                <w:rFonts w:hint="eastAsia" w:ascii="宋体" w:hAnsi="宋体" w:cs="宋体"/>
                <w:color w:val="auto"/>
                <w:sz w:val="21"/>
                <w:szCs w:val="21"/>
              </w:rPr>
            </w:pPr>
            <w:r>
              <w:rPr>
                <w:rFonts w:hint="eastAsia" w:ascii="宋体" w:hAnsi="宋体" w:cs="宋体"/>
                <w:color w:val="auto"/>
                <w:sz w:val="21"/>
                <w:szCs w:val="21"/>
              </w:rPr>
              <w:t>（二）</w:t>
            </w:r>
          </w:p>
        </w:tc>
        <w:tc>
          <w:tcPr>
            <w:tcW w:w="3879" w:type="dxa"/>
            <w:gridSpan w:val="2"/>
            <w:noWrap w:val="0"/>
            <w:vAlign w:val="center"/>
          </w:tcPr>
          <w:p w14:paraId="7C2E002D">
            <w:pPr>
              <w:rPr>
                <w:rFonts w:hint="eastAsia" w:ascii="宋体" w:hAnsi="宋体" w:cs="宋体"/>
                <w:color w:val="auto"/>
                <w:sz w:val="21"/>
                <w:szCs w:val="21"/>
              </w:rPr>
            </w:pPr>
            <w:r>
              <w:rPr>
                <w:rFonts w:hint="eastAsia" w:ascii="宋体" w:hAnsi="宋体" w:cs="宋体"/>
                <w:color w:val="auto"/>
                <w:sz w:val="21"/>
                <w:szCs w:val="21"/>
              </w:rPr>
              <w:t>保证金</w:t>
            </w:r>
          </w:p>
        </w:tc>
        <w:tc>
          <w:tcPr>
            <w:tcW w:w="5052" w:type="dxa"/>
            <w:noWrap w:val="0"/>
            <w:vAlign w:val="center"/>
          </w:tcPr>
          <w:p w14:paraId="04753013">
            <w:pPr>
              <w:rPr>
                <w:rFonts w:hint="eastAsia" w:ascii="宋体" w:hAnsi="宋体" w:cs="宋体"/>
                <w:color w:val="auto"/>
                <w:sz w:val="21"/>
                <w:szCs w:val="21"/>
              </w:rPr>
            </w:pPr>
            <w:r>
              <w:rPr>
                <w:rFonts w:hint="eastAsia" w:ascii="宋体" w:hAnsi="宋体" w:cs="宋体"/>
                <w:color w:val="auto"/>
                <w:sz w:val="21"/>
                <w:szCs w:val="21"/>
              </w:rPr>
              <w:t>按照竞争性磋商文件要求足额交纳所参与包的保证金。</w:t>
            </w:r>
          </w:p>
        </w:tc>
      </w:tr>
    </w:tbl>
    <w:p w14:paraId="69FEA1C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19EFDC6F">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2023〕3 号）”执行。供应商可于响应文件递交截止时间前通过 “信用中国”网站(www.creditchina.gov.cn)查询信用记录。</w:t>
      </w:r>
    </w:p>
    <w:p w14:paraId="21DDEE00">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45"/>
        <w:gridCol w:w="1966"/>
        <w:gridCol w:w="5359"/>
      </w:tblGrid>
      <w:tr w14:paraId="3A20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68" w:type="dxa"/>
            <w:noWrap w:val="0"/>
            <w:vAlign w:val="center"/>
          </w:tcPr>
          <w:p w14:paraId="70C27269">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11" w:type="dxa"/>
            <w:gridSpan w:val="2"/>
            <w:noWrap w:val="0"/>
            <w:vAlign w:val="center"/>
          </w:tcPr>
          <w:p w14:paraId="2B5978CE">
            <w:pPr>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359" w:type="dxa"/>
            <w:noWrap w:val="0"/>
            <w:vAlign w:val="center"/>
          </w:tcPr>
          <w:p w14:paraId="7A8B02A9">
            <w:pPr>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4E34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8" w:type="dxa"/>
            <w:vMerge w:val="restart"/>
            <w:noWrap w:val="0"/>
            <w:vAlign w:val="center"/>
          </w:tcPr>
          <w:p w14:paraId="2F4BA492">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545" w:type="dxa"/>
            <w:vMerge w:val="restart"/>
            <w:noWrap w:val="0"/>
            <w:vAlign w:val="center"/>
          </w:tcPr>
          <w:p w14:paraId="5FDA0845">
            <w:pPr>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966" w:type="dxa"/>
            <w:noWrap w:val="0"/>
            <w:vAlign w:val="center"/>
          </w:tcPr>
          <w:p w14:paraId="23A8E7B7">
            <w:pPr>
              <w:rPr>
                <w:rFonts w:hint="eastAsia" w:ascii="宋体" w:hAnsi="宋体" w:cs="宋体"/>
                <w:color w:val="auto"/>
                <w:kern w:val="0"/>
                <w:sz w:val="21"/>
                <w:szCs w:val="21"/>
              </w:rPr>
            </w:pPr>
            <w:r>
              <w:rPr>
                <w:rFonts w:hint="eastAsia" w:ascii="宋体" w:hAnsi="宋体" w:cs="宋体"/>
                <w:color w:val="auto"/>
                <w:sz w:val="21"/>
                <w:szCs w:val="21"/>
              </w:rPr>
              <w:t>响应文件签署或盖章</w:t>
            </w:r>
          </w:p>
        </w:tc>
        <w:tc>
          <w:tcPr>
            <w:tcW w:w="5359" w:type="dxa"/>
            <w:noWrap w:val="0"/>
            <w:vAlign w:val="center"/>
          </w:tcPr>
          <w:p w14:paraId="0FFD2E2C">
            <w:pPr>
              <w:rPr>
                <w:rFonts w:hint="eastAsia"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3D4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8" w:type="dxa"/>
            <w:vMerge w:val="continue"/>
            <w:noWrap w:val="0"/>
            <w:vAlign w:val="center"/>
          </w:tcPr>
          <w:p w14:paraId="505FD064">
            <w:pPr>
              <w:jc w:val="center"/>
              <w:rPr>
                <w:rFonts w:hint="eastAsia" w:ascii="宋体" w:hAnsi="宋体" w:cs="宋体"/>
                <w:color w:val="auto"/>
                <w:kern w:val="0"/>
                <w:sz w:val="21"/>
                <w:szCs w:val="21"/>
              </w:rPr>
            </w:pPr>
          </w:p>
        </w:tc>
        <w:tc>
          <w:tcPr>
            <w:tcW w:w="1545" w:type="dxa"/>
            <w:vMerge w:val="continue"/>
            <w:noWrap w:val="0"/>
            <w:vAlign w:val="center"/>
          </w:tcPr>
          <w:p w14:paraId="742FE72A">
            <w:pPr>
              <w:rPr>
                <w:rFonts w:hint="eastAsia" w:ascii="宋体" w:hAnsi="宋体" w:cs="宋体"/>
                <w:color w:val="auto"/>
                <w:kern w:val="0"/>
                <w:sz w:val="21"/>
                <w:szCs w:val="21"/>
              </w:rPr>
            </w:pPr>
          </w:p>
        </w:tc>
        <w:tc>
          <w:tcPr>
            <w:tcW w:w="1966" w:type="dxa"/>
            <w:noWrap w:val="0"/>
            <w:vAlign w:val="center"/>
          </w:tcPr>
          <w:p w14:paraId="64602955">
            <w:pPr>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359" w:type="dxa"/>
            <w:noWrap w:val="0"/>
            <w:vAlign w:val="center"/>
          </w:tcPr>
          <w:p w14:paraId="3726583A">
            <w:pPr>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14:paraId="57BA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8" w:type="dxa"/>
            <w:vMerge w:val="continue"/>
            <w:noWrap w:val="0"/>
            <w:vAlign w:val="center"/>
          </w:tcPr>
          <w:p w14:paraId="203788B3">
            <w:pPr>
              <w:jc w:val="center"/>
              <w:rPr>
                <w:rFonts w:hint="eastAsia" w:ascii="宋体" w:hAnsi="宋体" w:cs="宋体"/>
                <w:color w:val="auto"/>
                <w:kern w:val="0"/>
                <w:sz w:val="21"/>
                <w:szCs w:val="21"/>
              </w:rPr>
            </w:pPr>
          </w:p>
        </w:tc>
        <w:tc>
          <w:tcPr>
            <w:tcW w:w="1545" w:type="dxa"/>
            <w:vMerge w:val="continue"/>
            <w:noWrap w:val="0"/>
            <w:vAlign w:val="center"/>
          </w:tcPr>
          <w:p w14:paraId="7D681C84">
            <w:pPr>
              <w:rPr>
                <w:rFonts w:hint="eastAsia" w:ascii="宋体" w:hAnsi="宋体" w:cs="宋体"/>
                <w:color w:val="auto"/>
                <w:kern w:val="0"/>
                <w:sz w:val="21"/>
                <w:szCs w:val="21"/>
              </w:rPr>
            </w:pPr>
          </w:p>
        </w:tc>
        <w:tc>
          <w:tcPr>
            <w:tcW w:w="1966" w:type="dxa"/>
            <w:noWrap w:val="0"/>
            <w:vAlign w:val="center"/>
          </w:tcPr>
          <w:p w14:paraId="752C13B7">
            <w:pPr>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359" w:type="dxa"/>
            <w:noWrap w:val="0"/>
            <w:vAlign w:val="center"/>
          </w:tcPr>
          <w:p w14:paraId="75DE9BF6">
            <w:pPr>
              <w:rPr>
                <w:rFonts w:hint="eastAsia"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6886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8" w:type="dxa"/>
            <w:vMerge w:val="continue"/>
            <w:noWrap w:val="0"/>
            <w:vAlign w:val="center"/>
          </w:tcPr>
          <w:p w14:paraId="3E17739D">
            <w:pPr>
              <w:jc w:val="center"/>
              <w:rPr>
                <w:rFonts w:hint="eastAsia" w:ascii="宋体" w:hAnsi="宋体" w:cs="宋体"/>
                <w:color w:val="auto"/>
                <w:kern w:val="0"/>
                <w:sz w:val="21"/>
                <w:szCs w:val="21"/>
              </w:rPr>
            </w:pPr>
          </w:p>
        </w:tc>
        <w:tc>
          <w:tcPr>
            <w:tcW w:w="1545" w:type="dxa"/>
            <w:vMerge w:val="continue"/>
            <w:noWrap w:val="0"/>
            <w:vAlign w:val="center"/>
          </w:tcPr>
          <w:p w14:paraId="29F016BA">
            <w:pPr>
              <w:rPr>
                <w:rFonts w:hint="eastAsia" w:ascii="宋体" w:hAnsi="宋体" w:cs="宋体"/>
                <w:color w:val="auto"/>
                <w:kern w:val="0"/>
                <w:sz w:val="21"/>
                <w:szCs w:val="21"/>
              </w:rPr>
            </w:pPr>
          </w:p>
        </w:tc>
        <w:tc>
          <w:tcPr>
            <w:tcW w:w="1966" w:type="dxa"/>
            <w:noWrap w:val="0"/>
            <w:vAlign w:val="center"/>
          </w:tcPr>
          <w:p w14:paraId="40F2BE80">
            <w:pPr>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5359" w:type="dxa"/>
            <w:noWrap w:val="0"/>
            <w:vAlign w:val="center"/>
          </w:tcPr>
          <w:p w14:paraId="0EB61C33">
            <w:pPr>
              <w:pStyle w:val="5"/>
              <w:rPr>
                <w:rFonts w:hint="eastAsia" w:ascii="宋体" w:hAnsi="宋体" w:cs="宋体"/>
                <w:color w:val="auto"/>
              </w:rPr>
            </w:pPr>
            <w:r>
              <w:rPr>
                <w:rFonts w:hint="eastAsia" w:ascii="宋体" w:hAnsi="宋体" w:cs="宋体"/>
                <w:color w:val="auto"/>
                <w:sz w:val="21"/>
                <w:szCs w:val="21"/>
              </w:rPr>
              <w:t>只能</w:t>
            </w:r>
            <w:r>
              <w:rPr>
                <w:rFonts w:hint="eastAsia" w:ascii="宋体" w:hAnsi="宋体" w:cs="宋体"/>
                <w:color w:val="auto"/>
                <w:sz w:val="21"/>
                <w:szCs w:val="21"/>
                <w:lang w:val="zh-CN"/>
              </w:rPr>
              <w:t>在预算金额和采购限价内报价，只能</w:t>
            </w:r>
            <w:r>
              <w:rPr>
                <w:rFonts w:hint="eastAsia" w:ascii="宋体" w:hAnsi="宋体" w:cs="宋体"/>
                <w:color w:val="auto"/>
                <w:sz w:val="21"/>
                <w:szCs w:val="21"/>
              </w:rPr>
              <w:t>有一个有效报价，不得提交选择性报价。</w:t>
            </w:r>
          </w:p>
          <w:p w14:paraId="6B17B278">
            <w:pPr>
              <w:rPr>
                <w:rFonts w:hint="eastAsia" w:ascii="宋体" w:hAnsi="宋体" w:cs="宋体"/>
                <w:color w:val="auto"/>
                <w:kern w:val="0"/>
                <w:sz w:val="21"/>
                <w:szCs w:val="21"/>
              </w:rPr>
            </w:pPr>
          </w:p>
        </w:tc>
      </w:tr>
      <w:tr w14:paraId="3B02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68" w:type="dxa"/>
            <w:noWrap w:val="0"/>
            <w:vAlign w:val="center"/>
          </w:tcPr>
          <w:p w14:paraId="0136FBA5">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545" w:type="dxa"/>
            <w:noWrap w:val="0"/>
            <w:vAlign w:val="center"/>
          </w:tcPr>
          <w:p w14:paraId="6D2D5B34">
            <w:pPr>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966" w:type="dxa"/>
            <w:noWrap w:val="0"/>
            <w:vAlign w:val="center"/>
          </w:tcPr>
          <w:p w14:paraId="5F17611A">
            <w:pPr>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359" w:type="dxa"/>
            <w:noWrap w:val="0"/>
            <w:vAlign w:val="center"/>
          </w:tcPr>
          <w:p w14:paraId="1D7C008B">
            <w:pPr>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1E45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8" w:type="dxa"/>
            <w:vMerge w:val="restart"/>
            <w:noWrap w:val="0"/>
            <w:vAlign w:val="center"/>
          </w:tcPr>
          <w:p w14:paraId="35F9F12D">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545" w:type="dxa"/>
            <w:vMerge w:val="restart"/>
            <w:noWrap w:val="0"/>
            <w:vAlign w:val="center"/>
          </w:tcPr>
          <w:p w14:paraId="501A3B9E">
            <w:pPr>
              <w:rPr>
                <w:rFonts w:hint="eastAsia" w:ascii="宋体" w:hAnsi="宋体" w:cs="宋体"/>
                <w:color w:val="auto"/>
                <w:sz w:val="21"/>
                <w:szCs w:val="21"/>
                <w:lang w:val="zh-CN"/>
              </w:rPr>
            </w:pPr>
            <w:r>
              <w:rPr>
                <w:rFonts w:hint="eastAsia" w:ascii="宋体" w:hAnsi="宋体" w:cs="宋体"/>
                <w:color w:val="auto"/>
                <w:kern w:val="0"/>
                <w:sz w:val="21"/>
                <w:szCs w:val="21"/>
              </w:rPr>
              <w:t>响应程度审查</w:t>
            </w:r>
          </w:p>
        </w:tc>
        <w:tc>
          <w:tcPr>
            <w:tcW w:w="1966" w:type="dxa"/>
            <w:noWrap w:val="0"/>
            <w:vAlign w:val="center"/>
          </w:tcPr>
          <w:p w14:paraId="00D7B0CD">
            <w:pPr>
              <w:rPr>
                <w:rFonts w:hint="eastAsia" w:ascii="宋体" w:hAnsi="宋体" w:cs="宋体"/>
                <w:color w:val="auto"/>
                <w:kern w:val="0"/>
                <w:sz w:val="21"/>
                <w:szCs w:val="21"/>
              </w:rPr>
            </w:pPr>
            <w:r>
              <w:rPr>
                <w:rFonts w:hint="eastAsia" w:ascii="宋体" w:hAnsi="宋体" w:cs="宋体"/>
                <w:color w:val="auto"/>
                <w:kern w:val="0"/>
                <w:sz w:val="21"/>
                <w:szCs w:val="21"/>
              </w:rPr>
              <w:t>实质性响应</w:t>
            </w:r>
          </w:p>
        </w:tc>
        <w:tc>
          <w:tcPr>
            <w:tcW w:w="5359" w:type="dxa"/>
            <w:noWrap w:val="0"/>
            <w:vAlign w:val="center"/>
          </w:tcPr>
          <w:p w14:paraId="7C0F8004">
            <w:pPr>
              <w:pStyle w:val="9"/>
              <w:rPr>
                <w:rFonts w:hint="eastAsia" w:ascii="宋体" w:hAnsi="宋体" w:cs="宋体"/>
                <w:color w:val="auto"/>
                <w:kern w:val="0"/>
                <w:sz w:val="21"/>
                <w:szCs w:val="21"/>
              </w:rPr>
            </w:pPr>
            <w:r>
              <w:rPr>
                <w:rFonts w:hint="eastAsia" w:ascii="宋体" w:hAnsi="宋体" w:cs="宋体"/>
                <w:color w:val="auto"/>
                <w:kern w:val="0"/>
                <w:sz w:val="21"/>
                <w:szCs w:val="21"/>
              </w:rPr>
              <w:t>竞争性磋商文件第二篇、第三篇内容。</w:t>
            </w:r>
          </w:p>
        </w:tc>
      </w:tr>
      <w:tr w14:paraId="2D34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8" w:type="dxa"/>
            <w:vMerge w:val="continue"/>
            <w:noWrap w:val="0"/>
            <w:vAlign w:val="center"/>
          </w:tcPr>
          <w:p w14:paraId="731873D6">
            <w:pPr>
              <w:jc w:val="center"/>
              <w:rPr>
                <w:rFonts w:hint="eastAsia" w:ascii="宋体" w:hAnsi="宋体" w:cs="宋体"/>
                <w:color w:val="auto"/>
                <w:kern w:val="0"/>
                <w:sz w:val="21"/>
                <w:szCs w:val="21"/>
              </w:rPr>
            </w:pPr>
          </w:p>
        </w:tc>
        <w:tc>
          <w:tcPr>
            <w:tcW w:w="1545" w:type="dxa"/>
            <w:vMerge w:val="continue"/>
            <w:noWrap w:val="0"/>
            <w:vAlign w:val="center"/>
          </w:tcPr>
          <w:p w14:paraId="765DFECD">
            <w:pPr>
              <w:rPr>
                <w:rFonts w:hint="eastAsia" w:ascii="宋体" w:hAnsi="宋体" w:cs="宋体"/>
                <w:color w:val="auto"/>
                <w:sz w:val="21"/>
                <w:szCs w:val="21"/>
                <w:lang w:val="zh-CN"/>
              </w:rPr>
            </w:pPr>
          </w:p>
        </w:tc>
        <w:tc>
          <w:tcPr>
            <w:tcW w:w="1966" w:type="dxa"/>
            <w:noWrap w:val="0"/>
            <w:vAlign w:val="center"/>
          </w:tcPr>
          <w:p w14:paraId="16ADE0E3">
            <w:pPr>
              <w:rPr>
                <w:rFonts w:hint="eastAsia" w:ascii="宋体" w:hAnsi="宋体" w:cs="宋体"/>
                <w:color w:val="auto"/>
                <w:kern w:val="0"/>
                <w:sz w:val="21"/>
                <w:szCs w:val="21"/>
              </w:rPr>
            </w:pPr>
            <w:r>
              <w:rPr>
                <w:rFonts w:hint="eastAsia" w:ascii="宋体" w:hAnsi="宋体" w:cs="宋体"/>
                <w:color w:val="auto"/>
                <w:kern w:val="0"/>
                <w:sz w:val="21"/>
                <w:szCs w:val="21"/>
              </w:rPr>
              <w:t>磋商有效期</w:t>
            </w:r>
          </w:p>
        </w:tc>
        <w:tc>
          <w:tcPr>
            <w:tcW w:w="5359" w:type="dxa"/>
            <w:noWrap w:val="0"/>
            <w:vAlign w:val="center"/>
          </w:tcPr>
          <w:p w14:paraId="2D0CFAA2">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11EC543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根据《财政部关于政府采购竞争性磋商采购方式管理暂行办法有关问题的补充通知》（财库〔2015〕124号）采用竞争性磋商采购方式采购的政府购买服务项目，在采购过程中符合要求的供应商只有2家的，竞争性磋商采购活动可以继续进行。</w:t>
      </w:r>
    </w:p>
    <w:p w14:paraId="72467BD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BD9A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4D51C8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14:paraId="6F13087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C835F9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（七）供应商在磋商时作出的所有书面承诺须由法定代表人（或其授权代表）或自然人（供应商为自然人）签署。</w:t>
      </w:r>
    </w:p>
    <w:p w14:paraId="3DD9768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6A27508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rPr>
        <w:t>。</w:t>
      </w:r>
    </w:p>
    <w:p w14:paraId="7215147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7F1E222E">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60" w:name="_Toc27170"/>
      <w:bookmarkStart w:id="61" w:name="_Toc76462334"/>
      <w:r>
        <w:rPr>
          <w:rFonts w:hint="eastAsia" w:ascii="宋体" w:hAnsi="宋体" w:eastAsia="宋体" w:cs="宋体"/>
          <w:color w:val="auto"/>
          <w:sz w:val="24"/>
        </w:rPr>
        <w:t>二、</w:t>
      </w:r>
      <w:bookmarkStart w:id="62" w:name="_Toc342913394"/>
      <w:bookmarkStart w:id="63" w:name="_Toc102227320"/>
      <w:r>
        <w:rPr>
          <w:rFonts w:hint="eastAsia" w:ascii="宋体" w:hAnsi="宋体" w:eastAsia="宋体" w:cs="宋体"/>
          <w:color w:val="auto"/>
          <w:sz w:val="24"/>
        </w:rPr>
        <w:t>评审标准</w:t>
      </w:r>
      <w:bookmarkEnd w:id="60"/>
      <w:bookmarkEnd w:id="61"/>
    </w:p>
    <w:tbl>
      <w:tblPr>
        <w:tblStyle w:val="15"/>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37"/>
        <w:gridCol w:w="918"/>
        <w:gridCol w:w="4597"/>
        <w:gridCol w:w="2433"/>
      </w:tblGrid>
      <w:tr w14:paraId="20CA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4D9E2D5D">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3F6749D">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评分因素及权值</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350B9D95">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分值</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4F73D3C6">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评分标准</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6120C8E1">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备注</w:t>
            </w:r>
          </w:p>
        </w:tc>
      </w:tr>
      <w:tr w14:paraId="5530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6B78FBBF">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1</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0A7FB55">
            <w:pPr>
              <w:keepNext w:val="0"/>
              <w:keepLines/>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rPr>
              <w:t>磋商报价</w:t>
            </w:r>
          </w:p>
          <w:p w14:paraId="31779625">
            <w:pPr>
              <w:keepNext w:val="0"/>
              <w:keepLines/>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rPr>
              <w:t>%）</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1130932F">
            <w:pPr>
              <w:keepNext w:val="0"/>
              <w:keepLines/>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default" w:ascii="宋体" w:hAnsi="宋体" w:eastAsia="宋体" w:cs="宋体"/>
                <w:b w:val="0"/>
                <w:bCs w:val="0"/>
                <w:color w:val="auto"/>
                <w:sz w:val="20"/>
                <w:szCs w:val="20"/>
                <w:highlight w:val="none"/>
                <w:lang w:val="en-US"/>
              </w:rPr>
            </w:pPr>
            <w:r>
              <w:rPr>
                <w:rFonts w:hint="eastAsia" w:ascii="宋体" w:hAnsi="宋体" w:cs="宋体"/>
                <w:color w:val="auto"/>
                <w:sz w:val="20"/>
                <w:szCs w:val="20"/>
                <w:highlight w:val="none"/>
                <w:lang w:val="en-US" w:eastAsia="zh-CN"/>
              </w:rPr>
              <w:t>10</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35E64CE7">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rPr>
              <w:t>满足资格要求且最后报价最低的供应商的价格为磋商基准价，按照下列公式计算每个供应商的磋商报价得分。</w:t>
            </w:r>
          </w:p>
          <w:p w14:paraId="5AB75C2C">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0"/>
                <w:szCs w:val="20"/>
                <w:highlight w:val="none"/>
              </w:rPr>
            </w:pPr>
            <w:r>
              <w:rPr>
                <w:rFonts w:hint="eastAsia" w:ascii="宋体" w:hAnsi="宋体" w:cs="宋体"/>
                <w:color w:val="auto"/>
                <w:sz w:val="20"/>
                <w:szCs w:val="20"/>
                <w:highlight w:val="none"/>
              </w:rPr>
              <w:t>磋商报价得分=（磋商基准价/最后磋商报价）×价格权值×100</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41D8D3D6">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cs="宋体"/>
                <w:color w:val="auto"/>
                <w:sz w:val="20"/>
                <w:szCs w:val="20"/>
                <w:highlight w:val="none"/>
              </w:rPr>
            </w:pPr>
          </w:p>
        </w:tc>
      </w:tr>
      <w:tr w14:paraId="1F06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restart"/>
            <w:tcBorders>
              <w:left w:val="single" w:color="auto" w:sz="4" w:space="0"/>
              <w:right w:val="single" w:color="auto" w:sz="4" w:space="0"/>
            </w:tcBorders>
            <w:noWrap w:val="0"/>
            <w:vAlign w:val="center"/>
          </w:tcPr>
          <w:p w14:paraId="729E5140">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2</w:t>
            </w:r>
          </w:p>
        </w:tc>
        <w:tc>
          <w:tcPr>
            <w:tcW w:w="1237" w:type="dxa"/>
            <w:vMerge w:val="restart"/>
            <w:tcBorders>
              <w:left w:val="single" w:color="auto" w:sz="4" w:space="0"/>
              <w:right w:val="single" w:color="auto" w:sz="4" w:space="0"/>
            </w:tcBorders>
            <w:noWrap w:val="0"/>
            <w:vAlign w:val="center"/>
          </w:tcPr>
          <w:p w14:paraId="7014BC4A">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技术</w:t>
            </w:r>
          </w:p>
          <w:p w14:paraId="3292400A">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部分</w:t>
            </w:r>
          </w:p>
          <w:p w14:paraId="68A410CD">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w:t>
            </w:r>
            <w:r>
              <w:rPr>
                <w:rFonts w:hint="eastAsia" w:ascii="宋体" w:hAnsi="宋体" w:eastAsia="宋体" w:cs="宋体"/>
                <w:b w:val="0"/>
                <w:bCs w:val="0"/>
                <w:color w:val="auto"/>
                <w:sz w:val="20"/>
                <w:szCs w:val="20"/>
                <w:highlight w:val="none"/>
                <w:lang w:val="en-US" w:eastAsia="zh-CN"/>
              </w:rPr>
              <w:t>60</w:t>
            </w:r>
            <w:r>
              <w:rPr>
                <w:rFonts w:hint="eastAsia" w:ascii="宋体" w:hAnsi="宋体" w:eastAsia="宋体" w:cs="宋体"/>
                <w:b w:val="0"/>
                <w:bCs w:val="0"/>
                <w:color w:val="auto"/>
                <w:sz w:val="20"/>
                <w:szCs w:val="20"/>
                <w:highlight w:val="none"/>
                <w:lang w:val="zh-CN"/>
              </w:rPr>
              <w:t>%）</w:t>
            </w:r>
          </w:p>
          <w:p w14:paraId="6B26F42A">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lang w:val="zh-CN" w:eastAsia="zh-CN"/>
              </w:rPr>
            </w:pPr>
            <w:r>
              <w:rPr>
                <w:rFonts w:hint="eastAsia" w:ascii="宋体" w:hAnsi="宋体" w:eastAsia="宋体" w:cs="宋体"/>
                <w:b w:val="0"/>
                <w:bCs w:val="0"/>
                <w:color w:val="auto"/>
                <w:sz w:val="20"/>
                <w:szCs w:val="20"/>
                <w:highlight w:val="none"/>
                <w:lang w:val="en-US" w:eastAsia="zh-CN"/>
              </w:rPr>
              <w:t>技术措施</w:t>
            </w:r>
          </w:p>
        </w:tc>
        <w:tc>
          <w:tcPr>
            <w:tcW w:w="918" w:type="dxa"/>
            <w:tcBorders>
              <w:top w:val="single" w:color="auto" w:sz="4" w:space="0"/>
              <w:left w:val="single" w:color="auto" w:sz="4" w:space="0"/>
              <w:right w:val="single" w:color="auto" w:sz="4" w:space="0"/>
            </w:tcBorders>
            <w:noWrap w:val="0"/>
            <w:vAlign w:val="center"/>
          </w:tcPr>
          <w:p w14:paraId="40606ACF">
            <w:pPr>
              <w:keepNext w:val="0"/>
              <w:pageBreakBefore w:val="0"/>
              <w:kinsoku/>
              <w:wordWrap/>
              <w:overflowPunct/>
              <w:autoSpaceDE/>
              <w:autoSpaceDN/>
              <w:bidi w:val="0"/>
              <w:adjustRightInd/>
              <w:spacing w:line="400" w:lineRule="exact"/>
              <w:ind w:firstLine="0" w:firstLineChars="0"/>
              <w:jc w:val="center"/>
              <w:textAlignment w:val="auto"/>
              <w:rPr>
                <w:rFonts w:hint="default" w:ascii="宋体" w:hAnsi="宋体" w:eastAsia="宋体" w:cs="宋体"/>
                <w:b w:val="0"/>
                <w:bCs w:val="0"/>
                <w:color w:val="auto"/>
                <w:sz w:val="20"/>
                <w:szCs w:val="20"/>
                <w:highlight w:val="none"/>
                <w:lang w:val="en-US" w:eastAsia="zh-CN"/>
              </w:rPr>
            </w:pPr>
            <w:r>
              <w:rPr>
                <w:rFonts w:hint="eastAsia" w:ascii="宋体" w:hAnsi="宋体" w:cs="宋体"/>
                <w:color w:val="auto"/>
                <w:sz w:val="20"/>
                <w:szCs w:val="20"/>
                <w:highlight w:val="none"/>
              </w:rPr>
              <w:t>8分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6E8F0E4A">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lang w:val="zh-CN"/>
              </w:rPr>
              <w:t>项目概况与目的任务</w:t>
            </w:r>
          </w:p>
          <w:p w14:paraId="64592A46">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对项目背景、基本情况、目的任务的理解和认识。</w:t>
            </w:r>
          </w:p>
          <w:p w14:paraId="4D82865E">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22EB2966">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2CCEBEB2">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19E62661">
            <w:pPr>
              <w:keepNext w:val="0"/>
              <w:keepLines/>
              <w:pageBreakBefore w:val="0"/>
              <w:widowControl w:val="0"/>
              <w:kinsoku/>
              <w:wordWrap/>
              <w:overflowPunct/>
              <w:topLine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color w:val="auto"/>
                <w:sz w:val="20"/>
                <w:szCs w:val="20"/>
                <w:highlight w:val="none"/>
              </w:rPr>
              <w:t>方案内容存在3处及以上瑕疵或未提供方案得0分。</w:t>
            </w:r>
          </w:p>
        </w:tc>
        <w:tc>
          <w:tcPr>
            <w:tcW w:w="2433" w:type="dxa"/>
            <w:vMerge w:val="restart"/>
            <w:tcBorders>
              <w:top w:val="single" w:color="auto" w:sz="4" w:space="0"/>
              <w:left w:val="single" w:color="auto" w:sz="4" w:space="0"/>
              <w:right w:val="single" w:color="auto" w:sz="4" w:space="0"/>
            </w:tcBorders>
            <w:noWrap w:val="0"/>
            <w:vAlign w:val="center"/>
          </w:tcPr>
          <w:p w14:paraId="629E22A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提供方案，格式自拟。</w:t>
            </w:r>
          </w:p>
          <w:p w14:paraId="759D172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注：本项内容中所称的“瑕疵”指下述任意一种情形：</w:t>
            </w:r>
          </w:p>
          <w:p w14:paraId="6CA77A41">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①内容表述不完整或缺少关键分析点；</w:t>
            </w:r>
          </w:p>
          <w:p w14:paraId="32B407A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②计划及措施不科学；</w:t>
            </w:r>
          </w:p>
          <w:p w14:paraId="771B3C3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③内容表述前后矛盾、无连贯性、内容存在逻辑漏洞；</w:t>
            </w:r>
          </w:p>
          <w:p w14:paraId="5F0B2DA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④常识性错误；</w:t>
            </w:r>
          </w:p>
          <w:p w14:paraId="6809E40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⑤技术措施保障安排并不适用本项目特性或非专门针对本项目制定；</w:t>
            </w:r>
          </w:p>
          <w:p w14:paraId="70C7E49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⑥方案中提出的措施举措不利于本项目目标的实现；</w:t>
            </w:r>
          </w:p>
          <w:p w14:paraId="5B9B5970">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r>
              <w:rPr>
                <w:rFonts w:hint="eastAsia" w:ascii="宋体" w:hAnsi="宋体" w:eastAsia="宋体" w:cs="宋体"/>
                <w:color w:val="auto"/>
                <w:sz w:val="20"/>
                <w:szCs w:val="20"/>
                <w:highlight w:val="none"/>
                <w:lang w:val="en-US" w:eastAsia="zh-CN"/>
              </w:rPr>
              <w:t>⑦现有技术条件下不可能实现采购目标。</w:t>
            </w:r>
          </w:p>
        </w:tc>
      </w:tr>
      <w:tr w14:paraId="262A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783378CC">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rPr>
            </w:pPr>
          </w:p>
        </w:tc>
        <w:tc>
          <w:tcPr>
            <w:tcW w:w="1237" w:type="dxa"/>
            <w:vMerge w:val="continue"/>
            <w:tcBorders>
              <w:left w:val="single" w:color="auto" w:sz="4" w:space="0"/>
              <w:right w:val="single" w:color="auto" w:sz="4" w:space="0"/>
            </w:tcBorders>
            <w:noWrap w:val="0"/>
            <w:vAlign w:val="center"/>
          </w:tcPr>
          <w:p w14:paraId="5ADF772E">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5465D0B4">
            <w:pPr>
              <w:keepNext w:val="0"/>
              <w:pageBreakBefore w:val="0"/>
              <w:kinsoku/>
              <w:wordWrap/>
              <w:overflowPunct/>
              <w:autoSpaceDE/>
              <w:autoSpaceDN/>
              <w:bidi w:val="0"/>
              <w:adjustRightInd/>
              <w:spacing w:line="400" w:lineRule="exact"/>
              <w:ind w:firstLine="0" w:firstLineChars="0"/>
              <w:jc w:val="center"/>
              <w:textAlignment w:val="auto"/>
              <w:rPr>
                <w:rFonts w:hint="default" w:ascii="宋体" w:hAnsi="宋体" w:eastAsia="宋体" w:cs="宋体"/>
                <w:b w:val="0"/>
                <w:bCs w:val="0"/>
                <w:color w:val="auto"/>
                <w:sz w:val="20"/>
                <w:szCs w:val="20"/>
                <w:highlight w:val="none"/>
                <w:lang w:val="en-US" w:eastAsia="zh-CN"/>
              </w:rPr>
            </w:pPr>
            <w:r>
              <w:rPr>
                <w:rFonts w:hint="eastAsia" w:ascii="宋体" w:hAnsi="宋体" w:cs="宋体"/>
                <w:color w:val="auto"/>
                <w:sz w:val="20"/>
                <w:szCs w:val="20"/>
                <w:highlight w:val="none"/>
                <w:lang w:val="en-US" w:eastAsia="zh-CN"/>
              </w:rPr>
              <w:t>8</w:t>
            </w:r>
            <w:r>
              <w:rPr>
                <w:rFonts w:hint="eastAsia" w:ascii="宋体" w:hAnsi="宋体" w:cs="宋体"/>
                <w:color w:val="auto"/>
                <w:sz w:val="20"/>
                <w:szCs w:val="20"/>
                <w:highlight w:val="none"/>
              </w:rPr>
              <w:t>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1E31A390">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2.</w:t>
            </w:r>
            <w:r>
              <w:rPr>
                <w:rFonts w:hint="eastAsia" w:ascii="宋体" w:hAnsi="宋体" w:eastAsia="宋体" w:cs="宋体"/>
                <w:b/>
                <w:bCs/>
                <w:color w:val="auto"/>
                <w:sz w:val="20"/>
                <w:szCs w:val="20"/>
                <w:highlight w:val="none"/>
                <w:lang w:val="zh-CN"/>
              </w:rPr>
              <w:t>资料收集、现场调查与资料分析</w:t>
            </w:r>
          </w:p>
          <w:p w14:paraId="6FC32872">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收集本项目工作区的地质、水文、环境地质、现状矿山等相关基础资料；提供现场调查照片、交通条件等资料；对拟设采矿权及周边地形地貌、交通条件、地层岩性进行调查。</w:t>
            </w:r>
          </w:p>
          <w:p w14:paraId="07FCD9A1">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2CCF051F">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7B87FFFA">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71583901">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color w:val="auto"/>
                <w:sz w:val="20"/>
                <w:szCs w:val="20"/>
                <w:highlight w:val="none"/>
              </w:rPr>
              <w:t>方案内容存在3处及以上瑕疵或未提供方案得0分。</w:t>
            </w:r>
          </w:p>
        </w:tc>
        <w:tc>
          <w:tcPr>
            <w:tcW w:w="2433" w:type="dxa"/>
            <w:vMerge w:val="continue"/>
            <w:tcBorders>
              <w:left w:val="single" w:color="auto" w:sz="4" w:space="0"/>
              <w:right w:val="single" w:color="auto" w:sz="4" w:space="0"/>
            </w:tcBorders>
            <w:noWrap w:val="0"/>
            <w:vAlign w:val="center"/>
          </w:tcPr>
          <w:p w14:paraId="394C5779">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FF0000"/>
                <w:sz w:val="20"/>
                <w:szCs w:val="20"/>
                <w:highlight w:val="none"/>
              </w:rPr>
            </w:pPr>
          </w:p>
        </w:tc>
      </w:tr>
      <w:tr w14:paraId="3A50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08ADD11D">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023A3054">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741C182E">
            <w:pPr>
              <w:keepNext w:val="0"/>
              <w:pageBreakBefore w:val="0"/>
              <w:kinsoku/>
              <w:wordWrap/>
              <w:overflowPunct/>
              <w:autoSpaceDE/>
              <w:autoSpaceDN/>
              <w:bidi w:val="0"/>
              <w:adjustRightInd/>
              <w:spacing w:line="400" w:lineRule="exact"/>
              <w:ind w:firstLine="0" w:firstLineChars="0"/>
              <w:jc w:val="center"/>
              <w:textAlignment w:val="auto"/>
              <w:rPr>
                <w:rFonts w:hint="default" w:ascii="宋体" w:hAnsi="宋体" w:eastAsia="宋体" w:cs="宋体"/>
                <w:b w:val="0"/>
                <w:bCs w:val="0"/>
                <w:color w:val="auto"/>
                <w:sz w:val="20"/>
                <w:szCs w:val="20"/>
                <w:highlight w:val="none"/>
                <w:lang w:val="en-US" w:eastAsia="zh-CN"/>
              </w:rPr>
            </w:pPr>
            <w:r>
              <w:rPr>
                <w:rFonts w:hint="eastAsia" w:ascii="宋体" w:hAnsi="宋体" w:cs="宋体"/>
                <w:color w:val="auto"/>
                <w:sz w:val="20"/>
                <w:szCs w:val="20"/>
                <w:highlight w:val="none"/>
                <w:lang w:val="en-US" w:eastAsia="zh-CN"/>
              </w:rPr>
              <w:t>8</w:t>
            </w:r>
            <w:r>
              <w:rPr>
                <w:rFonts w:hint="eastAsia" w:ascii="宋体" w:hAnsi="宋体" w:cs="宋体"/>
                <w:color w:val="auto"/>
                <w:sz w:val="20"/>
                <w:szCs w:val="20"/>
                <w:highlight w:val="none"/>
              </w:rPr>
              <w:t>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28DA579A">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3.</w:t>
            </w:r>
            <w:r>
              <w:rPr>
                <w:rFonts w:hint="eastAsia" w:ascii="宋体" w:hAnsi="宋体" w:eastAsia="宋体" w:cs="宋体"/>
                <w:b/>
                <w:bCs/>
                <w:color w:val="auto"/>
                <w:sz w:val="20"/>
                <w:szCs w:val="20"/>
                <w:highlight w:val="none"/>
                <w:lang w:val="zh-CN"/>
              </w:rPr>
              <w:t>技术线路和技术方法</w:t>
            </w:r>
          </w:p>
          <w:p w14:paraId="340146CF">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根据已有工作成果资料，结合本次工作对象、工作内容，确定需采用的技术路线和技术方法。针对技术报告编制的前期勘查工作布置、技术要求及工作方法进行阐述。</w:t>
            </w:r>
          </w:p>
          <w:p w14:paraId="1CAB690A">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2286315B">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19552567">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66DCFD89">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color w:val="auto"/>
                <w:sz w:val="20"/>
                <w:szCs w:val="20"/>
                <w:highlight w:val="none"/>
              </w:rPr>
              <w:t>方案内容存在3处及以上瑕疵或未提供方案得0分。</w:t>
            </w:r>
          </w:p>
        </w:tc>
        <w:tc>
          <w:tcPr>
            <w:tcW w:w="2433" w:type="dxa"/>
            <w:vMerge w:val="continue"/>
            <w:tcBorders>
              <w:left w:val="single" w:color="auto" w:sz="4" w:space="0"/>
              <w:right w:val="single" w:color="auto" w:sz="4" w:space="0"/>
            </w:tcBorders>
            <w:noWrap w:val="0"/>
            <w:vAlign w:val="center"/>
          </w:tcPr>
          <w:p w14:paraId="15AAFACB">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p>
        </w:tc>
      </w:tr>
      <w:tr w14:paraId="69C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00519163">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1787C3AF">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6C904E29">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r>
              <w:rPr>
                <w:rFonts w:hint="eastAsia" w:ascii="宋体" w:hAnsi="宋体" w:cs="宋体"/>
                <w:color w:val="auto"/>
                <w:sz w:val="20"/>
                <w:szCs w:val="20"/>
                <w:highlight w:val="none"/>
              </w:rPr>
              <w:t>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131D11D3">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4.</w:t>
            </w:r>
            <w:r>
              <w:rPr>
                <w:rFonts w:hint="eastAsia" w:ascii="宋体" w:hAnsi="宋体" w:eastAsia="宋体" w:cs="宋体"/>
                <w:b/>
                <w:bCs/>
                <w:color w:val="auto"/>
                <w:sz w:val="20"/>
                <w:szCs w:val="20"/>
                <w:highlight w:val="none"/>
                <w:lang w:val="zh-CN"/>
              </w:rPr>
              <w:t>工作部署</w:t>
            </w:r>
          </w:p>
          <w:p w14:paraId="448EAD27">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结合相关规程规范的规定，根据项目目的任务要求，进行工作部署。</w:t>
            </w:r>
          </w:p>
          <w:p w14:paraId="5E744492">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52EF138F">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3A627BC6">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68E97B3D">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方案内容存在3处及以上瑕疵或未提供方案得0分。</w:t>
            </w:r>
          </w:p>
        </w:tc>
        <w:tc>
          <w:tcPr>
            <w:tcW w:w="2433" w:type="dxa"/>
            <w:vMerge w:val="continue"/>
            <w:tcBorders>
              <w:left w:val="single" w:color="auto" w:sz="4" w:space="0"/>
              <w:right w:val="single" w:color="auto" w:sz="4" w:space="0"/>
            </w:tcBorders>
            <w:noWrap w:val="0"/>
            <w:vAlign w:val="center"/>
          </w:tcPr>
          <w:p w14:paraId="0929E8B5">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p>
        </w:tc>
      </w:tr>
      <w:tr w14:paraId="3158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79F83EE2">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298F3F8F">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3E0BA7A2">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r>
              <w:rPr>
                <w:rFonts w:hint="eastAsia" w:ascii="宋体" w:hAnsi="宋体" w:cs="宋体"/>
                <w:color w:val="auto"/>
                <w:sz w:val="20"/>
                <w:szCs w:val="20"/>
                <w:highlight w:val="none"/>
              </w:rPr>
              <w:t>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4B4D27D0">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5.</w:t>
            </w:r>
            <w:r>
              <w:rPr>
                <w:rFonts w:hint="eastAsia" w:ascii="宋体" w:hAnsi="宋体" w:eastAsia="宋体" w:cs="宋体"/>
                <w:b/>
                <w:bCs/>
                <w:color w:val="auto"/>
                <w:sz w:val="20"/>
                <w:szCs w:val="20"/>
                <w:highlight w:val="none"/>
                <w:lang w:val="zh-CN"/>
              </w:rPr>
              <w:t>重难点方案</w:t>
            </w:r>
          </w:p>
          <w:p w14:paraId="0B68FB40">
            <w:pPr>
              <w:pStyle w:val="2"/>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根据本项目服务要求及磋商文件相关条款，结合项目实际情况，针对本项目的特点、管理重点及难点进行分析，并根据难点提出相应的解决措施。</w:t>
            </w:r>
          </w:p>
          <w:p w14:paraId="1D58EDFC">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09638CEB">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08D8D80D">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41C0F79C">
            <w:pPr>
              <w:pStyle w:val="2"/>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方案内容存在3处及以上瑕疵或未提供方案得0分。</w:t>
            </w:r>
          </w:p>
        </w:tc>
        <w:tc>
          <w:tcPr>
            <w:tcW w:w="2433" w:type="dxa"/>
            <w:vMerge w:val="continue"/>
            <w:tcBorders>
              <w:left w:val="single" w:color="auto" w:sz="4" w:space="0"/>
              <w:right w:val="single" w:color="auto" w:sz="4" w:space="0"/>
            </w:tcBorders>
            <w:noWrap w:val="0"/>
            <w:vAlign w:val="center"/>
          </w:tcPr>
          <w:p w14:paraId="50CB8101">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p>
        </w:tc>
      </w:tr>
      <w:tr w14:paraId="72C2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2771F5FE">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4D0DB807">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212C3456">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8 </w:t>
            </w:r>
            <w:r>
              <w:rPr>
                <w:rFonts w:hint="eastAsia" w:ascii="宋体" w:hAnsi="宋体" w:cs="宋体"/>
                <w:color w:val="auto"/>
                <w:sz w:val="20"/>
                <w:szCs w:val="20"/>
                <w:highlight w:val="none"/>
              </w:rPr>
              <w:t>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0A905548">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6.</w:t>
            </w:r>
            <w:r>
              <w:rPr>
                <w:rFonts w:hint="eastAsia" w:ascii="宋体" w:hAnsi="宋体" w:eastAsia="宋体" w:cs="宋体"/>
                <w:b/>
                <w:bCs/>
                <w:color w:val="auto"/>
                <w:sz w:val="20"/>
                <w:szCs w:val="20"/>
                <w:highlight w:val="none"/>
                <w:lang w:val="zh-CN"/>
              </w:rPr>
              <w:t>预期成果</w:t>
            </w:r>
          </w:p>
          <w:p w14:paraId="2AFFECD5">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预期提交成果资料满足竞争性磋商文件及相关规范要求</w:t>
            </w:r>
          </w:p>
          <w:p w14:paraId="526CA254">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202A188C">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7E6868E0">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2D71A6F0">
            <w:pPr>
              <w:pStyle w:val="2"/>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方案内容存在3处及以上瑕疵或未提供方案得0分。</w:t>
            </w:r>
          </w:p>
        </w:tc>
        <w:tc>
          <w:tcPr>
            <w:tcW w:w="2433" w:type="dxa"/>
            <w:vMerge w:val="continue"/>
            <w:tcBorders>
              <w:left w:val="single" w:color="auto" w:sz="4" w:space="0"/>
              <w:right w:val="single" w:color="auto" w:sz="4" w:space="0"/>
            </w:tcBorders>
            <w:noWrap w:val="0"/>
            <w:vAlign w:val="center"/>
          </w:tcPr>
          <w:p w14:paraId="730A53F6">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p>
        </w:tc>
      </w:tr>
      <w:tr w14:paraId="1B48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4E65BB75">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4682F36D">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26078993">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rPr>
              <w:t>8分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3F131A32">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lang w:val="zh-CN"/>
              </w:rPr>
              <w:t>组织管理及保障措施</w:t>
            </w:r>
          </w:p>
          <w:p w14:paraId="06313784">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制定详细的组织管理方案以及质量、安全、文明、环保等保证措施。</w:t>
            </w:r>
          </w:p>
          <w:p w14:paraId="3A5DCE19">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方案内容不存在瑕疵，得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249A3F0D">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方案内容存在1处瑕疵，得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062BDC63">
            <w:pPr>
              <w:keepNext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方案内容存在2处瑕疵得2分；</w:t>
            </w:r>
          </w:p>
          <w:p w14:paraId="51C6737F">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方案内容存在3处及以上瑕疵或未提供方案得0分。</w:t>
            </w:r>
          </w:p>
        </w:tc>
        <w:tc>
          <w:tcPr>
            <w:tcW w:w="2433" w:type="dxa"/>
            <w:vMerge w:val="continue"/>
            <w:tcBorders>
              <w:left w:val="single" w:color="auto" w:sz="4" w:space="0"/>
              <w:right w:val="single" w:color="auto" w:sz="4" w:space="0"/>
            </w:tcBorders>
            <w:noWrap w:val="0"/>
            <w:vAlign w:val="center"/>
          </w:tcPr>
          <w:p w14:paraId="23604D77">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p>
        </w:tc>
      </w:tr>
      <w:tr w14:paraId="4691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583BCF10">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5263B65A">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lang w:val="en-US" w:eastAsia="zh-CN"/>
              </w:rPr>
            </w:pPr>
          </w:p>
        </w:tc>
        <w:tc>
          <w:tcPr>
            <w:tcW w:w="918" w:type="dxa"/>
            <w:tcBorders>
              <w:top w:val="single" w:color="auto" w:sz="4" w:space="0"/>
              <w:left w:val="single" w:color="auto" w:sz="4" w:space="0"/>
              <w:right w:val="single" w:color="auto" w:sz="4" w:space="0"/>
            </w:tcBorders>
            <w:noWrap w:val="0"/>
            <w:vAlign w:val="center"/>
          </w:tcPr>
          <w:p w14:paraId="7F2372F6">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rPr>
              <w:t>分</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27CAA44F">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8.</w:t>
            </w:r>
            <w:r>
              <w:rPr>
                <w:rFonts w:hint="eastAsia" w:ascii="宋体" w:hAnsi="宋体" w:eastAsia="宋体" w:cs="宋体"/>
                <w:b/>
                <w:bCs/>
                <w:color w:val="auto"/>
                <w:sz w:val="20"/>
                <w:szCs w:val="20"/>
                <w:highlight w:val="none"/>
                <w:lang w:val="zh-CN"/>
              </w:rPr>
              <w:t>绿色勘查</w:t>
            </w:r>
          </w:p>
          <w:p w14:paraId="7BB28DE6">
            <w:pPr>
              <w:keepNext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绿色勘查方案科学合理，能最大限度地减少对环境的影响或扰动，得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lang w:val="zh-CN"/>
              </w:rPr>
              <w:t>分；绿色勘查方案较科学合理，能较大限度的减少对环境的影响或扰动，得</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zh-CN"/>
              </w:rPr>
              <w:t>分；方案不科学，对环境影响破坏大，得1分；未提供得0分。</w:t>
            </w:r>
          </w:p>
        </w:tc>
        <w:tc>
          <w:tcPr>
            <w:tcW w:w="2433" w:type="dxa"/>
            <w:vMerge w:val="continue"/>
            <w:tcBorders>
              <w:left w:val="single" w:color="auto" w:sz="4" w:space="0"/>
              <w:bottom w:val="single" w:color="auto" w:sz="4" w:space="0"/>
              <w:right w:val="single" w:color="auto" w:sz="4" w:space="0"/>
            </w:tcBorders>
            <w:noWrap w:val="0"/>
            <w:vAlign w:val="center"/>
          </w:tcPr>
          <w:p w14:paraId="7C1F5112">
            <w:pPr>
              <w:keepNext w:val="0"/>
              <w:pageBreakBefore w:val="0"/>
              <w:kinsoku/>
              <w:wordWrap/>
              <w:overflowPunct/>
              <w:autoSpaceDE/>
              <w:autoSpaceDN/>
              <w:bidi w:val="0"/>
              <w:adjustRightInd/>
              <w:spacing w:line="400" w:lineRule="exact"/>
              <w:ind w:firstLine="0" w:firstLineChars="0"/>
              <w:jc w:val="left"/>
              <w:textAlignment w:val="auto"/>
              <w:rPr>
                <w:rFonts w:hint="eastAsia" w:ascii="宋体" w:hAnsi="宋体" w:cs="宋体"/>
                <w:color w:val="auto"/>
                <w:sz w:val="20"/>
                <w:szCs w:val="20"/>
                <w:highlight w:val="none"/>
              </w:rPr>
            </w:pPr>
          </w:p>
        </w:tc>
      </w:tr>
      <w:tr w14:paraId="6AE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89" w:type="dxa"/>
            <w:vMerge w:val="restart"/>
            <w:tcBorders>
              <w:top w:val="single" w:color="auto" w:sz="4" w:space="0"/>
              <w:left w:val="single" w:color="auto" w:sz="4" w:space="0"/>
              <w:right w:val="single" w:color="auto" w:sz="4" w:space="0"/>
            </w:tcBorders>
            <w:noWrap w:val="0"/>
            <w:vAlign w:val="center"/>
          </w:tcPr>
          <w:p w14:paraId="28C39836">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3</w:t>
            </w:r>
          </w:p>
        </w:tc>
        <w:tc>
          <w:tcPr>
            <w:tcW w:w="1237" w:type="dxa"/>
            <w:vMerge w:val="restart"/>
            <w:tcBorders>
              <w:top w:val="single" w:color="auto" w:sz="4" w:space="0"/>
              <w:left w:val="single" w:color="auto" w:sz="4" w:space="0"/>
              <w:right w:val="single" w:color="auto" w:sz="4" w:space="0"/>
            </w:tcBorders>
            <w:noWrap w:val="0"/>
            <w:vAlign w:val="center"/>
          </w:tcPr>
          <w:p w14:paraId="57340BEC">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商务</w:t>
            </w:r>
          </w:p>
          <w:p w14:paraId="241A3B11">
            <w:pPr>
              <w:keepNext w:val="0"/>
              <w:pageBreakBefore w:val="0"/>
              <w:kinsoku/>
              <w:wordWrap/>
              <w:overflowPunct/>
              <w:autoSpaceDE/>
              <w:autoSpaceDN/>
              <w:bidi w:val="0"/>
              <w:adjustRightInd/>
              <w:spacing w:line="400" w:lineRule="exact"/>
              <w:ind w:firstLine="0" w:firstLineChars="0"/>
              <w:jc w:val="center"/>
              <w:textAlignment w:val="auto"/>
              <w:rPr>
                <w:rFonts w:hint="default"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rPr>
              <w:t>部分</w:t>
            </w:r>
            <w:r>
              <w:rPr>
                <w:rFonts w:hint="eastAsia" w:ascii="宋体" w:hAnsi="宋体" w:eastAsia="宋体" w:cs="宋体"/>
                <w:b w:val="0"/>
                <w:bCs w:val="0"/>
                <w:color w:val="auto"/>
                <w:sz w:val="20"/>
                <w:szCs w:val="20"/>
                <w:highlight w:val="none"/>
                <w:lang w:val="zh-CN"/>
              </w:rPr>
              <w:t>（</w:t>
            </w:r>
            <w:r>
              <w:rPr>
                <w:rFonts w:hint="eastAsia" w:ascii="宋体" w:hAnsi="宋体" w:eastAsia="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val="en-US" w:eastAsia="zh-CN"/>
              </w:rPr>
              <w:t>0</w:t>
            </w:r>
            <w:r>
              <w:rPr>
                <w:rFonts w:hint="eastAsia" w:ascii="宋体" w:hAnsi="宋体" w:eastAsia="宋体" w:cs="宋体"/>
                <w:b w:val="0"/>
                <w:bCs w:val="0"/>
                <w:color w:val="auto"/>
                <w:sz w:val="20"/>
                <w:szCs w:val="20"/>
                <w:highlight w:val="none"/>
                <w:lang w:val="zh-CN"/>
              </w:rPr>
              <w:t>%）</w:t>
            </w:r>
          </w:p>
        </w:tc>
        <w:tc>
          <w:tcPr>
            <w:tcW w:w="918" w:type="dxa"/>
            <w:tcBorders>
              <w:top w:val="single" w:color="auto" w:sz="4" w:space="0"/>
              <w:left w:val="single" w:color="auto" w:sz="4" w:space="0"/>
              <w:right w:val="single" w:color="auto" w:sz="4" w:space="0"/>
            </w:tcBorders>
            <w:noWrap w:val="0"/>
            <w:vAlign w:val="center"/>
          </w:tcPr>
          <w:p w14:paraId="36AE0C6C">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cs="宋体"/>
                <w:color w:val="auto"/>
                <w:sz w:val="20"/>
                <w:szCs w:val="20"/>
                <w:highlight w:val="none"/>
                <w:lang w:eastAsia="zh-CN"/>
              </w:rPr>
              <w:t>技术力量（</w:t>
            </w:r>
            <w:r>
              <w:rPr>
                <w:rFonts w:hint="eastAsia" w:ascii="宋体" w:hAnsi="宋体" w:cs="宋体"/>
                <w:color w:val="auto"/>
                <w:sz w:val="20"/>
                <w:szCs w:val="20"/>
                <w:highlight w:val="none"/>
                <w:lang w:val="en-US" w:eastAsia="zh-CN"/>
              </w:rPr>
              <w:t>14</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3334245F">
            <w:pPr>
              <w:keepNext w:val="0"/>
              <w:pageBreakBefore w:val="0"/>
              <w:kinsoku/>
              <w:wordWrap/>
              <w:overflowPunct/>
              <w:autoSpaceDE/>
              <w:autoSpaceDN/>
              <w:bidi w:val="0"/>
              <w:adjustRightInd/>
              <w:spacing w:line="400" w:lineRule="exact"/>
              <w:ind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zh-CN"/>
              </w:rPr>
              <w:t>1.项目负责人：具有地质矿产高级工程师技术职称的，得</w:t>
            </w:r>
            <w:r>
              <w:rPr>
                <w:rFonts w:hint="eastAsia" w:ascii="宋体" w:hAnsi="宋体" w:cs="宋体"/>
                <w:color w:val="auto"/>
                <w:sz w:val="20"/>
                <w:szCs w:val="20"/>
                <w:highlight w:val="none"/>
                <w:lang w:val="en-US" w:eastAsia="zh-CN"/>
              </w:rPr>
              <w:t>5</w:t>
            </w:r>
            <w:r>
              <w:rPr>
                <w:rFonts w:hint="eastAsia" w:ascii="宋体" w:hAnsi="宋体" w:cs="宋体"/>
                <w:color w:val="auto"/>
                <w:sz w:val="20"/>
                <w:szCs w:val="20"/>
                <w:highlight w:val="none"/>
                <w:lang w:val="zh-CN"/>
              </w:rPr>
              <w:t>分；具有地质矿产工程师技术职称的，得</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val="zh-CN"/>
              </w:rPr>
              <w:t>分。此项最高分为</w:t>
            </w:r>
            <w:r>
              <w:rPr>
                <w:rFonts w:hint="eastAsia" w:ascii="宋体" w:hAnsi="宋体" w:cs="宋体"/>
                <w:color w:val="auto"/>
                <w:sz w:val="20"/>
                <w:szCs w:val="20"/>
                <w:highlight w:val="none"/>
                <w:lang w:val="en-US" w:eastAsia="zh-CN"/>
              </w:rPr>
              <w:t>5分。</w:t>
            </w:r>
          </w:p>
          <w:p w14:paraId="579C12FD">
            <w:pPr>
              <w:keepNext w:val="0"/>
              <w:pageBreakBefore w:val="0"/>
              <w:kinsoku/>
              <w:wordWrap/>
              <w:overflowPunct/>
              <w:autoSpaceDE/>
              <w:autoSpaceDN/>
              <w:bidi w:val="0"/>
              <w:adjustRightInd/>
              <w:spacing w:line="400" w:lineRule="exact"/>
              <w:ind w:firstLine="0" w:firstLineChars="0"/>
              <w:textAlignment w:val="auto"/>
              <w:rPr>
                <w:rFonts w:hint="default" w:ascii="宋体" w:hAnsi="宋体" w:eastAsia="仿宋_GB2312" w:cs="Times New Roman"/>
                <w:color w:val="auto"/>
                <w:kern w:val="2"/>
                <w:sz w:val="20"/>
                <w:szCs w:val="20"/>
                <w:highlight w:val="none"/>
                <w:lang w:val="en-US" w:eastAsia="en-US" w:bidi="ar-SA"/>
              </w:rPr>
            </w:pPr>
            <w:r>
              <w:rPr>
                <w:rFonts w:hint="eastAsia" w:ascii="宋体" w:hAnsi="宋体" w:cs="宋体"/>
                <w:color w:val="auto"/>
                <w:sz w:val="20"/>
                <w:szCs w:val="20"/>
                <w:highlight w:val="none"/>
                <w:lang w:val="zh-CN"/>
              </w:rPr>
              <w:t>2.拟投入的技术人员（项目负责人除外）</w:t>
            </w:r>
            <w:r>
              <w:rPr>
                <w:rFonts w:hint="eastAsia" w:ascii="宋体" w:hAnsi="宋体" w:cs="宋体"/>
                <w:color w:val="auto"/>
                <w:sz w:val="20"/>
                <w:szCs w:val="20"/>
                <w:highlight w:val="none"/>
              </w:rPr>
              <w:t>具有</w:t>
            </w:r>
            <w:r>
              <w:rPr>
                <w:rFonts w:hint="eastAsia" w:ascii="宋体" w:hAnsi="宋体" w:cs="宋体"/>
                <w:color w:val="auto"/>
                <w:sz w:val="20"/>
                <w:szCs w:val="20"/>
                <w:highlight w:val="none"/>
                <w:lang w:val="en-US" w:eastAsia="zh-CN"/>
              </w:rPr>
              <w:t>1</w:t>
            </w:r>
            <w:r>
              <w:rPr>
                <w:rFonts w:hint="eastAsia" w:ascii="宋体" w:hAnsi="宋体" w:cs="宋体"/>
                <w:color w:val="auto"/>
                <w:sz w:val="20"/>
                <w:szCs w:val="20"/>
                <w:highlight w:val="none"/>
              </w:rPr>
              <w:t>名</w:t>
            </w:r>
            <w:r>
              <w:rPr>
                <w:rFonts w:hint="eastAsia" w:ascii="宋体" w:hAnsi="宋体" w:cs="宋体"/>
                <w:color w:val="auto"/>
                <w:sz w:val="20"/>
                <w:szCs w:val="20"/>
                <w:highlight w:val="none"/>
                <w:lang w:val="zh-CN"/>
              </w:rPr>
              <w:t>地质类工程师或</w:t>
            </w:r>
            <w:r>
              <w:rPr>
                <w:rFonts w:hint="eastAsia" w:ascii="宋体" w:hAnsi="宋体" w:cs="宋体"/>
                <w:color w:val="auto"/>
                <w:sz w:val="20"/>
                <w:szCs w:val="20"/>
                <w:highlight w:val="none"/>
                <w:lang w:val="en-US" w:eastAsia="zh-CN"/>
              </w:rPr>
              <w:t>测绘类工程师</w:t>
            </w:r>
            <w:r>
              <w:rPr>
                <w:rFonts w:hint="eastAsia" w:ascii="宋体" w:hAnsi="宋体" w:cs="宋体"/>
                <w:color w:val="auto"/>
                <w:sz w:val="20"/>
                <w:szCs w:val="20"/>
                <w:highlight w:val="none"/>
                <w:lang w:val="zh-CN"/>
              </w:rPr>
              <w:t>以上技术职称的</w:t>
            </w:r>
            <w:r>
              <w:rPr>
                <w:rFonts w:hint="eastAsia" w:ascii="宋体" w:hAnsi="宋体" w:cs="宋体"/>
                <w:color w:val="auto"/>
                <w:sz w:val="20"/>
                <w:szCs w:val="20"/>
                <w:highlight w:val="none"/>
              </w:rPr>
              <w:t>得</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val="en-US" w:eastAsia="zh-CN"/>
              </w:rPr>
              <w:t>具有2</w:t>
            </w:r>
            <w:r>
              <w:rPr>
                <w:rFonts w:hint="eastAsia" w:ascii="宋体" w:hAnsi="宋体" w:cs="宋体"/>
                <w:color w:val="auto"/>
                <w:sz w:val="20"/>
                <w:szCs w:val="20"/>
                <w:highlight w:val="none"/>
              </w:rPr>
              <w:t>名</w:t>
            </w:r>
            <w:r>
              <w:rPr>
                <w:rFonts w:hint="eastAsia" w:ascii="宋体" w:hAnsi="宋体" w:cs="宋体"/>
                <w:color w:val="auto"/>
                <w:sz w:val="20"/>
                <w:szCs w:val="20"/>
                <w:highlight w:val="none"/>
                <w:lang w:val="zh-CN"/>
              </w:rPr>
              <w:t>地质类工程师或</w:t>
            </w:r>
            <w:r>
              <w:rPr>
                <w:rFonts w:hint="eastAsia" w:ascii="宋体" w:hAnsi="宋体" w:cs="宋体"/>
                <w:color w:val="auto"/>
                <w:sz w:val="20"/>
                <w:szCs w:val="20"/>
                <w:highlight w:val="none"/>
                <w:lang w:val="en-US" w:eastAsia="zh-CN"/>
              </w:rPr>
              <w:t>测绘类工程师</w:t>
            </w:r>
            <w:r>
              <w:rPr>
                <w:rFonts w:hint="eastAsia" w:ascii="宋体" w:hAnsi="宋体" w:cs="宋体"/>
                <w:color w:val="auto"/>
                <w:sz w:val="20"/>
                <w:szCs w:val="20"/>
                <w:highlight w:val="none"/>
                <w:lang w:val="zh-CN"/>
              </w:rPr>
              <w:t>以上技术职称的</w:t>
            </w:r>
            <w:r>
              <w:rPr>
                <w:rFonts w:hint="eastAsia" w:ascii="宋体" w:hAnsi="宋体" w:cs="宋体"/>
                <w:color w:val="auto"/>
                <w:sz w:val="20"/>
                <w:szCs w:val="20"/>
                <w:highlight w:val="none"/>
              </w:rPr>
              <w:t>得</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具有</w:t>
            </w:r>
            <w:r>
              <w:rPr>
                <w:rFonts w:hint="eastAsia" w:ascii="宋体" w:hAnsi="宋体" w:cs="宋体"/>
                <w:color w:val="auto"/>
                <w:sz w:val="20"/>
                <w:szCs w:val="20"/>
                <w:highlight w:val="none"/>
              </w:rPr>
              <w:t>具有</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rPr>
              <w:t>名</w:t>
            </w:r>
            <w:r>
              <w:rPr>
                <w:rFonts w:hint="eastAsia" w:ascii="宋体" w:hAnsi="宋体" w:cs="宋体"/>
                <w:color w:val="auto"/>
                <w:sz w:val="20"/>
                <w:szCs w:val="20"/>
                <w:highlight w:val="none"/>
                <w:lang w:val="zh-CN"/>
              </w:rPr>
              <w:t>地质类工程师或</w:t>
            </w:r>
            <w:r>
              <w:rPr>
                <w:rFonts w:hint="eastAsia" w:ascii="宋体" w:hAnsi="宋体" w:cs="宋体"/>
                <w:color w:val="auto"/>
                <w:sz w:val="20"/>
                <w:szCs w:val="20"/>
                <w:highlight w:val="none"/>
                <w:lang w:val="en-US" w:eastAsia="zh-CN"/>
              </w:rPr>
              <w:t>测绘类工程师</w:t>
            </w:r>
            <w:r>
              <w:rPr>
                <w:rFonts w:hint="eastAsia" w:ascii="宋体" w:hAnsi="宋体" w:cs="宋体"/>
                <w:color w:val="auto"/>
                <w:sz w:val="20"/>
                <w:szCs w:val="20"/>
                <w:highlight w:val="none"/>
                <w:lang w:val="zh-CN"/>
              </w:rPr>
              <w:t>以上技术职称的</w:t>
            </w:r>
            <w:r>
              <w:rPr>
                <w:rFonts w:hint="eastAsia" w:ascii="宋体" w:hAnsi="宋体" w:cs="宋体"/>
                <w:color w:val="auto"/>
                <w:sz w:val="20"/>
                <w:szCs w:val="20"/>
                <w:highlight w:val="none"/>
              </w:rPr>
              <w:t>得</w:t>
            </w:r>
            <w:r>
              <w:rPr>
                <w:rFonts w:hint="eastAsia" w:ascii="宋体" w:hAnsi="宋体" w:cs="宋体"/>
                <w:color w:val="auto"/>
                <w:sz w:val="20"/>
                <w:szCs w:val="20"/>
                <w:highlight w:val="none"/>
                <w:lang w:val="en-US" w:eastAsia="zh-CN"/>
              </w:rPr>
              <w:t>9</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本项最高得</w:t>
            </w:r>
            <w:r>
              <w:rPr>
                <w:rFonts w:hint="eastAsia" w:ascii="宋体" w:hAnsi="宋体" w:cs="宋体"/>
                <w:color w:val="auto"/>
                <w:sz w:val="20"/>
                <w:szCs w:val="20"/>
                <w:highlight w:val="none"/>
                <w:lang w:val="en-US" w:eastAsia="zh-CN"/>
              </w:rPr>
              <w:t>9</w:t>
            </w:r>
            <w:r>
              <w:rPr>
                <w:rFonts w:hint="eastAsia" w:ascii="宋体" w:hAnsi="宋体" w:cs="宋体"/>
                <w:color w:val="auto"/>
                <w:sz w:val="20"/>
                <w:szCs w:val="20"/>
                <w:highlight w:val="none"/>
              </w:rPr>
              <w:t>分。</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0F4723E">
            <w:pPr>
              <w:keepNext w:val="0"/>
              <w:pageBreakBefore w:val="0"/>
              <w:kinsoku/>
              <w:wordWrap/>
              <w:overflowPunct/>
              <w:autoSpaceDE/>
              <w:autoSpaceDN/>
              <w:bidi w:val="0"/>
              <w:adjustRightInd/>
              <w:spacing w:line="400" w:lineRule="exact"/>
              <w:ind w:firstLine="0" w:firstLineChars="0"/>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rPr>
              <w:t>需</w:t>
            </w:r>
            <w:r>
              <w:rPr>
                <w:rFonts w:hint="eastAsia" w:ascii="宋体" w:hAnsi="宋体" w:cs="宋体"/>
                <w:color w:val="auto"/>
                <w:sz w:val="20"/>
                <w:szCs w:val="20"/>
                <w:highlight w:val="none"/>
                <w:lang w:val="zh-CN"/>
              </w:rPr>
              <w:t>提供拟派人员的职称证书复印件及</w:t>
            </w:r>
            <w:r>
              <w:rPr>
                <w:rFonts w:hint="eastAsia" w:ascii="宋体" w:hAnsi="宋体" w:cs="宋体"/>
                <w:color w:val="auto"/>
                <w:sz w:val="20"/>
                <w:szCs w:val="20"/>
                <w:highlight w:val="none"/>
                <w:lang w:eastAsia="zh-CN"/>
              </w:rPr>
              <w:t>近三个月内</w:t>
            </w:r>
            <w:r>
              <w:rPr>
                <w:rFonts w:hint="eastAsia" w:ascii="宋体" w:hAnsi="宋体" w:cs="宋体"/>
                <w:color w:val="auto"/>
                <w:sz w:val="20"/>
                <w:szCs w:val="20"/>
                <w:highlight w:val="none"/>
              </w:rPr>
              <w:t>任</w:t>
            </w:r>
            <w:r>
              <w:rPr>
                <w:rFonts w:hint="eastAsia" w:ascii="宋体" w:hAnsi="宋体" w:cs="宋体"/>
                <w:color w:val="auto"/>
                <w:sz w:val="20"/>
                <w:szCs w:val="20"/>
                <w:highlight w:val="none"/>
                <w:lang w:val="zh-CN"/>
              </w:rPr>
              <w:t>的养老保险缴纳</w:t>
            </w:r>
            <w:r>
              <w:rPr>
                <w:rFonts w:hint="eastAsia" w:ascii="宋体" w:hAnsi="宋体" w:cs="宋体"/>
                <w:color w:val="auto"/>
                <w:sz w:val="20"/>
                <w:szCs w:val="20"/>
                <w:highlight w:val="none"/>
              </w:rPr>
              <w:t>证明</w:t>
            </w:r>
            <w:r>
              <w:rPr>
                <w:rFonts w:hint="eastAsia" w:ascii="宋体" w:hAnsi="宋体" w:cs="宋体"/>
                <w:color w:val="auto"/>
                <w:sz w:val="20"/>
                <w:szCs w:val="20"/>
                <w:highlight w:val="none"/>
                <w:lang w:val="zh-CN"/>
              </w:rPr>
              <w:t>复印件</w:t>
            </w:r>
            <w:r>
              <w:rPr>
                <w:rFonts w:hint="eastAsia" w:ascii="宋体" w:hAnsi="宋体" w:cs="宋体"/>
                <w:color w:val="auto"/>
                <w:sz w:val="20"/>
                <w:szCs w:val="20"/>
                <w:highlight w:val="none"/>
              </w:rPr>
              <w:t>并加盖供应商公章。若拟派人员为退休人员的，则提供</w:t>
            </w:r>
            <w:r>
              <w:rPr>
                <w:rFonts w:hint="eastAsia" w:ascii="宋体" w:hAnsi="宋体" w:cs="宋体"/>
                <w:color w:val="auto"/>
                <w:sz w:val="20"/>
                <w:szCs w:val="20"/>
                <w:highlight w:val="none"/>
                <w:lang w:val="zh-CN"/>
              </w:rPr>
              <w:t>职称证书复印件、退休证及聘用合同复印件</w:t>
            </w:r>
            <w:r>
              <w:rPr>
                <w:rFonts w:hint="eastAsia" w:ascii="宋体" w:hAnsi="宋体" w:cs="宋体"/>
                <w:color w:val="auto"/>
                <w:sz w:val="20"/>
                <w:szCs w:val="20"/>
                <w:highlight w:val="none"/>
              </w:rPr>
              <w:t>并加盖供应商公章。</w:t>
            </w:r>
          </w:p>
        </w:tc>
      </w:tr>
      <w:tr w14:paraId="6FA2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0936BFE8">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05050501">
            <w:pPr>
              <w:keepNext w:val="0"/>
              <w:pageBreakBefore w:val="0"/>
              <w:kinsoku/>
              <w:wordWrap/>
              <w:overflowPunct/>
              <w:autoSpaceDE/>
              <w:autoSpaceDN/>
              <w:bidi w:val="0"/>
              <w:adjustRightInd/>
              <w:spacing w:line="400" w:lineRule="exact"/>
              <w:ind w:firstLine="0" w:firstLineChars="0"/>
              <w:jc w:val="center"/>
              <w:textAlignment w:val="auto"/>
              <w:rPr>
                <w:rFonts w:hint="default" w:ascii="宋体" w:hAnsi="宋体" w:eastAsia="宋体" w:cs="宋体"/>
                <w:b w:val="0"/>
                <w:bCs w:val="0"/>
                <w:color w:val="30C0B4" w:themeColor="accent5"/>
                <w:sz w:val="20"/>
                <w:szCs w:val="20"/>
                <w:highlight w:val="none"/>
                <w:lang w:val="en-US" w:eastAsia="zh-CN"/>
                <w14:textFill>
                  <w14:solidFill>
                    <w14:schemeClr w14:val="accent5"/>
                  </w14:solidFill>
                </w14:textFill>
              </w:rPr>
            </w:pPr>
          </w:p>
        </w:tc>
        <w:tc>
          <w:tcPr>
            <w:tcW w:w="918" w:type="dxa"/>
            <w:tcBorders>
              <w:left w:val="single" w:color="auto" w:sz="4" w:space="0"/>
              <w:right w:val="single" w:color="auto" w:sz="4" w:space="0"/>
            </w:tcBorders>
            <w:noWrap w:val="0"/>
            <w:vAlign w:val="center"/>
          </w:tcPr>
          <w:p w14:paraId="74B0316E">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业绩</w:t>
            </w:r>
          </w:p>
          <w:p w14:paraId="64FF231B">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12</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780A5342">
            <w:pPr>
              <w:keepNext w:val="0"/>
              <w:pageBreakBefore w:val="0"/>
              <w:kinsoku/>
              <w:wordWrap/>
              <w:overflowPunct/>
              <w:autoSpaceDE/>
              <w:autoSpaceDN/>
              <w:bidi w:val="0"/>
              <w:adjustRightInd/>
              <w:spacing w:line="400" w:lineRule="exact"/>
              <w:ind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2022</w:t>
            </w:r>
            <w:r>
              <w:rPr>
                <w:rFonts w:hint="eastAsia" w:ascii="宋体" w:hAnsi="宋体" w:cs="宋体"/>
                <w:color w:val="auto"/>
                <w:sz w:val="20"/>
                <w:szCs w:val="20"/>
                <w:highlight w:val="none"/>
              </w:rPr>
              <w:t>年1月1日以来（以合同签订时间为准）每提供</w:t>
            </w:r>
            <w:r>
              <w:rPr>
                <w:rFonts w:hint="eastAsia" w:ascii="宋体" w:hAnsi="宋体" w:cs="宋体"/>
                <w:color w:val="auto"/>
                <w:sz w:val="20"/>
                <w:szCs w:val="20"/>
                <w:highlight w:val="none"/>
                <w:lang w:val="en-US" w:eastAsia="zh-CN"/>
              </w:rPr>
              <w:t>1个非煤矿山</w:t>
            </w:r>
            <w:r>
              <w:rPr>
                <w:rFonts w:hint="eastAsia" w:ascii="宋体" w:hAnsi="宋体" w:cs="宋体"/>
                <w:color w:val="auto"/>
                <w:sz w:val="20"/>
                <w:szCs w:val="20"/>
                <w:highlight w:val="none"/>
              </w:rPr>
              <w:t>采矿权出让技术报告</w:t>
            </w:r>
            <w:r>
              <w:rPr>
                <w:rFonts w:hint="eastAsia" w:ascii="宋体" w:hAnsi="宋体" w:cs="宋体"/>
                <w:color w:val="auto"/>
                <w:sz w:val="20"/>
                <w:szCs w:val="20"/>
                <w:highlight w:val="none"/>
                <w:lang w:val="en-US" w:eastAsia="zh-CN"/>
              </w:rPr>
              <w:t>或者储量年报</w:t>
            </w:r>
            <w:r>
              <w:rPr>
                <w:rFonts w:hint="eastAsia" w:ascii="宋体" w:hAnsi="宋体" w:cs="宋体"/>
                <w:color w:val="auto"/>
                <w:sz w:val="20"/>
                <w:szCs w:val="20"/>
                <w:highlight w:val="none"/>
              </w:rPr>
              <w:t>编制工作业绩，得</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val="en-US" w:eastAsia="zh-CN"/>
              </w:rPr>
              <w:t>本项</w:t>
            </w:r>
            <w:r>
              <w:rPr>
                <w:rFonts w:hint="eastAsia" w:ascii="宋体" w:hAnsi="宋体" w:cs="宋体"/>
                <w:color w:val="auto"/>
                <w:sz w:val="20"/>
                <w:szCs w:val="20"/>
                <w:highlight w:val="none"/>
              </w:rPr>
              <w:t>最高得</w:t>
            </w:r>
            <w:r>
              <w:rPr>
                <w:rFonts w:hint="eastAsia" w:ascii="宋体" w:hAnsi="宋体" w:cs="宋体"/>
                <w:color w:val="auto"/>
                <w:sz w:val="20"/>
                <w:szCs w:val="20"/>
                <w:highlight w:val="none"/>
                <w:lang w:val="en-US" w:eastAsia="zh-CN"/>
              </w:rPr>
              <w:t>12</w:t>
            </w:r>
            <w:r>
              <w:rPr>
                <w:rFonts w:hint="eastAsia" w:ascii="宋体" w:hAnsi="宋体" w:cs="宋体"/>
                <w:color w:val="auto"/>
                <w:sz w:val="20"/>
                <w:szCs w:val="20"/>
                <w:highlight w:val="none"/>
              </w:rPr>
              <w:t>分。</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10415E7D">
            <w:pPr>
              <w:keepNext w:val="0"/>
              <w:pageBreakBefore w:val="0"/>
              <w:kinsoku/>
              <w:wordWrap/>
              <w:overflowPunct/>
              <w:autoSpaceDE/>
              <w:autoSpaceDN/>
              <w:bidi w:val="0"/>
              <w:adjustRightInd/>
              <w:spacing w:line="400" w:lineRule="exact"/>
              <w:ind w:firstLine="0" w:firstLineChars="0"/>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rPr>
              <w:t>项目业绩需提供合同复印件，评审或审查意见书复印件并加盖供应商公章。</w:t>
            </w:r>
          </w:p>
        </w:tc>
      </w:tr>
      <w:tr w14:paraId="7C1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vMerge w:val="continue"/>
            <w:tcBorders>
              <w:left w:val="single" w:color="auto" w:sz="4" w:space="0"/>
              <w:right w:val="single" w:color="auto" w:sz="4" w:space="0"/>
            </w:tcBorders>
            <w:noWrap w:val="0"/>
            <w:vAlign w:val="center"/>
          </w:tcPr>
          <w:p w14:paraId="6D642436">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val="0"/>
                <w:bCs w:val="0"/>
                <w:color w:val="FF0000"/>
                <w:sz w:val="20"/>
                <w:szCs w:val="20"/>
                <w:highlight w:val="none"/>
              </w:rPr>
            </w:pPr>
          </w:p>
        </w:tc>
        <w:tc>
          <w:tcPr>
            <w:tcW w:w="1237" w:type="dxa"/>
            <w:vMerge w:val="continue"/>
            <w:tcBorders>
              <w:left w:val="single" w:color="auto" w:sz="4" w:space="0"/>
              <w:right w:val="single" w:color="auto" w:sz="4" w:space="0"/>
            </w:tcBorders>
            <w:noWrap w:val="0"/>
            <w:vAlign w:val="center"/>
          </w:tcPr>
          <w:p w14:paraId="0DA3934C">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cs="宋体"/>
                <w:color w:val="30C0B4" w:themeColor="accent5"/>
                <w:sz w:val="20"/>
                <w:szCs w:val="20"/>
                <w:highlight w:val="none"/>
                <w:lang w:eastAsia="zh-CN"/>
                <w14:textFill>
                  <w14:solidFill>
                    <w14:schemeClr w14:val="accent5"/>
                  </w14:solidFill>
                </w14:textFill>
              </w:rPr>
            </w:pPr>
          </w:p>
        </w:tc>
        <w:tc>
          <w:tcPr>
            <w:tcW w:w="918" w:type="dxa"/>
            <w:tcBorders>
              <w:left w:val="single" w:color="auto" w:sz="4" w:space="0"/>
              <w:bottom w:val="single" w:color="auto" w:sz="4" w:space="0"/>
              <w:right w:val="single" w:color="auto" w:sz="4" w:space="0"/>
            </w:tcBorders>
            <w:noWrap w:val="0"/>
            <w:vAlign w:val="center"/>
          </w:tcPr>
          <w:p w14:paraId="2C13C052">
            <w:pPr>
              <w:keepNext w:val="0"/>
              <w:pageBreakBefore w:val="0"/>
              <w:kinsoku/>
              <w:wordWrap/>
              <w:overflowPunct/>
              <w:autoSpaceDE/>
              <w:autoSpaceDN/>
              <w:bidi w:val="0"/>
              <w:adjustRightInd/>
              <w:spacing w:line="400" w:lineRule="exact"/>
              <w:ind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eastAsia="zh-CN"/>
              </w:rPr>
              <w:t>服务履约便利性（</w:t>
            </w: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79CB86BB">
            <w:pPr>
              <w:keepNext w:val="0"/>
              <w:pageBreakBefore w:val="0"/>
              <w:kinsoku/>
              <w:wordWrap/>
              <w:overflowPunct/>
              <w:autoSpaceDE/>
              <w:autoSpaceDN/>
              <w:bidi w:val="0"/>
              <w:adjustRightInd/>
              <w:spacing w:line="400" w:lineRule="exact"/>
              <w:ind w:firstLine="0" w:firstLineChars="0"/>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rPr>
              <w:t>供应商</w:t>
            </w:r>
            <w:r>
              <w:rPr>
                <w:rFonts w:hint="eastAsia" w:ascii="宋体" w:hAnsi="宋体" w:cs="宋体"/>
                <w:color w:val="auto"/>
                <w:sz w:val="20"/>
                <w:szCs w:val="20"/>
                <w:highlight w:val="none"/>
                <w:lang w:val="zh-CN"/>
              </w:rPr>
              <w:t>提供的售后服务方案有售后问题处理程序，并承诺在3小时（含3小时）内响应并处理的得</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val="zh-CN"/>
              </w:rPr>
              <w:t>分，2小时（含2小时）内响应并处理的得</w:t>
            </w: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lang w:val="zh-CN"/>
              </w:rPr>
              <w:t>分，没有或承诺响应及处理时限超出4小时（不含4小时）的不得分。</w:t>
            </w:r>
            <w:r>
              <w:rPr>
                <w:rFonts w:hint="eastAsia" w:ascii="宋体" w:hAnsi="宋体" w:cs="宋体"/>
                <w:color w:val="auto"/>
                <w:sz w:val="20"/>
                <w:szCs w:val="20"/>
                <w:highlight w:val="none"/>
              </w:rPr>
              <w:t>本项最高得</w:t>
            </w: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rPr>
              <w:t>分。</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70A0155C">
            <w:pPr>
              <w:keepNext w:val="0"/>
              <w:pageBreakBefore w:val="0"/>
              <w:kinsoku/>
              <w:wordWrap/>
              <w:overflowPunct/>
              <w:autoSpaceDE/>
              <w:autoSpaceDN/>
              <w:bidi w:val="0"/>
              <w:adjustRightInd/>
              <w:spacing w:line="400" w:lineRule="exact"/>
              <w:ind w:firstLine="0" w:firstLineChars="0"/>
              <w:textAlignment w:val="auto"/>
              <w:rPr>
                <w:rFonts w:hint="eastAsia"/>
                <w:color w:val="auto"/>
                <w:sz w:val="20"/>
                <w:szCs w:val="20"/>
                <w:highlight w:val="none"/>
              </w:rPr>
            </w:pPr>
            <w:r>
              <w:rPr>
                <w:rFonts w:hint="eastAsia" w:ascii="宋体" w:hAnsi="宋体" w:cs="宋体"/>
                <w:color w:val="auto"/>
                <w:sz w:val="20"/>
                <w:szCs w:val="20"/>
                <w:highlight w:val="none"/>
                <w:lang w:val="zh-CN"/>
              </w:rPr>
              <w:t>需提供承诺函、售后服务方案，格式自拟并加盖供应商公章。</w:t>
            </w:r>
          </w:p>
        </w:tc>
      </w:tr>
    </w:tbl>
    <w:p w14:paraId="112B4D44">
      <w:pPr>
        <w:rPr>
          <w:rFonts w:hint="eastAsia"/>
          <w:color w:val="auto"/>
        </w:rPr>
      </w:pPr>
    </w:p>
    <w:p w14:paraId="5699395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14:paraId="5B1EBA7D">
      <w:pPr>
        <w:numPr>
          <w:ilvl w:val="0"/>
          <w:numId w:val="2"/>
        </w:num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8BDDB81">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64" w:name="_Toc28990"/>
      <w:bookmarkStart w:id="65" w:name="_Toc76462335"/>
      <w:r>
        <w:rPr>
          <w:rFonts w:hint="eastAsia" w:ascii="宋体" w:hAnsi="宋体" w:eastAsia="宋体" w:cs="宋体"/>
          <w:color w:val="auto"/>
          <w:sz w:val="24"/>
        </w:rPr>
        <w:t>三、无效响应</w:t>
      </w:r>
      <w:bookmarkEnd w:id="64"/>
      <w:bookmarkEnd w:id="65"/>
    </w:p>
    <w:p w14:paraId="7D9B5FE2">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14:paraId="7C9E86B2">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（一）供应商不符合规定的资格条件的；</w:t>
      </w:r>
    </w:p>
    <w:p w14:paraId="348F2CF9">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（二）供应商的法定代表人（或其授权代表）或自然人未参加磋商；</w:t>
      </w:r>
    </w:p>
    <w:p w14:paraId="7B822E32">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（三）供应商所提交的响应文件不按“第七篇响应文件编制要求”要求签署或盖章；</w:t>
      </w:r>
    </w:p>
    <w:p w14:paraId="778D80BB">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（四）法定代表人为同一个人的两个及两个以上法人，母公司、全资子公司及其控股公司，在同一包采购中同时参与磋商；</w:t>
      </w:r>
    </w:p>
    <w:p w14:paraId="58F02195">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（五）单位负责人为同一人或者存在直接控股、管理关系的不同供应商，参加同一合同项下的政府采购活动的；</w:t>
      </w:r>
    </w:p>
    <w:p w14:paraId="43CCDD51">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（六）为采购项目提供整体设计、规范编制或者项目管理、监理、检测等服务的供应商，再参加该采购项目的其他采购活动；</w:t>
      </w:r>
    </w:p>
    <w:p w14:paraId="380D8F3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（七）供应商磋商有效期不满足竞争性磋商文件要求的；</w:t>
      </w:r>
    </w:p>
    <w:p w14:paraId="544F3CC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（八）供应商响应文件内容有与国家现行法律法规相违背的内容，或附有采购人无法接受的条件；</w:t>
      </w:r>
    </w:p>
    <w:p w14:paraId="3EE457F8">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（九）法律、法规和竞争性磋商文件规定的其他无效情形。</w:t>
      </w:r>
    </w:p>
    <w:p w14:paraId="71B1C4F4">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66" w:name="_Toc76462336"/>
      <w:bookmarkStart w:id="67" w:name="_Toc11454"/>
      <w:r>
        <w:rPr>
          <w:rFonts w:hint="eastAsia" w:ascii="宋体" w:hAnsi="宋体" w:eastAsia="宋体" w:cs="宋体"/>
          <w:color w:val="auto"/>
          <w:sz w:val="24"/>
        </w:rPr>
        <w:t>四、</w:t>
      </w:r>
      <w:bookmarkEnd w:id="62"/>
      <w:bookmarkEnd w:id="63"/>
      <w:r>
        <w:rPr>
          <w:rFonts w:hint="eastAsia" w:ascii="宋体" w:hAnsi="宋体" w:eastAsia="宋体" w:cs="宋体"/>
          <w:color w:val="auto"/>
          <w:sz w:val="24"/>
        </w:rPr>
        <w:t>采购终止</w:t>
      </w:r>
      <w:bookmarkEnd w:id="66"/>
      <w:bookmarkEnd w:id="67"/>
    </w:p>
    <w:p w14:paraId="2606F272">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14:paraId="61418877">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1C746EAF">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71246FC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14:paraId="3DFD6A38">
      <w:pPr>
        <w:spacing w:line="400" w:lineRule="exact"/>
        <w:ind w:firstLine="480" w:firstLineChars="200"/>
        <w:rPr>
          <w:rFonts w:hint="eastAsia" w:ascii="宋体" w:hAnsi="宋体" w:cs="宋体"/>
          <w:color w:val="auto"/>
          <w:sz w:val="24"/>
          <w:szCs w:val="24"/>
        </w:rPr>
        <w:sectPr>
          <w:footerReference r:id="rId7" w:type="default"/>
          <w:pgSz w:w="11907" w:h="16840"/>
          <w:pgMar w:top="1134" w:right="1191" w:bottom="1134" w:left="1304" w:header="964" w:footer="992" w:gutter="0"/>
          <w:pgNumType w:fmt="numberInDash"/>
          <w:cols w:space="720" w:num="1"/>
          <w:docGrid w:linePitch="312" w:charSpace="0"/>
        </w:sectPr>
      </w:pPr>
    </w:p>
    <w:p w14:paraId="619DEEC3">
      <w:pPr>
        <w:pStyle w:val="3"/>
        <w:pageBreakBefore/>
        <w:spacing w:before="0" w:after="0" w:line="360" w:lineRule="auto"/>
        <w:jc w:val="center"/>
        <w:rPr>
          <w:rFonts w:hint="eastAsia" w:ascii="宋体" w:hAnsi="宋体" w:eastAsia="宋体" w:cs="宋体"/>
          <w:b w:val="0"/>
          <w:bCs/>
          <w:color w:val="auto"/>
          <w:sz w:val="36"/>
          <w:szCs w:val="30"/>
        </w:rPr>
      </w:pPr>
      <w:bookmarkStart w:id="68" w:name="_Toc102227313"/>
      <w:bookmarkStart w:id="69" w:name="_Toc76462337"/>
      <w:bookmarkStart w:id="70" w:name="_Toc12406"/>
      <w:r>
        <w:rPr>
          <w:rFonts w:hint="eastAsia" w:ascii="宋体" w:hAnsi="宋体" w:eastAsia="宋体" w:cs="宋体"/>
          <w:b w:val="0"/>
          <w:bCs/>
          <w:color w:val="auto"/>
          <w:sz w:val="36"/>
          <w:szCs w:val="30"/>
        </w:rPr>
        <w:t>第五篇  供应商须知</w:t>
      </w:r>
      <w:bookmarkEnd w:id="68"/>
      <w:bookmarkEnd w:id="69"/>
      <w:bookmarkEnd w:id="70"/>
    </w:p>
    <w:p w14:paraId="2812967E">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71" w:name="_Toc76462338"/>
      <w:bookmarkStart w:id="72" w:name="_Toc342913389"/>
      <w:bookmarkStart w:id="73" w:name="_Toc18581"/>
      <w:r>
        <w:rPr>
          <w:rFonts w:hint="eastAsia" w:ascii="宋体" w:hAnsi="宋体" w:eastAsia="宋体" w:cs="宋体"/>
          <w:color w:val="auto"/>
          <w:sz w:val="24"/>
        </w:rPr>
        <w:t>一、磋商费用</w:t>
      </w:r>
      <w:bookmarkEnd w:id="71"/>
      <w:bookmarkEnd w:id="72"/>
      <w:bookmarkEnd w:id="73"/>
    </w:p>
    <w:p w14:paraId="022C05B7">
      <w:pPr>
        <w:pStyle w:val="22"/>
        <w:spacing w:line="400" w:lineRule="exact"/>
        <w:ind w:firstLine="480" w:firstLineChars="200"/>
        <w:rPr>
          <w:rFonts w:hint="eastAsia"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3A7E37C9">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74" w:name="_Toc1175"/>
      <w:bookmarkStart w:id="75" w:name="_Toc342913391"/>
      <w:bookmarkStart w:id="76" w:name="_Toc76462339"/>
      <w:r>
        <w:rPr>
          <w:rFonts w:hint="eastAsia" w:ascii="宋体" w:hAnsi="宋体" w:eastAsia="宋体" w:cs="宋体"/>
          <w:color w:val="auto"/>
          <w:sz w:val="24"/>
        </w:rPr>
        <w:t>二、竞争性磋商文件</w:t>
      </w:r>
      <w:bookmarkEnd w:id="74"/>
      <w:bookmarkEnd w:id="75"/>
      <w:bookmarkEnd w:id="76"/>
    </w:p>
    <w:p w14:paraId="68F76B2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rPr>
        <w:t>、</w:t>
      </w:r>
      <w:r>
        <w:rPr>
          <w:rFonts w:hint="eastAsia" w:ascii="宋体" w:hAnsi="宋体" w:cs="宋体"/>
          <w:color w:val="auto"/>
          <w:sz w:val="24"/>
          <w:szCs w:val="24"/>
        </w:rPr>
        <w:t>政府采购合同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3186602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6EE107F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（三）竞争性磋商文件的解释</w:t>
      </w:r>
    </w:p>
    <w:p w14:paraId="1B63178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7" w:name="_Toc318159780"/>
      <w:bookmarkStart w:id="78" w:name="_Toc318166429"/>
      <w:bookmarkStart w:id="79" w:name="_Toc318159160"/>
      <w:bookmarkStart w:id="80" w:name="_Toc318159349"/>
    </w:p>
    <w:p w14:paraId="05417DF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（四）本竞争性磋商文件中，磋商小组根据与供应商进行磋商可能实质性变动的内容为竞争性磋商文件第二、三、六篇全部内容。</w:t>
      </w:r>
    </w:p>
    <w:p w14:paraId="0B65508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77"/>
    <w:bookmarkEnd w:id="78"/>
    <w:bookmarkEnd w:id="79"/>
    <w:bookmarkEnd w:id="80"/>
    <w:p w14:paraId="578FEB25">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81" w:name="_Toc102227318"/>
      <w:bookmarkStart w:id="82" w:name="_Toc76462340"/>
      <w:bookmarkStart w:id="83" w:name="_Toc342913392"/>
      <w:bookmarkStart w:id="84" w:name="_Toc179714297"/>
      <w:bookmarkStart w:id="85" w:name="_Toc17069"/>
      <w:r>
        <w:rPr>
          <w:rFonts w:hint="eastAsia" w:ascii="宋体" w:hAnsi="宋体" w:eastAsia="宋体" w:cs="宋体"/>
          <w:color w:val="auto"/>
          <w:sz w:val="24"/>
        </w:rPr>
        <w:t>三、磋商要求</w:t>
      </w:r>
      <w:bookmarkEnd w:id="81"/>
      <w:bookmarkEnd w:id="82"/>
      <w:bookmarkEnd w:id="83"/>
      <w:bookmarkEnd w:id="84"/>
      <w:bookmarkEnd w:id="85"/>
    </w:p>
    <w:p w14:paraId="739A953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2D02888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02B1A2C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2.响应文件组成</w:t>
      </w:r>
    </w:p>
    <w:p w14:paraId="0947469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3A779D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（二）联合体</w:t>
      </w:r>
    </w:p>
    <w:p w14:paraId="488D93E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本项目不接受联合体参与磋商。</w:t>
      </w:r>
    </w:p>
    <w:p w14:paraId="603CED0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14:paraId="2CAB9A1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（四）修正错误</w:t>
      </w:r>
    </w:p>
    <w:p w14:paraId="555F0B2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6CCE809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7E099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（五）提交响应文件的份数和签署</w:t>
      </w:r>
    </w:p>
    <w:p w14:paraId="75F9517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
          <w:bCs/>
          <w:color w:val="auto"/>
          <w:sz w:val="24"/>
          <w:szCs w:val="24"/>
        </w:rPr>
        <w:t>响应文件一式三份，其中正本一份，副本一份，电子文档一份，</w:t>
      </w:r>
      <w:r>
        <w:rPr>
          <w:rFonts w:hint="eastAsia" w:ascii="宋体" w:hAnsi="宋体" w:cs="宋体"/>
          <w:color w:val="auto"/>
          <w:sz w:val="24"/>
          <w:szCs w:val="24"/>
        </w:rPr>
        <w:t>副本可为正本的复印件，应与正本一致，如出现不一致情况以正本为准。</w:t>
      </w:r>
    </w:p>
    <w:p w14:paraId="5F4E916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响应文件按竞争性磋商文件“第七篇响应文件编制要求”要求签署或盖章。</w:t>
      </w:r>
    </w:p>
    <w:p w14:paraId="2DA85EE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（六）响应文件的递交</w:t>
      </w:r>
    </w:p>
    <w:p w14:paraId="7FBBC862">
      <w:pPr>
        <w:pStyle w:val="8"/>
        <w:spacing w:line="400" w:lineRule="exact"/>
        <w:ind w:firstLine="480" w:firstLineChars="200"/>
        <w:rPr>
          <w:rFonts w:hint="eastAsia" w:hAnsi="宋体" w:cs="宋体"/>
          <w:color w:val="auto"/>
          <w:sz w:val="24"/>
        </w:rPr>
      </w:pPr>
      <w:r>
        <w:rPr>
          <w:rFonts w:hint="eastAsia" w:hAnsi="宋体" w:cs="宋体"/>
          <w:color w:val="auto"/>
          <w:sz w:val="24"/>
        </w:rPr>
        <w:t>响应文件的正本、副本均应密封送达磋商地点，应在封套上注明磋商项目名称、供应商名称。若正本、副本分别进行密封的，还应在封套上注明“正本”、“副本”字样。</w:t>
      </w:r>
    </w:p>
    <w:p w14:paraId="048FAEB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40E00ED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各个供应商应当派1-2名代表参与磋商。</w:t>
      </w:r>
    </w:p>
    <w:p w14:paraId="7A5C3C1F">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86" w:name="_Toc21036"/>
      <w:bookmarkStart w:id="87" w:name="_Toc76462341"/>
      <w:r>
        <w:rPr>
          <w:rFonts w:hint="eastAsia" w:ascii="宋体" w:hAnsi="宋体" w:eastAsia="宋体" w:cs="宋体"/>
          <w:color w:val="auto"/>
          <w:sz w:val="24"/>
        </w:rPr>
        <w:t>四、成交供应商的确认和变更</w:t>
      </w:r>
      <w:bookmarkEnd w:id="86"/>
      <w:bookmarkEnd w:id="87"/>
    </w:p>
    <w:p w14:paraId="2D0834A4">
      <w:pPr>
        <w:snapToGrid w:val="0"/>
        <w:spacing w:line="400" w:lineRule="exact"/>
        <w:ind w:firstLine="480" w:firstLineChars="200"/>
        <w:outlineLvl w:val="2"/>
        <w:rPr>
          <w:rFonts w:hint="eastAsia" w:ascii="宋体" w:hAnsi="宋体" w:cs="宋体"/>
          <w:color w:val="auto"/>
          <w:sz w:val="24"/>
          <w:szCs w:val="24"/>
        </w:rPr>
      </w:pPr>
      <w:r>
        <w:rPr>
          <w:rFonts w:hint="eastAsia" w:ascii="宋体" w:hAnsi="宋体" w:cs="宋体"/>
          <w:color w:val="auto"/>
          <w:sz w:val="24"/>
          <w:szCs w:val="24"/>
        </w:rPr>
        <w:t>（一）成交供应商的确认</w:t>
      </w:r>
    </w:p>
    <w:p w14:paraId="01845F9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40CD325">
      <w:pPr>
        <w:snapToGrid w:val="0"/>
        <w:spacing w:line="400" w:lineRule="exact"/>
        <w:ind w:firstLine="480" w:firstLineChars="200"/>
        <w:outlineLvl w:val="2"/>
        <w:rPr>
          <w:rFonts w:hint="eastAsia" w:ascii="宋体" w:hAnsi="宋体" w:cs="宋体"/>
          <w:color w:val="auto"/>
          <w:sz w:val="24"/>
          <w:szCs w:val="24"/>
        </w:rPr>
      </w:pPr>
      <w:r>
        <w:rPr>
          <w:rFonts w:hint="eastAsia" w:ascii="宋体" w:hAnsi="宋体" w:cs="宋体"/>
          <w:color w:val="auto"/>
          <w:sz w:val="24"/>
          <w:szCs w:val="24"/>
        </w:rPr>
        <w:t>（二）成交供应商的变更</w:t>
      </w:r>
    </w:p>
    <w:p w14:paraId="740068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成交供应商拒绝与采购人签订合同的，采购人可以按照评标报告推荐的成交候选供应商顺序，确定排名下一位的候选人为成交供应商，也可以重新开展政府采购活动。</w:t>
      </w:r>
    </w:p>
    <w:p w14:paraId="02E9630E">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88" w:name="_Toc76462342"/>
      <w:bookmarkStart w:id="89" w:name="_Toc342913395"/>
      <w:bookmarkStart w:id="90" w:name="_Toc31324"/>
      <w:bookmarkStart w:id="91" w:name="_Toc102227321"/>
      <w:bookmarkStart w:id="92" w:name="_Toc21458"/>
      <w:r>
        <w:rPr>
          <w:rFonts w:hint="eastAsia" w:ascii="宋体" w:hAnsi="宋体" w:eastAsia="宋体" w:cs="宋体"/>
          <w:color w:val="auto"/>
          <w:sz w:val="24"/>
        </w:rPr>
        <w:t>五、成交通知</w:t>
      </w:r>
      <w:bookmarkEnd w:id="88"/>
      <w:bookmarkEnd w:id="89"/>
      <w:bookmarkEnd w:id="90"/>
      <w:bookmarkEnd w:id="91"/>
      <w:bookmarkEnd w:id="92"/>
    </w:p>
    <w:p w14:paraId="64A56441">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（一）成交供应商确定后，采购代理机构将在行采家（www.gec123.com）上发布成交结果公告。</w:t>
      </w:r>
    </w:p>
    <w:p w14:paraId="4D573B73">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371ABDA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5A8FB044">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93" w:name="_Toc76462343"/>
      <w:bookmarkStart w:id="94" w:name="_Toc9774"/>
      <w:r>
        <w:rPr>
          <w:rFonts w:hint="eastAsia" w:ascii="宋体" w:hAnsi="宋体" w:eastAsia="宋体" w:cs="宋体"/>
          <w:color w:val="auto"/>
          <w:sz w:val="24"/>
        </w:rPr>
        <w:t>六、</w:t>
      </w:r>
      <w:bookmarkEnd w:id="93"/>
      <w:bookmarkStart w:id="95" w:name="_Toc76462344"/>
      <w:r>
        <w:rPr>
          <w:rFonts w:hint="eastAsia" w:ascii="宋体" w:hAnsi="宋体" w:eastAsia="宋体" w:cs="宋体"/>
          <w:color w:val="auto"/>
          <w:sz w:val="24"/>
        </w:rPr>
        <w:t>采购代理服务费</w:t>
      </w:r>
      <w:bookmarkEnd w:id="94"/>
      <w:bookmarkEnd w:id="95"/>
    </w:p>
    <w:p w14:paraId="502D6BC4">
      <w:pPr>
        <w:spacing w:line="400" w:lineRule="exact"/>
        <w:ind w:left="238" w:leftChars="85" w:firstLine="240" w:firstLineChars="100"/>
        <w:rPr>
          <w:rFonts w:hint="eastAsia" w:ascii="宋体" w:hAnsi="宋体" w:cs="宋体"/>
          <w:color w:val="auto"/>
          <w:sz w:val="24"/>
        </w:rPr>
      </w:pPr>
      <w:bookmarkStart w:id="96" w:name="_Toc102227322"/>
      <w:bookmarkStart w:id="97" w:name="_Toc342913396"/>
      <w:bookmarkStart w:id="98" w:name="_Toc76462346"/>
      <w:bookmarkStart w:id="99" w:name="_Toc12789059"/>
      <w:bookmarkStart w:id="100" w:name="_Toc11641055"/>
      <w:r>
        <w:rPr>
          <w:rFonts w:hint="eastAsia" w:ascii="宋体" w:hAnsi="宋体" w:cs="宋体"/>
          <w:color w:val="auto"/>
          <w:sz w:val="24"/>
        </w:rPr>
        <w:t>本项目采购代理服务费</w:t>
      </w:r>
      <w:r>
        <w:rPr>
          <w:rFonts w:hint="eastAsia" w:ascii="宋体" w:hAnsi="宋体" w:cs="宋体"/>
          <w:color w:val="auto"/>
          <w:sz w:val="24"/>
          <w:lang w:val="en-US" w:eastAsia="zh-CN"/>
        </w:rPr>
        <w:t>55</w:t>
      </w:r>
      <w:r>
        <w:rPr>
          <w:rFonts w:hint="eastAsia" w:ascii="宋体" w:hAnsi="宋体" w:cs="宋体"/>
          <w:color w:val="auto"/>
          <w:sz w:val="24"/>
        </w:rPr>
        <w:t>00.00元，由</w:t>
      </w:r>
      <w:r>
        <w:rPr>
          <w:rFonts w:hint="eastAsia" w:ascii="宋体" w:hAnsi="宋体" w:cs="宋体"/>
          <w:color w:val="auto"/>
          <w:sz w:val="24"/>
          <w:lang w:eastAsia="zh-CN"/>
        </w:rPr>
        <w:t>中标</w:t>
      </w:r>
      <w:r>
        <w:rPr>
          <w:rFonts w:hint="eastAsia" w:ascii="宋体" w:hAnsi="宋体" w:cs="宋体"/>
          <w:color w:val="auto"/>
          <w:sz w:val="24"/>
        </w:rPr>
        <w:t>人支付。</w:t>
      </w:r>
    </w:p>
    <w:p w14:paraId="0D435515">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01" w:name="_Toc27311"/>
      <w:bookmarkStart w:id="102" w:name="_Toc8277"/>
      <w:r>
        <w:rPr>
          <w:rFonts w:hint="eastAsia" w:ascii="宋体" w:hAnsi="宋体" w:eastAsia="宋体" w:cs="宋体"/>
          <w:color w:val="auto"/>
          <w:sz w:val="24"/>
        </w:rPr>
        <w:t>七、</w:t>
      </w:r>
      <w:bookmarkEnd w:id="101"/>
      <w:r>
        <w:rPr>
          <w:rFonts w:hint="eastAsia" w:ascii="宋体" w:hAnsi="宋体" w:eastAsia="宋体" w:cs="宋体"/>
          <w:color w:val="auto"/>
          <w:sz w:val="24"/>
        </w:rPr>
        <w:t>签订</w:t>
      </w:r>
      <w:bookmarkEnd w:id="96"/>
      <w:r>
        <w:rPr>
          <w:rFonts w:hint="eastAsia" w:ascii="宋体" w:hAnsi="宋体" w:eastAsia="宋体" w:cs="宋体"/>
          <w:color w:val="auto"/>
          <w:sz w:val="24"/>
        </w:rPr>
        <w:t>合同</w:t>
      </w:r>
      <w:bookmarkEnd w:id="97"/>
      <w:bookmarkEnd w:id="98"/>
      <w:bookmarkEnd w:id="102"/>
    </w:p>
    <w:p w14:paraId="15056038">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采购人原则上应在成交通知书发出之日起二十日内和成交供应商签订采购合同，无正当理由不得拒绝或拖延合同签订</w:t>
      </w:r>
      <w:r>
        <w:rPr>
          <w:rFonts w:hint="eastAsia" w:ascii="宋体" w:hAnsi="宋体" w:cs="宋体"/>
          <w:color w:val="auto"/>
          <w:sz w:val="24"/>
          <w:szCs w:val="24"/>
        </w:rPr>
        <w:t>。所签订的合同不得对竞争性磋商文件和供应商的响应文件作实质性修改。其他未尽事宜由采购人和成交供应商在采购合同中详细约定。</w:t>
      </w:r>
    </w:p>
    <w:p w14:paraId="00CFCBC4">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（二）竞争性磋商文件、供应商的响应文件及澄清文件等，均为签订采购合同的依据。</w:t>
      </w:r>
    </w:p>
    <w:p w14:paraId="288B0A7D">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3593B9CD">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03" w:name="_Toc24397"/>
      <w:bookmarkStart w:id="104" w:name="_Toc31767"/>
      <w:r>
        <w:rPr>
          <w:rFonts w:hint="eastAsia" w:ascii="宋体" w:hAnsi="宋体" w:eastAsia="宋体" w:cs="宋体"/>
          <w:color w:val="auto"/>
          <w:sz w:val="24"/>
        </w:rPr>
        <w:t>八、项目验收</w:t>
      </w:r>
      <w:bookmarkEnd w:id="103"/>
      <w:bookmarkEnd w:id="104"/>
    </w:p>
    <w:p w14:paraId="2F7CDEC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2DE80BB8">
      <w:pPr>
        <w:pStyle w:val="3"/>
        <w:spacing w:before="0" w:after="0" w:line="360" w:lineRule="auto"/>
        <w:jc w:val="center"/>
        <w:rPr>
          <w:rFonts w:hint="eastAsia" w:ascii="宋体" w:hAnsi="宋体" w:eastAsia="宋体" w:cs="宋体"/>
          <w:b w:val="0"/>
          <w:color w:val="auto"/>
          <w:sz w:val="36"/>
          <w:szCs w:val="30"/>
        </w:rPr>
      </w:pPr>
      <w:r>
        <w:rPr>
          <w:rFonts w:hint="eastAsia" w:ascii="宋体" w:hAnsi="宋体" w:eastAsia="宋体" w:cs="宋体"/>
          <w:color w:val="auto"/>
          <w:sz w:val="36"/>
          <w:szCs w:val="30"/>
        </w:rPr>
        <w:br w:type="page"/>
      </w:r>
      <w:bookmarkStart w:id="105" w:name="_Toc76462348"/>
      <w:bookmarkStart w:id="106" w:name="_Toc13389"/>
      <w:r>
        <w:rPr>
          <w:rFonts w:hint="eastAsia" w:ascii="宋体" w:hAnsi="宋体" w:eastAsia="宋体" w:cs="宋体"/>
          <w:b w:val="0"/>
          <w:color w:val="auto"/>
          <w:sz w:val="36"/>
          <w:szCs w:val="30"/>
        </w:rPr>
        <w:t xml:space="preserve">第六篇  </w:t>
      </w:r>
      <w:bookmarkEnd w:id="99"/>
      <w:bookmarkEnd w:id="100"/>
      <w:r>
        <w:rPr>
          <w:rFonts w:hint="eastAsia" w:ascii="宋体" w:hAnsi="宋体" w:eastAsia="宋体" w:cs="宋体"/>
          <w:b w:val="0"/>
          <w:color w:val="auto"/>
          <w:sz w:val="36"/>
          <w:szCs w:val="30"/>
        </w:rPr>
        <w:t>采购合同</w:t>
      </w:r>
      <w:bookmarkEnd w:id="105"/>
      <w:bookmarkEnd w:id="106"/>
    </w:p>
    <w:p w14:paraId="404C9055">
      <w:pPr>
        <w:pStyle w:val="3"/>
        <w:spacing w:before="0" w:after="0" w:line="360" w:lineRule="auto"/>
        <w:jc w:val="center"/>
        <w:rPr>
          <w:rFonts w:hint="eastAsia" w:ascii="宋体" w:hAnsi="宋体" w:eastAsia="宋体" w:cs="宋体"/>
          <w:b w:val="0"/>
          <w:color w:val="auto"/>
          <w:sz w:val="36"/>
          <w:szCs w:val="30"/>
        </w:rPr>
      </w:pPr>
      <w:bookmarkStart w:id="107" w:name="_Hlt41879464"/>
      <w:bookmarkEnd w:id="107"/>
      <w:bookmarkStart w:id="108" w:name="_Toc20517"/>
      <w:bookmarkStart w:id="109" w:name="_Toc88"/>
      <w:bookmarkStart w:id="110" w:name="_Toc76462349"/>
      <w:r>
        <w:rPr>
          <w:rFonts w:hint="eastAsia" w:ascii="宋体" w:hAnsi="宋体" w:eastAsia="宋体" w:cs="宋体"/>
          <w:b w:val="0"/>
          <w:color w:val="auto"/>
          <w:sz w:val="28"/>
          <w:szCs w:val="28"/>
        </w:rPr>
        <w:t>合同格式由招标人自行拟定</w:t>
      </w:r>
      <w:bookmarkEnd w:id="108"/>
      <w:bookmarkEnd w:id="109"/>
    </w:p>
    <w:p w14:paraId="3D01CB20">
      <w:pPr>
        <w:pStyle w:val="3"/>
        <w:spacing w:before="0" w:after="0" w:line="360" w:lineRule="auto"/>
        <w:jc w:val="center"/>
        <w:rPr>
          <w:rFonts w:hint="eastAsia" w:ascii="宋体" w:hAnsi="宋体" w:eastAsia="宋体" w:cs="宋体"/>
          <w:b w:val="0"/>
          <w:color w:val="auto"/>
          <w:sz w:val="36"/>
          <w:szCs w:val="30"/>
        </w:rPr>
      </w:pPr>
    </w:p>
    <w:p w14:paraId="7575A166">
      <w:pPr>
        <w:pStyle w:val="3"/>
        <w:spacing w:before="0" w:after="0" w:line="360" w:lineRule="auto"/>
        <w:jc w:val="center"/>
        <w:rPr>
          <w:rFonts w:hint="eastAsia" w:ascii="宋体" w:hAnsi="宋体" w:eastAsia="宋体" w:cs="宋体"/>
          <w:b w:val="0"/>
          <w:color w:val="auto"/>
          <w:sz w:val="36"/>
          <w:szCs w:val="30"/>
        </w:rPr>
      </w:pPr>
    </w:p>
    <w:p w14:paraId="1F5C2D07">
      <w:pPr>
        <w:pStyle w:val="3"/>
        <w:spacing w:before="0" w:after="0" w:line="360" w:lineRule="auto"/>
        <w:jc w:val="center"/>
        <w:rPr>
          <w:rFonts w:hint="eastAsia" w:ascii="宋体" w:hAnsi="宋体" w:eastAsia="宋体" w:cs="宋体"/>
          <w:b w:val="0"/>
          <w:color w:val="auto"/>
          <w:sz w:val="36"/>
          <w:szCs w:val="30"/>
        </w:rPr>
      </w:pPr>
    </w:p>
    <w:p w14:paraId="55173687">
      <w:pPr>
        <w:pStyle w:val="3"/>
        <w:spacing w:before="0" w:after="0" w:line="360" w:lineRule="auto"/>
        <w:jc w:val="center"/>
        <w:rPr>
          <w:rFonts w:hint="eastAsia" w:ascii="宋体" w:hAnsi="宋体" w:eastAsia="宋体" w:cs="宋体"/>
          <w:b w:val="0"/>
          <w:color w:val="auto"/>
          <w:sz w:val="36"/>
          <w:szCs w:val="30"/>
        </w:rPr>
      </w:pPr>
    </w:p>
    <w:p w14:paraId="79DD48F2">
      <w:pPr>
        <w:pStyle w:val="3"/>
        <w:spacing w:before="0" w:after="0" w:line="360" w:lineRule="auto"/>
        <w:jc w:val="center"/>
        <w:rPr>
          <w:rFonts w:hint="eastAsia" w:ascii="宋体" w:hAnsi="宋体" w:eastAsia="宋体" w:cs="宋体"/>
          <w:b w:val="0"/>
          <w:color w:val="auto"/>
          <w:sz w:val="36"/>
          <w:szCs w:val="30"/>
        </w:rPr>
      </w:pPr>
    </w:p>
    <w:p w14:paraId="54090A09">
      <w:pPr>
        <w:pStyle w:val="3"/>
        <w:spacing w:before="0" w:after="0" w:line="360" w:lineRule="auto"/>
        <w:jc w:val="center"/>
        <w:rPr>
          <w:rFonts w:hint="eastAsia" w:ascii="宋体" w:hAnsi="宋体" w:eastAsia="宋体" w:cs="宋体"/>
          <w:b w:val="0"/>
          <w:color w:val="auto"/>
          <w:sz w:val="36"/>
          <w:szCs w:val="30"/>
        </w:rPr>
      </w:pPr>
    </w:p>
    <w:p w14:paraId="72A40417">
      <w:pPr>
        <w:pStyle w:val="3"/>
        <w:spacing w:before="0" w:after="0" w:line="360" w:lineRule="auto"/>
        <w:jc w:val="center"/>
        <w:rPr>
          <w:rFonts w:hint="eastAsia" w:ascii="宋体" w:hAnsi="宋体" w:eastAsia="宋体" w:cs="宋体"/>
          <w:b w:val="0"/>
          <w:color w:val="auto"/>
          <w:sz w:val="36"/>
          <w:szCs w:val="30"/>
        </w:rPr>
      </w:pPr>
    </w:p>
    <w:p w14:paraId="57292AED">
      <w:pPr>
        <w:pStyle w:val="3"/>
        <w:spacing w:before="0" w:after="0" w:line="360" w:lineRule="auto"/>
        <w:jc w:val="center"/>
        <w:rPr>
          <w:rFonts w:hint="eastAsia" w:ascii="宋体" w:hAnsi="宋体" w:eastAsia="宋体" w:cs="宋体"/>
          <w:b w:val="0"/>
          <w:color w:val="auto"/>
          <w:sz w:val="36"/>
          <w:szCs w:val="30"/>
        </w:rPr>
      </w:pPr>
    </w:p>
    <w:p w14:paraId="24411FCD">
      <w:pPr>
        <w:pStyle w:val="3"/>
        <w:spacing w:before="0" w:after="0" w:line="360" w:lineRule="auto"/>
        <w:jc w:val="center"/>
        <w:rPr>
          <w:rFonts w:hint="eastAsia" w:ascii="宋体" w:hAnsi="宋体" w:eastAsia="宋体" w:cs="宋体"/>
          <w:b w:val="0"/>
          <w:color w:val="auto"/>
          <w:sz w:val="36"/>
          <w:szCs w:val="30"/>
        </w:rPr>
      </w:pPr>
    </w:p>
    <w:p w14:paraId="32CF8BC8">
      <w:pPr>
        <w:pStyle w:val="3"/>
        <w:spacing w:before="0" w:after="0" w:line="360" w:lineRule="auto"/>
        <w:jc w:val="center"/>
        <w:rPr>
          <w:rFonts w:hint="eastAsia" w:ascii="宋体" w:hAnsi="宋体" w:eastAsia="宋体" w:cs="宋体"/>
          <w:b w:val="0"/>
          <w:color w:val="auto"/>
          <w:sz w:val="36"/>
          <w:szCs w:val="30"/>
        </w:rPr>
      </w:pPr>
    </w:p>
    <w:p w14:paraId="78B4354F">
      <w:pPr>
        <w:pStyle w:val="3"/>
        <w:spacing w:before="0" w:after="0" w:line="360" w:lineRule="auto"/>
        <w:jc w:val="center"/>
        <w:rPr>
          <w:rFonts w:hint="eastAsia" w:ascii="宋体" w:hAnsi="宋体" w:eastAsia="宋体" w:cs="宋体"/>
          <w:b w:val="0"/>
          <w:color w:val="auto"/>
          <w:sz w:val="36"/>
          <w:szCs w:val="30"/>
        </w:rPr>
      </w:pPr>
    </w:p>
    <w:p w14:paraId="1E7CD8B9">
      <w:pPr>
        <w:pStyle w:val="3"/>
        <w:spacing w:before="0" w:after="0" w:line="360" w:lineRule="auto"/>
        <w:jc w:val="center"/>
        <w:rPr>
          <w:rFonts w:hint="eastAsia" w:ascii="宋体" w:hAnsi="宋体" w:eastAsia="宋体" w:cs="宋体"/>
          <w:b w:val="0"/>
          <w:color w:val="auto"/>
          <w:sz w:val="36"/>
          <w:szCs w:val="30"/>
        </w:rPr>
      </w:pPr>
    </w:p>
    <w:p w14:paraId="77D73EF8">
      <w:pPr>
        <w:pStyle w:val="3"/>
        <w:spacing w:before="0" w:after="0" w:line="360" w:lineRule="auto"/>
        <w:jc w:val="center"/>
        <w:rPr>
          <w:rFonts w:hint="eastAsia" w:ascii="宋体" w:hAnsi="宋体" w:eastAsia="宋体" w:cs="宋体"/>
          <w:b w:val="0"/>
          <w:color w:val="auto"/>
          <w:sz w:val="36"/>
          <w:szCs w:val="30"/>
        </w:rPr>
      </w:pPr>
    </w:p>
    <w:p w14:paraId="5C07FD1C">
      <w:pPr>
        <w:pStyle w:val="3"/>
        <w:spacing w:before="0" w:after="0" w:line="360" w:lineRule="auto"/>
        <w:jc w:val="center"/>
        <w:rPr>
          <w:rFonts w:hint="eastAsia" w:ascii="宋体" w:hAnsi="宋体" w:eastAsia="宋体" w:cs="宋体"/>
          <w:b w:val="0"/>
          <w:color w:val="auto"/>
          <w:sz w:val="36"/>
          <w:szCs w:val="30"/>
        </w:rPr>
      </w:pPr>
    </w:p>
    <w:p w14:paraId="600E5174">
      <w:pPr>
        <w:pStyle w:val="3"/>
        <w:spacing w:before="0" w:after="0" w:line="360" w:lineRule="auto"/>
        <w:jc w:val="center"/>
        <w:rPr>
          <w:rFonts w:hint="eastAsia" w:ascii="宋体" w:hAnsi="宋体" w:eastAsia="宋体" w:cs="宋体"/>
          <w:b w:val="0"/>
          <w:color w:val="auto"/>
          <w:sz w:val="36"/>
          <w:szCs w:val="30"/>
        </w:rPr>
      </w:pPr>
    </w:p>
    <w:p w14:paraId="16BBA5BB">
      <w:pPr>
        <w:pStyle w:val="3"/>
        <w:spacing w:before="0" w:after="0" w:line="360" w:lineRule="auto"/>
        <w:jc w:val="center"/>
        <w:rPr>
          <w:rFonts w:hint="eastAsia" w:ascii="宋体" w:hAnsi="宋体" w:eastAsia="宋体" w:cs="宋体"/>
          <w:b w:val="0"/>
          <w:color w:val="auto"/>
          <w:sz w:val="36"/>
          <w:szCs w:val="30"/>
        </w:rPr>
      </w:pPr>
    </w:p>
    <w:p w14:paraId="0AB4F44C">
      <w:pPr>
        <w:pStyle w:val="3"/>
        <w:spacing w:before="0" w:after="0" w:line="360" w:lineRule="auto"/>
        <w:jc w:val="center"/>
        <w:rPr>
          <w:rFonts w:hint="eastAsia" w:ascii="宋体" w:hAnsi="宋体" w:eastAsia="宋体" w:cs="宋体"/>
          <w:b w:val="0"/>
          <w:color w:val="auto"/>
          <w:sz w:val="36"/>
          <w:szCs w:val="30"/>
        </w:rPr>
      </w:pPr>
    </w:p>
    <w:p w14:paraId="4505DA0B">
      <w:pPr>
        <w:pStyle w:val="3"/>
        <w:spacing w:before="0" w:after="0" w:line="360" w:lineRule="auto"/>
        <w:jc w:val="center"/>
        <w:rPr>
          <w:rFonts w:hint="eastAsia" w:ascii="宋体" w:hAnsi="宋体" w:eastAsia="宋体" w:cs="宋体"/>
          <w:b w:val="0"/>
          <w:color w:val="auto"/>
          <w:sz w:val="36"/>
          <w:szCs w:val="30"/>
        </w:rPr>
      </w:pPr>
    </w:p>
    <w:p w14:paraId="6753E4C7">
      <w:pPr>
        <w:pStyle w:val="3"/>
        <w:spacing w:before="0" w:after="0" w:line="360" w:lineRule="auto"/>
        <w:jc w:val="center"/>
        <w:rPr>
          <w:rFonts w:hint="eastAsia" w:ascii="宋体" w:hAnsi="宋体" w:eastAsia="宋体" w:cs="宋体"/>
          <w:b w:val="0"/>
          <w:color w:val="auto"/>
          <w:sz w:val="36"/>
          <w:szCs w:val="30"/>
        </w:rPr>
      </w:pPr>
    </w:p>
    <w:p w14:paraId="4DF78FC0">
      <w:pPr>
        <w:pStyle w:val="3"/>
        <w:spacing w:before="0" w:after="0" w:line="360" w:lineRule="auto"/>
        <w:jc w:val="center"/>
        <w:rPr>
          <w:rFonts w:hint="eastAsia" w:ascii="宋体" w:hAnsi="宋体" w:eastAsia="宋体" w:cs="宋体"/>
          <w:b w:val="0"/>
          <w:color w:val="auto"/>
          <w:sz w:val="36"/>
          <w:szCs w:val="30"/>
        </w:rPr>
      </w:pPr>
      <w:bookmarkStart w:id="111" w:name="_Toc31331"/>
      <w:r>
        <w:rPr>
          <w:rFonts w:hint="eastAsia" w:ascii="宋体" w:hAnsi="宋体" w:eastAsia="宋体" w:cs="宋体"/>
          <w:b w:val="0"/>
          <w:color w:val="auto"/>
          <w:sz w:val="36"/>
          <w:szCs w:val="30"/>
        </w:rPr>
        <w:t>第七篇  响应文件编制要求</w:t>
      </w:r>
      <w:bookmarkEnd w:id="110"/>
      <w:bookmarkEnd w:id="111"/>
    </w:p>
    <w:p w14:paraId="68993E2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一、经济部分</w:t>
      </w:r>
    </w:p>
    <w:p w14:paraId="04A0016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7191F27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二、服务部分</w:t>
      </w:r>
    </w:p>
    <w:p w14:paraId="0EBF4B4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（一）服务响应偏离表</w:t>
      </w:r>
    </w:p>
    <w:p w14:paraId="59137B0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（二）其他资料（格式自定）</w:t>
      </w:r>
    </w:p>
    <w:p w14:paraId="2392286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三、商务部分</w:t>
      </w:r>
    </w:p>
    <w:p w14:paraId="7EB3D04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1DCA45C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（二）其它优惠服务承诺（格式自定）</w:t>
      </w:r>
    </w:p>
    <w:p w14:paraId="076BAA9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四、资格条件及其他</w:t>
      </w:r>
    </w:p>
    <w:p w14:paraId="74CBBF4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66E7312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5F74D42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77E9FDE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857FA7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3E612AD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五、其他资料</w:t>
      </w:r>
    </w:p>
    <w:p w14:paraId="294C2CF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（一）其他与项目有关的资料</w:t>
      </w:r>
      <w:bookmarkStart w:id="145" w:name="_GoBack"/>
      <w:bookmarkEnd w:id="145"/>
    </w:p>
    <w:p w14:paraId="1B3F0A74">
      <w:pPr>
        <w:snapToGrid w:val="0"/>
        <w:spacing w:line="360" w:lineRule="auto"/>
        <w:rPr>
          <w:rFonts w:hint="eastAsia" w:ascii="宋体" w:hAnsi="宋体" w:cs="宋体"/>
          <w:color w:val="auto"/>
          <w:sz w:val="24"/>
          <w:szCs w:val="24"/>
          <w:bdr w:val="single" w:color="auto" w:sz="4" w:space="0"/>
        </w:rPr>
        <w:sectPr>
          <w:footerReference r:id="rId8" w:type="default"/>
          <w:pgSz w:w="11907" w:h="16840"/>
          <w:pgMar w:top="1134" w:right="1191" w:bottom="1134" w:left="1304" w:header="851" w:footer="992" w:gutter="0"/>
          <w:pgNumType w:fmt="numberInDash"/>
          <w:cols w:space="720" w:num="1"/>
          <w:docGrid w:linePitch="380" w:charSpace="-5735"/>
        </w:sectPr>
      </w:pPr>
    </w:p>
    <w:p w14:paraId="00583F27">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12" w:name="_Toc313888360"/>
      <w:bookmarkStart w:id="113" w:name="_Toc76462350"/>
      <w:bookmarkStart w:id="114" w:name="_Toc313008356"/>
      <w:bookmarkStart w:id="115" w:name="_Toc24778"/>
      <w:bookmarkStart w:id="116" w:name="_Toc342913419"/>
      <w:bookmarkStart w:id="117" w:name="_Toc283382454"/>
      <w:bookmarkStart w:id="118" w:name="_Toc12789073"/>
      <w:r>
        <w:rPr>
          <w:rFonts w:hint="eastAsia" w:ascii="宋体" w:hAnsi="宋体" w:eastAsia="宋体" w:cs="宋体"/>
          <w:color w:val="auto"/>
          <w:sz w:val="24"/>
        </w:rPr>
        <w:t>一、经济部分</w:t>
      </w:r>
      <w:bookmarkEnd w:id="112"/>
      <w:bookmarkEnd w:id="113"/>
      <w:bookmarkEnd w:id="114"/>
      <w:bookmarkEnd w:id="115"/>
      <w:bookmarkEnd w:id="116"/>
    </w:p>
    <w:bookmarkEnd w:id="117"/>
    <w:bookmarkEnd w:id="118"/>
    <w:p w14:paraId="4ABC172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54D8F9C1">
      <w:pPr>
        <w:jc w:val="center"/>
        <w:rPr>
          <w:rFonts w:hint="eastAsia" w:ascii="宋体" w:hAnsi="宋体" w:cs="宋体"/>
          <w:b/>
          <w:color w:val="auto"/>
          <w:szCs w:val="28"/>
        </w:rPr>
      </w:pPr>
      <w:r>
        <w:rPr>
          <w:rFonts w:hint="eastAsia" w:ascii="宋体" w:hAnsi="宋体" w:cs="宋体"/>
          <w:b/>
          <w:color w:val="auto"/>
          <w:szCs w:val="28"/>
        </w:rPr>
        <w:t>竞争性磋商报价函</w:t>
      </w:r>
    </w:p>
    <w:p w14:paraId="1A93E598">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00989B8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14:paraId="2E94D928">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元整；人民币小写：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p w14:paraId="0E872F74">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20A200F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6CBDDC8B">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18EB97E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1C5D53C2">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23E41024">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7.如果我方成为成交供应商，保证在接到成交通知书后，向采购代理机构和</w:t>
      </w:r>
      <w:r>
        <w:rPr>
          <w:rFonts w:hint="eastAsia" w:ascii="宋体" w:hAnsi="宋体" w:cs="宋体"/>
          <w:color w:val="auto"/>
          <w:sz w:val="24"/>
        </w:rPr>
        <w:t>重庆数字大足大数据产业发展有限公司缴纳</w:t>
      </w:r>
      <w:r>
        <w:rPr>
          <w:rFonts w:hint="eastAsia" w:ascii="宋体" w:hAnsi="宋体" w:cs="宋体"/>
          <w:color w:val="auto"/>
          <w:sz w:val="24"/>
          <w:szCs w:val="24"/>
        </w:rPr>
        <w:t>竞争性磋商文件规定的采购代理服务费和交易服务费。</w:t>
      </w:r>
    </w:p>
    <w:p w14:paraId="39243A9B">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698E5A50">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382D8A34">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12602F44">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2B5F396A">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1CEDEE85">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113A3B6A">
      <w:pPr>
        <w:snapToGrid w:val="0"/>
        <w:spacing w:line="312" w:lineRule="auto"/>
        <w:ind w:firstLine="480" w:firstLineChars="200"/>
        <w:rPr>
          <w:rFonts w:hint="eastAsia" w:ascii="宋体" w:hAnsi="宋体" w:cs="宋体"/>
          <w:color w:val="auto"/>
          <w:sz w:val="24"/>
          <w:szCs w:val="24"/>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3E97570C">
      <w:pPr>
        <w:pStyle w:val="3"/>
        <w:adjustRightInd w:val="0"/>
        <w:snapToGrid w:val="0"/>
        <w:spacing w:before="0" w:after="0" w:line="400" w:lineRule="exact"/>
        <w:rPr>
          <w:rFonts w:hint="eastAsia" w:ascii="宋体" w:hAnsi="宋体" w:eastAsia="宋体" w:cs="宋体"/>
          <w:color w:val="auto"/>
          <w:sz w:val="24"/>
        </w:rPr>
      </w:pPr>
      <w:bookmarkStart w:id="119" w:name="_Toc313888361"/>
      <w:bookmarkStart w:id="120" w:name="_Toc76462351"/>
      <w:bookmarkStart w:id="121" w:name="_Toc342913420"/>
      <w:bookmarkStart w:id="122" w:name="_Toc313008357"/>
      <w:bookmarkStart w:id="123" w:name="_Toc8929"/>
    </w:p>
    <w:p w14:paraId="076DEFA6">
      <w:pPr>
        <w:tabs>
          <w:tab w:val="left" w:pos="2895"/>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6E26B0D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7173BE64">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 xml:space="preserve">磋商项目名称：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3E37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89DB8C2">
            <w:pPr>
              <w:jc w:val="center"/>
              <w:rPr>
                <w:rFonts w:hint="eastAsia" w:ascii="宋体" w:hAnsi="宋体" w:cs="宋体"/>
                <w:b/>
                <w:color w:val="auto"/>
                <w:sz w:val="21"/>
                <w:szCs w:val="21"/>
              </w:rPr>
            </w:pPr>
            <w:r>
              <w:rPr>
                <w:rFonts w:hint="eastAsia" w:ascii="宋体" w:hAnsi="宋体" w:cs="宋体"/>
                <w:b/>
                <w:color w:val="auto"/>
                <w:sz w:val="21"/>
                <w:szCs w:val="21"/>
              </w:rPr>
              <w:t>序号</w:t>
            </w:r>
          </w:p>
        </w:tc>
        <w:tc>
          <w:tcPr>
            <w:tcW w:w="1557" w:type="dxa"/>
            <w:noWrap w:val="0"/>
            <w:vAlign w:val="center"/>
          </w:tcPr>
          <w:p w14:paraId="3939228F">
            <w:pPr>
              <w:jc w:val="center"/>
              <w:rPr>
                <w:rFonts w:hint="eastAsia" w:ascii="宋体" w:hAnsi="宋体" w:cs="宋体"/>
                <w:b/>
                <w:color w:val="auto"/>
                <w:sz w:val="21"/>
                <w:szCs w:val="21"/>
              </w:rPr>
            </w:pPr>
            <w:r>
              <w:rPr>
                <w:rFonts w:hint="eastAsia" w:ascii="宋体" w:hAnsi="宋体" w:cs="宋体"/>
                <w:b/>
                <w:color w:val="auto"/>
                <w:sz w:val="21"/>
                <w:szCs w:val="21"/>
              </w:rPr>
              <w:t>名称</w:t>
            </w:r>
          </w:p>
        </w:tc>
        <w:tc>
          <w:tcPr>
            <w:tcW w:w="3127" w:type="dxa"/>
            <w:noWrap w:val="0"/>
            <w:vAlign w:val="center"/>
          </w:tcPr>
          <w:p w14:paraId="02A88E3D">
            <w:pPr>
              <w:jc w:val="center"/>
              <w:rPr>
                <w:rFonts w:hint="eastAsia" w:ascii="宋体" w:hAnsi="宋体" w:cs="宋体"/>
                <w:b/>
                <w:color w:val="auto"/>
                <w:sz w:val="21"/>
                <w:szCs w:val="21"/>
              </w:rPr>
            </w:pPr>
            <w:r>
              <w:rPr>
                <w:rFonts w:hint="eastAsia" w:ascii="宋体" w:hAnsi="宋体" w:cs="宋体"/>
                <w:b/>
                <w:color w:val="auto"/>
                <w:sz w:val="21"/>
                <w:szCs w:val="21"/>
              </w:rPr>
              <w:t>相关信息</w:t>
            </w:r>
          </w:p>
        </w:tc>
        <w:tc>
          <w:tcPr>
            <w:tcW w:w="1235" w:type="dxa"/>
            <w:noWrap w:val="0"/>
            <w:vAlign w:val="center"/>
          </w:tcPr>
          <w:p w14:paraId="1D933BD6">
            <w:pPr>
              <w:jc w:val="center"/>
              <w:rPr>
                <w:rFonts w:hint="eastAsia" w:ascii="宋体" w:hAnsi="宋体" w:cs="宋体"/>
                <w:b/>
                <w:color w:val="auto"/>
                <w:sz w:val="21"/>
                <w:szCs w:val="21"/>
              </w:rPr>
            </w:pPr>
            <w:r>
              <w:rPr>
                <w:rFonts w:hint="eastAsia" w:ascii="宋体" w:hAnsi="宋体" w:cs="宋体"/>
                <w:b/>
                <w:color w:val="auto"/>
                <w:sz w:val="21"/>
                <w:szCs w:val="21"/>
              </w:rPr>
              <w:t>数量</w:t>
            </w:r>
          </w:p>
        </w:tc>
        <w:tc>
          <w:tcPr>
            <w:tcW w:w="1235" w:type="dxa"/>
            <w:noWrap w:val="0"/>
            <w:vAlign w:val="center"/>
          </w:tcPr>
          <w:p w14:paraId="67F1866B">
            <w:pPr>
              <w:jc w:val="center"/>
              <w:rPr>
                <w:rFonts w:hint="eastAsia" w:ascii="宋体" w:hAnsi="宋体" w:cs="宋体"/>
                <w:b/>
                <w:color w:val="auto"/>
                <w:sz w:val="21"/>
                <w:szCs w:val="21"/>
              </w:rPr>
            </w:pPr>
            <w:r>
              <w:rPr>
                <w:rFonts w:hint="eastAsia" w:ascii="宋体" w:hAnsi="宋体" w:cs="宋体"/>
                <w:b/>
                <w:color w:val="auto"/>
                <w:sz w:val="21"/>
                <w:szCs w:val="21"/>
              </w:rPr>
              <w:t>单价</w:t>
            </w:r>
          </w:p>
        </w:tc>
        <w:tc>
          <w:tcPr>
            <w:tcW w:w="1235" w:type="dxa"/>
            <w:noWrap w:val="0"/>
            <w:vAlign w:val="center"/>
          </w:tcPr>
          <w:p w14:paraId="28BB8077">
            <w:pPr>
              <w:jc w:val="center"/>
              <w:rPr>
                <w:rFonts w:hint="eastAsia" w:ascii="宋体" w:hAnsi="宋体" w:cs="宋体"/>
                <w:b/>
                <w:color w:val="auto"/>
                <w:sz w:val="21"/>
                <w:szCs w:val="21"/>
              </w:rPr>
            </w:pPr>
            <w:r>
              <w:rPr>
                <w:rFonts w:hint="eastAsia" w:ascii="宋体" w:hAnsi="宋体" w:cs="宋体"/>
                <w:b/>
                <w:color w:val="auto"/>
                <w:sz w:val="21"/>
                <w:szCs w:val="21"/>
              </w:rPr>
              <w:t>合计</w:t>
            </w:r>
          </w:p>
        </w:tc>
      </w:tr>
      <w:tr w14:paraId="2B2D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830FCC6">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1</w:t>
            </w:r>
          </w:p>
        </w:tc>
        <w:tc>
          <w:tcPr>
            <w:tcW w:w="1557" w:type="dxa"/>
            <w:noWrap w:val="0"/>
            <w:vAlign w:val="center"/>
          </w:tcPr>
          <w:p w14:paraId="38E874B5">
            <w:pPr>
              <w:jc w:val="center"/>
              <w:rPr>
                <w:rFonts w:hint="eastAsia" w:ascii="宋体" w:hAnsi="宋体" w:cs="宋体"/>
                <w:color w:val="auto"/>
                <w:sz w:val="21"/>
                <w:szCs w:val="21"/>
              </w:rPr>
            </w:pPr>
          </w:p>
        </w:tc>
        <w:tc>
          <w:tcPr>
            <w:tcW w:w="3127" w:type="dxa"/>
            <w:noWrap w:val="0"/>
            <w:vAlign w:val="top"/>
          </w:tcPr>
          <w:p w14:paraId="0545A10B">
            <w:pPr>
              <w:jc w:val="center"/>
              <w:rPr>
                <w:rFonts w:hint="eastAsia" w:ascii="宋体" w:hAnsi="宋体" w:cs="宋体"/>
                <w:color w:val="auto"/>
                <w:sz w:val="21"/>
                <w:szCs w:val="21"/>
              </w:rPr>
            </w:pPr>
          </w:p>
        </w:tc>
        <w:tc>
          <w:tcPr>
            <w:tcW w:w="1235" w:type="dxa"/>
            <w:noWrap w:val="0"/>
            <w:vAlign w:val="center"/>
          </w:tcPr>
          <w:p w14:paraId="5F9AACE0">
            <w:pPr>
              <w:jc w:val="center"/>
              <w:rPr>
                <w:rFonts w:hint="eastAsia" w:ascii="宋体" w:hAnsi="宋体" w:cs="宋体"/>
                <w:color w:val="auto"/>
                <w:sz w:val="21"/>
                <w:szCs w:val="21"/>
              </w:rPr>
            </w:pPr>
          </w:p>
        </w:tc>
        <w:tc>
          <w:tcPr>
            <w:tcW w:w="1235" w:type="dxa"/>
            <w:noWrap w:val="0"/>
            <w:vAlign w:val="top"/>
          </w:tcPr>
          <w:p w14:paraId="63C53A25">
            <w:pPr>
              <w:jc w:val="center"/>
              <w:rPr>
                <w:rFonts w:hint="eastAsia" w:ascii="宋体" w:hAnsi="宋体" w:cs="宋体"/>
                <w:color w:val="auto"/>
                <w:sz w:val="21"/>
                <w:szCs w:val="21"/>
              </w:rPr>
            </w:pPr>
          </w:p>
        </w:tc>
        <w:tc>
          <w:tcPr>
            <w:tcW w:w="1235" w:type="dxa"/>
            <w:noWrap w:val="0"/>
            <w:vAlign w:val="top"/>
          </w:tcPr>
          <w:p w14:paraId="7FFCC0E6">
            <w:pPr>
              <w:jc w:val="center"/>
              <w:rPr>
                <w:rFonts w:hint="eastAsia" w:ascii="宋体" w:hAnsi="宋体" w:cs="宋体"/>
                <w:color w:val="auto"/>
                <w:sz w:val="21"/>
                <w:szCs w:val="21"/>
              </w:rPr>
            </w:pPr>
          </w:p>
        </w:tc>
      </w:tr>
      <w:tr w14:paraId="0E3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883341A">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2</w:t>
            </w:r>
          </w:p>
        </w:tc>
        <w:tc>
          <w:tcPr>
            <w:tcW w:w="1557" w:type="dxa"/>
            <w:noWrap w:val="0"/>
            <w:vAlign w:val="center"/>
          </w:tcPr>
          <w:p w14:paraId="7FFBE86F">
            <w:pPr>
              <w:jc w:val="center"/>
              <w:rPr>
                <w:rFonts w:hint="eastAsia" w:ascii="宋体" w:hAnsi="宋体" w:cs="宋体"/>
                <w:color w:val="auto"/>
                <w:sz w:val="21"/>
                <w:szCs w:val="21"/>
              </w:rPr>
            </w:pPr>
          </w:p>
        </w:tc>
        <w:tc>
          <w:tcPr>
            <w:tcW w:w="3127" w:type="dxa"/>
            <w:noWrap w:val="0"/>
            <w:vAlign w:val="top"/>
          </w:tcPr>
          <w:p w14:paraId="03FBCDFA">
            <w:pPr>
              <w:jc w:val="center"/>
              <w:rPr>
                <w:rFonts w:hint="eastAsia" w:ascii="宋体" w:hAnsi="宋体" w:cs="宋体"/>
                <w:color w:val="auto"/>
                <w:sz w:val="21"/>
                <w:szCs w:val="21"/>
              </w:rPr>
            </w:pPr>
          </w:p>
        </w:tc>
        <w:tc>
          <w:tcPr>
            <w:tcW w:w="1235" w:type="dxa"/>
            <w:noWrap w:val="0"/>
            <w:vAlign w:val="center"/>
          </w:tcPr>
          <w:p w14:paraId="34ECF201">
            <w:pPr>
              <w:jc w:val="center"/>
              <w:rPr>
                <w:rFonts w:hint="eastAsia" w:ascii="宋体" w:hAnsi="宋体" w:cs="宋体"/>
                <w:color w:val="auto"/>
                <w:sz w:val="21"/>
                <w:szCs w:val="21"/>
              </w:rPr>
            </w:pPr>
          </w:p>
        </w:tc>
        <w:tc>
          <w:tcPr>
            <w:tcW w:w="1235" w:type="dxa"/>
            <w:noWrap w:val="0"/>
            <w:vAlign w:val="top"/>
          </w:tcPr>
          <w:p w14:paraId="1F28EFCD">
            <w:pPr>
              <w:jc w:val="center"/>
              <w:rPr>
                <w:rFonts w:hint="eastAsia" w:ascii="宋体" w:hAnsi="宋体" w:cs="宋体"/>
                <w:color w:val="auto"/>
                <w:sz w:val="21"/>
                <w:szCs w:val="21"/>
              </w:rPr>
            </w:pPr>
          </w:p>
        </w:tc>
        <w:tc>
          <w:tcPr>
            <w:tcW w:w="1235" w:type="dxa"/>
            <w:noWrap w:val="0"/>
            <w:vAlign w:val="top"/>
          </w:tcPr>
          <w:p w14:paraId="5F267AB6">
            <w:pPr>
              <w:jc w:val="center"/>
              <w:rPr>
                <w:rFonts w:hint="eastAsia" w:ascii="宋体" w:hAnsi="宋体" w:cs="宋体"/>
                <w:color w:val="auto"/>
                <w:sz w:val="21"/>
                <w:szCs w:val="21"/>
              </w:rPr>
            </w:pPr>
          </w:p>
        </w:tc>
      </w:tr>
      <w:tr w14:paraId="1E37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114D8C9">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3</w:t>
            </w:r>
          </w:p>
        </w:tc>
        <w:tc>
          <w:tcPr>
            <w:tcW w:w="1557" w:type="dxa"/>
            <w:noWrap w:val="0"/>
            <w:vAlign w:val="center"/>
          </w:tcPr>
          <w:p w14:paraId="4958721A">
            <w:pPr>
              <w:jc w:val="center"/>
              <w:rPr>
                <w:rFonts w:hint="eastAsia" w:ascii="宋体" w:hAnsi="宋体" w:cs="宋体"/>
                <w:color w:val="auto"/>
                <w:sz w:val="21"/>
                <w:szCs w:val="21"/>
              </w:rPr>
            </w:pPr>
          </w:p>
        </w:tc>
        <w:tc>
          <w:tcPr>
            <w:tcW w:w="3127" w:type="dxa"/>
            <w:noWrap w:val="0"/>
            <w:vAlign w:val="top"/>
          </w:tcPr>
          <w:p w14:paraId="583CE6AD">
            <w:pPr>
              <w:jc w:val="center"/>
              <w:rPr>
                <w:rFonts w:hint="eastAsia" w:ascii="宋体" w:hAnsi="宋体" w:cs="宋体"/>
                <w:color w:val="auto"/>
                <w:sz w:val="21"/>
                <w:szCs w:val="21"/>
              </w:rPr>
            </w:pPr>
          </w:p>
        </w:tc>
        <w:tc>
          <w:tcPr>
            <w:tcW w:w="1235" w:type="dxa"/>
            <w:noWrap w:val="0"/>
            <w:vAlign w:val="center"/>
          </w:tcPr>
          <w:p w14:paraId="5B69F49A">
            <w:pPr>
              <w:jc w:val="center"/>
              <w:rPr>
                <w:rFonts w:hint="eastAsia" w:ascii="宋体" w:hAnsi="宋体" w:cs="宋体"/>
                <w:color w:val="auto"/>
                <w:sz w:val="21"/>
                <w:szCs w:val="21"/>
              </w:rPr>
            </w:pPr>
          </w:p>
        </w:tc>
        <w:tc>
          <w:tcPr>
            <w:tcW w:w="1235" w:type="dxa"/>
            <w:noWrap w:val="0"/>
            <w:vAlign w:val="top"/>
          </w:tcPr>
          <w:p w14:paraId="38ADC197">
            <w:pPr>
              <w:jc w:val="center"/>
              <w:rPr>
                <w:rFonts w:hint="eastAsia" w:ascii="宋体" w:hAnsi="宋体" w:cs="宋体"/>
                <w:color w:val="auto"/>
                <w:sz w:val="21"/>
                <w:szCs w:val="21"/>
              </w:rPr>
            </w:pPr>
          </w:p>
        </w:tc>
        <w:tc>
          <w:tcPr>
            <w:tcW w:w="1235" w:type="dxa"/>
            <w:noWrap w:val="0"/>
            <w:vAlign w:val="top"/>
          </w:tcPr>
          <w:p w14:paraId="6D9BDEB1">
            <w:pPr>
              <w:jc w:val="center"/>
              <w:rPr>
                <w:rFonts w:hint="eastAsia" w:ascii="宋体" w:hAnsi="宋体" w:cs="宋体"/>
                <w:color w:val="auto"/>
                <w:sz w:val="21"/>
                <w:szCs w:val="21"/>
              </w:rPr>
            </w:pPr>
          </w:p>
        </w:tc>
      </w:tr>
      <w:tr w14:paraId="0E04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F1D71AC">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4</w:t>
            </w:r>
          </w:p>
        </w:tc>
        <w:tc>
          <w:tcPr>
            <w:tcW w:w="1557" w:type="dxa"/>
            <w:noWrap w:val="0"/>
            <w:vAlign w:val="center"/>
          </w:tcPr>
          <w:p w14:paraId="212E3E83">
            <w:pPr>
              <w:jc w:val="center"/>
              <w:rPr>
                <w:rFonts w:hint="eastAsia" w:ascii="宋体" w:hAnsi="宋体" w:cs="宋体"/>
                <w:color w:val="auto"/>
                <w:sz w:val="21"/>
                <w:szCs w:val="21"/>
              </w:rPr>
            </w:pPr>
          </w:p>
        </w:tc>
        <w:tc>
          <w:tcPr>
            <w:tcW w:w="3127" w:type="dxa"/>
            <w:noWrap w:val="0"/>
            <w:vAlign w:val="top"/>
          </w:tcPr>
          <w:p w14:paraId="60365355">
            <w:pPr>
              <w:jc w:val="center"/>
              <w:rPr>
                <w:rFonts w:hint="eastAsia" w:ascii="宋体" w:hAnsi="宋体" w:cs="宋体"/>
                <w:color w:val="auto"/>
                <w:sz w:val="21"/>
                <w:szCs w:val="21"/>
              </w:rPr>
            </w:pPr>
          </w:p>
        </w:tc>
        <w:tc>
          <w:tcPr>
            <w:tcW w:w="1235" w:type="dxa"/>
            <w:noWrap w:val="0"/>
            <w:vAlign w:val="center"/>
          </w:tcPr>
          <w:p w14:paraId="0B447D51">
            <w:pPr>
              <w:jc w:val="center"/>
              <w:rPr>
                <w:rFonts w:hint="eastAsia" w:ascii="宋体" w:hAnsi="宋体" w:cs="宋体"/>
                <w:color w:val="auto"/>
                <w:sz w:val="21"/>
                <w:szCs w:val="21"/>
              </w:rPr>
            </w:pPr>
          </w:p>
        </w:tc>
        <w:tc>
          <w:tcPr>
            <w:tcW w:w="1235" w:type="dxa"/>
            <w:noWrap w:val="0"/>
            <w:vAlign w:val="top"/>
          </w:tcPr>
          <w:p w14:paraId="08715B90">
            <w:pPr>
              <w:jc w:val="center"/>
              <w:rPr>
                <w:rFonts w:hint="eastAsia" w:ascii="宋体" w:hAnsi="宋体" w:cs="宋体"/>
                <w:color w:val="auto"/>
                <w:sz w:val="21"/>
                <w:szCs w:val="21"/>
              </w:rPr>
            </w:pPr>
          </w:p>
        </w:tc>
        <w:tc>
          <w:tcPr>
            <w:tcW w:w="1235" w:type="dxa"/>
            <w:noWrap w:val="0"/>
            <w:vAlign w:val="top"/>
          </w:tcPr>
          <w:p w14:paraId="1DD6176C">
            <w:pPr>
              <w:jc w:val="center"/>
              <w:rPr>
                <w:rFonts w:hint="eastAsia" w:ascii="宋体" w:hAnsi="宋体" w:cs="宋体"/>
                <w:color w:val="auto"/>
                <w:sz w:val="21"/>
                <w:szCs w:val="21"/>
              </w:rPr>
            </w:pPr>
          </w:p>
        </w:tc>
      </w:tr>
      <w:tr w14:paraId="330C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BE567B1">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5</w:t>
            </w:r>
          </w:p>
        </w:tc>
        <w:tc>
          <w:tcPr>
            <w:tcW w:w="1557" w:type="dxa"/>
            <w:noWrap w:val="0"/>
            <w:vAlign w:val="center"/>
          </w:tcPr>
          <w:p w14:paraId="6854154D">
            <w:pPr>
              <w:jc w:val="center"/>
              <w:rPr>
                <w:rFonts w:hint="eastAsia" w:ascii="宋体" w:hAnsi="宋体" w:cs="宋体"/>
                <w:color w:val="auto"/>
                <w:sz w:val="21"/>
                <w:szCs w:val="21"/>
              </w:rPr>
            </w:pPr>
          </w:p>
        </w:tc>
        <w:tc>
          <w:tcPr>
            <w:tcW w:w="3127" w:type="dxa"/>
            <w:noWrap w:val="0"/>
            <w:vAlign w:val="top"/>
          </w:tcPr>
          <w:p w14:paraId="5C70FE02">
            <w:pPr>
              <w:jc w:val="center"/>
              <w:rPr>
                <w:rFonts w:hint="eastAsia" w:ascii="宋体" w:hAnsi="宋体" w:cs="宋体"/>
                <w:color w:val="auto"/>
                <w:sz w:val="21"/>
                <w:szCs w:val="21"/>
              </w:rPr>
            </w:pPr>
          </w:p>
        </w:tc>
        <w:tc>
          <w:tcPr>
            <w:tcW w:w="1235" w:type="dxa"/>
            <w:noWrap w:val="0"/>
            <w:vAlign w:val="center"/>
          </w:tcPr>
          <w:p w14:paraId="07093E0F">
            <w:pPr>
              <w:jc w:val="center"/>
              <w:rPr>
                <w:rFonts w:hint="eastAsia" w:ascii="宋体" w:hAnsi="宋体" w:cs="宋体"/>
                <w:color w:val="auto"/>
                <w:sz w:val="21"/>
                <w:szCs w:val="21"/>
              </w:rPr>
            </w:pPr>
          </w:p>
        </w:tc>
        <w:tc>
          <w:tcPr>
            <w:tcW w:w="1235" w:type="dxa"/>
            <w:noWrap w:val="0"/>
            <w:vAlign w:val="top"/>
          </w:tcPr>
          <w:p w14:paraId="57561350">
            <w:pPr>
              <w:jc w:val="center"/>
              <w:rPr>
                <w:rFonts w:hint="eastAsia" w:ascii="宋体" w:hAnsi="宋体" w:cs="宋体"/>
                <w:color w:val="auto"/>
                <w:sz w:val="21"/>
                <w:szCs w:val="21"/>
              </w:rPr>
            </w:pPr>
          </w:p>
        </w:tc>
        <w:tc>
          <w:tcPr>
            <w:tcW w:w="1235" w:type="dxa"/>
            <w:noWrap w:val="0"/>
            <w:vAlign w:val="top"/>
          </w:tcPr>
          <w:p w14:paraId="41150D15">
            <w:pPr>
              <w:jc w:val="center"/>
              <w:rPr>
                <w:rFonts w:hint="eastAsia" w:ascii="宋体" w:hAnsi="宋体" w:cs="宋体"/>
                <w:color w:val="auto"/>
                <w:sz w:val="21"/>
                <w:szCs w:val="21"/>
              </w:rPr>
            </w:pPr>
          </w:p>
        </w:tc>
      </w:tr>
      <w:tr w14:paraId="388A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D648E81">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6</w:t>
            </w:r>
          </w:p>
        </w:tc>
        <w:tc>
          <w:tcPr>
            <w:tcW w:w="1557" w:type="dxa"/>
            <w:noWrap w:val="0"/>
            <w:vAlign w:val="center"/>
          </w:tcPr>
          <w:p w14:paraId="7B80F910">
            <w:pPr>
              <w:jc w:val="center"/>
              <w:rPr>
                <w:rFonts w:hint="eastAsia" w:ascii="宋体" w:hAnsi="宋体" w:cs="宋体"/>
                <w:color w:val="auto"/>
                <w:sz w:val="21"/>
                <w:szCs w:val="21"/>
              </w:rPr>
            </w:pPr>
          </w:p>
        </w:tc>
        <w:tc>
          <w:tcPr>
            <w:tcW w:w="3127" w:type="dxa"/>
            <w:noWrap w:val="0"/>
            <w:vAlign w:val="top"/>
          </w:tcPr>
          <w:p w14:paraId="4CE5B981">
            <w:pPr>
              <w:jc w:val="center"/>
              <w:rPr>
                <w:rFonts w:hint="eastAsia" w:ascii="宋体" w:hAnsi="宋体" w:cs="宋体"/>
                <w:color w:val="auto"/>
                <w:sz w:val="21"/>
                <w:szCs w:val="21"/>
              </w:rPr>
            </w:pPr>
          </w:p>
        </w:tc>
        <w:tc>
          <w:tcPr>
            <w:tcW w:w="1235" w:type="dxa"/>
            <w:noWrap w:val="0"/>
            <w:vAlign w:val="center"/>
          </w:tcPr>
          <w:p w14:paraId="4D9FCBDF">
            <w:pPr>
              <w:jc w:val="center"/>
              <w:rPr>
                <w:rFonts w:hint="eastAsia" w:ascii="宋体" w:hAnsi="宋体" w:cs="宋体"/>
                <w:color w:val="auto"/>
                <w:sz w:val="21"/>
                <w:szCs w:val="21"/>
              </w:rPr>
            </w:pPr>
          </w:p>
        </w:tc>
        <w:tc>
          <w:tcPr>
            <w:tcW w:w="1235" w:type="dxa"/>
            <w:noWrap w:val="0"/>
            <w:vAlign w:val="top"/>
          </w:tcPr>
          <w:p w14:paraId="171E787A">
            <w:pPr>
              <w:jc w:val="center"/>
              <w:rPr>
                <w:rFonts w:hint="eastAsia" w:ascii="宋体" w:hAnsi="宋体" w:cs="宋体"/>
                <w:color w:val="auto"/>
                <w:sz w:val="21"/>
                <w:szCs w:val="21"/>
              </w:rPr>
            </w:pPr>
          </w:p>
        </w:tc>
        <w:tc>
          <w:tcPr>
            <w:tcW w:w="1235" w:type="dxa"/>
            <w:noWrap w:val="0"/>
            <w:vAlign w:val="top"/>
          </w:tcPr>
          <w:p w14:paraId="29AEBD69">
            <w:pPr>
              <w:jc w:val="center"/>
              <w:rPr>
                <w:rFonts w:hint="eastAsia" w:ascii="宋体" w:hAnsi="宋体" w:cs="宋体"/>
                <w:color w:val="auto"/>
                <w:sz w:val="21"/>
                <w:szCs w:val="21"/>
              </w:rPr>
            </w:pPr>
          </w:p>
        </w:tc>
      </w:tr>
      <w:tr w14:paraId="1C61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1C254C3">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7</w:t>
            </w:r>
          </w:p>
        </w:tc>
        <w:tc>
          <w:tcPr>
            <w:tcW w:w="1557" w:type="dxa"/>
            <w:noWrap w:val="0"/>
            <w:vAlign w:val="center"/>
          </w:tcPr>
          <w:p w14:paraId="6372B9F7">
            <w:pPr>
              <w:jc w:val="center"/>
              <w:rPr>
                <w:rFonts w:hint="eastAsia" w:ascii="宋体" w:hAnsi="宋体" w:cs="宋体"/>
                <w:color w:val="auto"/>
                <w:sz w:val="21"/>
                <w:szCs w:val="21"/>
              </w:rPr>
            </w:pPr>
          </w:p>
        </w:tc>
        <w:tc>
          <w:tcPr>
            <w:tcW w:w="3127" w:type="dxa"/>
            <w:noWrap w:val="0"/>
            <w:vAlign w:val="top"/>
          </w:tcPr>
          <w:p w14:paraId="6540E654">
            <w:pPr>
              <w:jc w:val="center"/>
              <w:rPr>
                <w:rFonts w:hint="eastAsia" w:ascii="宋体" w:hAnsi="宋体" w:cs="宋体"/>
                <w:color w:val="auto"/>
                <w:sz w:val="21"/>
                <w:szCs w:val="21"/>
              </w:rPr>
            </w:pPr>
          </w:p>
        </w:tc>
        <w:tc>
          <w:tcPr>
            <w:tcW w:w="1235" w:type="dxa"/>
            <w:noWrap w:val="0"/>
            <w:vAlign w:val="center"/>
          </w:tcPr>
          <w:p w14:paraId="41F58EAA">
            <w:pPr>
              <w:jc w:val="center"/>
              <w:rPr>
                <w:rFonts w:hint="eastAsia" w:ascii="宋体" w:hAnsi="宋体" w:cs="宋体"/>
                <w:color w:val="auto"/>
                <w:sz w:val="21"/>
                <w:szCs w:val="21"/>
              </w:rPr>
            </w:pPr>
          </w:p>
        </w:tc>
        <w:tc>
          <w:tcPr>
            <w:tcW w:w="1235" w:type="dxa"/>
            <w:noWrap w:val="0"/>
            <w:vAlign w:val="top"/>
          </w:tcPr>
          <w:p w14:paraId="2B19CD73">
            <w:pPr>
              <w:jc w:val="center"/>
              <w:rPr>
                <w:rFonts w:hint="eastAsia" w:ascii="宋体" w:hAnsi="宋体" w:cs="宋体"/>
                <w:color w:val="auto"/>
                <w:sz w:val="21"/>
                <w:szCs w:val="21"/>
              </w:rPr>
            </w:pPr>
          </w:p>
        </w:tc>
        <w:tc>
          <w:tcPr>
            <w:tcW w:w="1235" w:type="dxa"/>
            <w:noWrap w:val="0"/>
            <w:vAlign w:val="top"/>
          </w:tcPr>
          <w:p w14:paraId="26A677D4">
            <w:pPr>
              <w:jc w:val="center"/>
              <w:rPr>
                <w:rFonts w:hint="eastAsia" w:ascii="宋体" w:hAnsi="宋体" w:cs="宋体"/>
                <w:color w:val="auto"/>
                <w:sz w:val="21"/>
                <w:szCs w:val="21"/>
              </w:rPr>
            </w:pPr>
          </w:p>
        </w:tc>
      </w:tr>
      <w:tr w14:paraId="4A06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63771A">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8</w:t>
            </w:r>
          </w:p>
        </w:tc>
        <w:tc>
          <w:tcPr>
            <w:tcW w:w="1557" w:type="dxa"/>
            <w:noWrap w:val="0"/>
            <w:vAlign w:val="center"/>
          </w:tcPr>
          <w:p w14:paraId="716F8442">
            <w:pPr>
              <w:jc w:val="center"/>
              <w:rPr>
                <w:rFonts w:hint="eastAsia" w:ascii="宋体" w:hAnsi="宋体" w:cs="宋体"/>
                <w:color w:val="auto"/>
                <w:sz w:val="21"/>
                <w:szCs w:val="21"/>
              </w:rPr>
            </w:pPr>
          </w:p>
        </w:tc>
        <w:tc>
          <w:tcPr>
            <w:tcW w:w="3127" w:type="dxa"/>
            <w:noWrap w:val="0"/>
            <w:vAlign w:val="top"/>
          </w:tcPr>
          <w:p w14:paraId="309C3678">
            <w:pPr>
              <w:jc w:val="center"/>
              <w:rPr>
                <w:rFonts w:hint="eastAsia" w:ascii="宋体" w:hAnsi="宋体" w:cs="宋体"/>
                <w:color w:val="auto"/>
                <w:sz w:val="21"/>
                <w:szCs w:val="21"/>
              </w:rPr>
            </w:pPr>
          </w:p>
        </w:tc>
        <w:tc>
          <w:tcPr>
            <w:tcW w:w="1235" w:type="dxa"/>
            <w:noWrap w:val="0"/>
            <w:vAlign w:val="center"/>
          </w:tcPr>
          <w:p w14:paraId="23B05664">
            <w:pPr>
              <w:jc w:val="center"/>
              <w:rPr>
                <w:rFonts w:hint="eastAsia" w:ascii="宋体" w:hAnsi="宋体" w:cs="宋体"/>
                <w:color w:val="auto"/>
                <w:sz w:val="21"/>
                <w:szCs w:val="21"/>
              </w:rPr>
            </w:pPr>
          </w:p>
        </w:tc>
        <w:tc>
          <w:tcPr>
            <w:tcW w:w="1235" w:type="dxa"/>
            <w:noWrap w:val="0"/>
            <w:vAlign w:val="top"/>
          </w:tcPr>
          <w:p w14:paraId="38F85975">
            <w:pPr>
              <w:jc w:val="center"/>
              <w:rPr>
                <w:rFonts w:hint="eastAsia" w:ascii="宋体" w:hAnsi="宋体" w:cs="宋体"/>
                <w:color w:val="auto"/>
                <w:sz w:val="21"/>
                <w:szCs w:val="21"/>
              </w:rPr>
            </w:pPr>
          </w:p>
        </w:tc>
        <w:tc>
          <w:tcPr>
            <w:tcW w:w="1235" w:type="dxa"/>
            <w:noWrap w:val="0"/>
            <w:vAlign w:val="top"/>
          </w:tcPr>
          <w:p w14:paraId="60FD4528">
            <w:pPr>
              <w:jc w:val="center"/>
              <w:rPr>
                <w:rFonts w:hint="eastAsia" w:ascii="宋体" w:hAnsi="宋体" w:cs="宋体"/>
                <w:color w:val="auto"/>
                <w:sz w:val="21"/>
                <w:szCs w:val="21"/>
              </w:rPr>
            </w:pPr>
          </w:p>
        </w:tc>
      </w:tr>
      <w:tr w14:paraId="5252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1CBDF3">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9</w:t>
            </w:r>
          </w:p>
        </w:tc>
        <w:tc>
          <w:tcPr>
            <w:tcW w:w="1557" w:type="dxa"/>
            <w:noWrap w:val="0"/>
            <w:vAlign w:val="center"/>
          </w:tcPr>
          <w:p w14:paraId="04F5EAEA">
            <w:pPr>
              <w:jc w:val="center"/>
              <w:rPr>
                <w:rFonts w:hint="eastAsia" w:ascii="宋体" w:hAnsi="宋体" w:cs="宋体"/>
                <w:color w:val="auto"/>
                <w:sz w:val="21"/>
                <w:szCs w:val="21"/>
              </w:rPr>
            </w:pPr>
          </w:p>
        </w:tc>
        <w:tc>
          <w:tcPr>
            <w:tcW w:w="3127" w:type="dxa"/>
            <w:noWrap w:val="0"/>
            <w:vAlign w:val="top"/>
          </w:tcPr>
          <w:p w14:paraId="1842A12D">
            <w:pPr>
              <w:jc w:val="center"/>
              <w:rPr>
                <w:rFonts w:hint="eastAsia" w:ascii="宋体" w:hAnsi="宋体" w:cs="宋体"/>
                <w:color w:val="auto"/>
                <w:sz w:val="21"/>
                <w:szCs w:val="21"/>
              </w:rPr>
            </w:pPr>
          </w:p>
        </w:tc>
        <w:tc>
          <w:tcPr>
            <w:tcW w:w="1235" w:type="dxa"/>
            <w:noWrap w:val="0"/>
            <w:vAlign w:val="center"/>
          </w:tcPr>
          <w:p w14:paraId="280FC153">
            <w:pPr>
              <w:jc w:val="center"/>
              <w:rPr>
                <w:rFonts w:hint="eastAsia" w:ascii="宋体" w:hAnsi="宋体" w:cs="宋体"/>
                <w:color w:val="auto"/>
                <w:sz w:val="21"/>
                <w:szCs w:val="21"/>
              </w:rPr>
            </w:pPr>
          </w:p>
        </w:tc>
        <w:tc>
          <w:tcPr>
            <w:tcW w:w="1235" w:type="dxa"/>
            <w:noWrap w:val="0"/>
            <w:vAlign w:val="top"/>
          </w:tcPr>
          <w:p w14:paraId="15EA67A1">
            <w:pPr>
              <w:jc w:val="center"/>
              <w:rPr>
                <w:rFonts w:hint="eastAsia" w:ascii="宋体" w:hAnsi="宋体" w:cs="宋体"/>
                <w:color w:val="auto"/>
                <w:sz w:val="21"/>
                <w:szCs w:val="21"/>
              </w:rPr>
            </w:pPr>
          </w:p>
        </w:tc>
        <w:tc>
          <w:tcPr>
            <w:tcW w:w="1235" w:type="dxa"/>
            <w:noWrap w:val="0"/>
            <w:vAlign w:val="top"/>
          </w:tcPr>
          <w:p w14:paraId="25887AC3">
            <w:pPr>
              <w:jc w:val="center"/>
              <w:rPr>
                <w:rFonts w:hint="eastAsia" w:ascii="宋体" w:hAnsi="宋体" w:cs="宋体"/>
                <w:color w:val="auto"/>
                <w:sz w:val="21"/>
                <w:szCs w:val="21"/>
              </w:rPr>
            </w:pPr>
          </w:p>
        </w:tc>
      </w:tr>
      <w:tr w14:paraId="193D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932AAED">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10</w:t>
            </w:r>
          </w:p>
        </w:tc>
        <w:tc>
          <w:tcPr>
            <w:tcW w:w="1557" w:type="dxa"/>
            <w:noWrap w:val="0"/>
            <w:vAlign w:val="center"/>
          </w:tcPr>
          <w:p w14:paraId="10720409">
            <w:pPr>
              <w:jc w:val="center"/>
              <w:rPr>
                <w:rFonts w:hint="eastAsia" w:ascii="宋体" w:hAnsi="宋体" w:cs="宋体"/>
                <w:color w:val="auto"/>
                <w:sz w:val="21"/>
                <w:szCs w:val="21"/>
              </w:rPr>
            </w:pPr>
          </w:p>
        </w:tc>
        <w:tc>
          <w:tcPr>
            <w:tcW w:w="3127" w:type="dxa"/>
            <w:noWrap w:val="0"/>
            <w:vAlign w:val="top"/>
          </w:tcPr>
          <w:p w14:paraId="6EF8ED71">
            <w:pPr>
              <w:jc w:val="center"/>
              <w:rPr>
                <w:rFonts w:hint="eastAsia" w:ascii="宋体" w:hAnsi="宋体" w:cs="宋体"/>
                <w:color w:val="auto"/>
                <w:sz w:val="21"/>
                <w:szCs w:val="21"/>
              </w:rPr>
            </w:pPr>
          </w:p>
        </w:tc>
        <w:tc>
          <w:tcPr>
            <w:tcW w:w="1235" w:type="dxa"/>
            <w:noWrap w:val="0"/>
            <w:vAlign w:val="center"/>
          </w:tcPr>
          <w:p w14:paraId="5E6E897D">
            <w:pPr>
              <w:jc w:val="center"/>
              <w:rPr>
                <w:rFonts w:hint="eastAsia" w:ascii="宋体" w:hAnsi="宋体" w:cs="宋体"/>
                <w:color w:val="auto"/>
                <w:sz w:val="21"/>
                <w:szCs w:val="21"/>
              </w:rPr>
            </w:pPr>
          </w:p>
        </w:tc>
        <w:tc>
          <w:tcPr>
            <w:tcW w:w="1235" w:type="dxa"/>
            <w:noWrap w:val="0"/>
            <w:vAlign w:val="top"/>
          </w:tcPr>
          <w:p w14:paraId="5330A277">
            <w:pPr>
              <w:jc w:val="center"/>
              <w:rPr>
                <w:rFonts w:hint="eastAsia" w:ascii="宋体" w:hAnsi="宋体" w:cs="宋体"/>
                <w:color w:val="auto"/>
                <w:sz w:val="21"/>
                <w:szCs w:val="21"/>
              </w:rPr>
            </w:pPr>
          </w:p>
        </w:tc>
        <w:tc>
          <w:tcPr>
            <w:tcW w:w="1235" w:type="dxa"/>
            <w:noWrap w:val="0"/>
            <w:vAlign w:val="top"/>
          </w:tcPr>
          <w:p w14:paraId="19334CEC">
            <w:pPr>
              <w:jc w:val="center"/>
              <w:rPr>
                <w:rFonts w:hint="eastAsia" w:ascii="宋体" w:hAnsi="宋体" w:cs="宋体"/>
                <w:color w:val="auto"/>
                <w:sz w:val="21"/>
                <w:szCs w:val="21"/>
              </w:rPr>
            </w:pPr>
          </w:p>
        </w:tc>
      </w:tr>
      <w:tr w14:paraId="2A89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0AD805E">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11</w:t>
            </w:r>
          </w:p>
        </w:tc>
        <w:tc>
          <w:tcPr>
            <w:tcW w:w="1557" w:type="dxa"/>
            <w:noWrap w:val="0"/>
            <w:vAlign w:val="center"/>
          </w:tcPr>
          <w:p w14:paraId="0AFFBD51">
            <w:pPr>
              <w:jc w:val="center"/>
              <w:rPr>
                <w:rFonts w:hint="eastAsia" w:ascii="宋体" w:hAnsi="宋体" w:cs="宋体"/>
                <w:color w:val="auto"/>
                <w:sz w:val="21"/>
                <w:szCs w:val="21"/>
              </w:rPr>
            </w:pPr>
          </w:p>
        </w:tc>
        <w:tc>
          <w:tcPr>
            <w:tcW w:w="3127" w:type="dxa"/>
            <w:noWrap w:val="0"/>
            <w:vAlign w:val="top"/>
          </w:tcPr>
          <w:p w14:paraId="15DB4A9C">
            <w:pPr>
              <w:jc w:val="center"/>
              <w:rPr>
                <w:rFonts w:hint="eastAsia" w:ascii="宋体" w:hAnsi="宋体" w:cs="宋体"/>
                <w:color w:val="auto"/>
                <w:sz w:val="21"/>
                <w:szCs w:val="21"/>
              </w:rPr>
            </w:pPr>
          </w:p>
        </w:tc>
        <w:tc>
          <w:tcPr>
            <w:tcW w:w="1235" w:type="dxa"/>
            <w:noWrap w:val="0"/>
            <w:vAlign w:val="center"/>
          </w:tcPr>
          <w:p w14:paraId="18805927">
            <w:pPr>
              <w:jc w:val="center"/>
              <w:rPr>
                <w:rFonts w:hint="eastAsia" w:ascii="宋体" w:hAnsi="宋体" w:cs="宋体"/>
                <w:color w:val="auto"/>
                <w:sz w:val="21"/>
                <w:szCs w:val="21"/>
              </w:rPr>
            </w:pPr>
          </w:p>
        </w:tc>
        <w:tc>
          <w:tcPr>
            <w:tcW w:w="1235" w:type="dxa"/>
            <w:noWrap w:val="0"/>
            <w:vAlign w:val="top"/>
          </w:tcPr>
          <w:p w14:paraId="10FBFADF">
            <w:pPr>
              <w:jc w:val="center"/>
              <w:rPr>
                <w:rFonts w:hint="eastAsia" w:ascii="宋体" w:hAnsi="宋体" w:cs="宋体"/>
                <w:color w:val="auto"/>
                <w:sz w:val="21"/>
                <w:szCs w:val="21"/>
              </w:rPr>
            </w:pPr>
          </w:p>
        </w:tc>
        <w:tc>
          <w:tcPr>
            <w:tcW w:w="1235" w:type="dxa"/>
            <w:noWrap w:val="0"/>
            <w:vAlign w:val="top"/>
          </w:tcPr>
          <w:p w14:paraId="49A72FEC">
            <w:pPr>
              <w:jc w:val="center"/>
              <w:rPr>
                <w:rFonts w:hint="eastAsia" w:ascii="宋体" w:hAnsi="宋体" w:cs="宋体"/>
                <w:color w:val="auto"/>
                <w:sz w:val="21"/>
                <w:szCs w:val="21"/>
              </w:rPr>
            </w:pPr>
          </w:p>
        </w:tc>
      </w:tr>
      <w:tr w14:paraId="2933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43AED1E">
            <w:pPr>
              <w:pStyle w:val="6"/>
              <w:spacing w:line="240" w:lineRule="atLeast"/>
              <w:ind w:left="3920"/>
              <w:jc w:val="center"/>
              <w:outlineLvl w:val="0"/>
              <w:rPr>
                <w:rFonts w:hint="eastAsia" w:ascii="宋体" w:hAnsi="宋体" w:cs="宋体"/>
                <w:color w:val="auto"/>
                <w:sz w:val="21"/>
                <w:szCs w:val="21"/>
              </w:rPr>
            </w:pPr>
            <w:r>
              <w:rPr>
                <w:rFonts w:hint="eastAsia" w:ascii="宋体" w:hAnsi="宋体" w:cs="宋体"/>
                <w:color w:val="auto"/>
                <w:sz w:val="21"/>
                <w:szCs w:val="21"/>
              </w:rPr>
              <w:t>12</w:t>
            </w:r>
          </w:p>
        </w:tc>
        <w:tc>
          <w:tcPr>
            <w:tcW w:w="1557" w:type="dxa"/>
            <w:noWrap w:val="0"/>
            <w:vAlign w:val="center"/>
          </w:tcPr>
          <w:p w14:paraId="305C7AFD">
            <w:pPr>
              <w:jc w:val="center"/>
              <w:rPr>
                <w:rFonts w:hint="eastAsia" w:ascii="宋体" w:hAnsi="宋体" w:cs="宋体"/>
                <w:color w:val="auto"/>
                <w:sz w:val="21"/>
                <w:szCs w:val="21"/>
              </w:rPr>
            </w:pPr>
            <w:r>
              <w:rPr>
                <w:rFonts w:hint="eastAsia" w:ascii="宋体" w:hAnsi="宋体" w:cs="宋体"/>
                <w:color w:val="auto"/>
                <w:sz w:val="21"/>
                <w:szCs w:val="21"/>
              </w:rPr>
              <w:t>总计</w:t>
            </w:r>
          </w:p>
        </w:tc>
        <w:tc>
          <w:tcPr>
            <w:tcW w:w="6832" w:type="dxa"/>
            <w:gridSpan w:val="4"/>
            <w:noWrap w:val="0"/>
            <w:vAlign w:val="top"/>
          </w:tcPr>
          <w:p w14:paraId="7841D018">
            <w:pPr>
              <w:rPr>
                <w:rFonts w:hint="eastAsia" w:ascii="宋体" w:hAnsi="宋体" w:cs="宋体"/>
                <w:color w:val="auto"/>
                <w:sz w:val="21"/>
                <w:szCs w:val="21"/>
              </w:rPr>
            </w:pPr>
          </w:p>
        </w:tc>
      </w:tr>
    </w:tbl>
    <w:p w14:paraId="0E61D1A1">
      <w:pPr>
        <w:snapToGrid w:val="0"/>
        <w:spacing w:line="500" w:lineRule="exact"/>
        <w:ind w:firstLine="480" w:firstLineChars="200"/>
        <w:rPr>
          <w:rFonts w:hint="eastAsia" w:ascii="宋体" w:hAnsi="宋体" w:cs="宋体"/>
          <w:color w:val="auto"/>
          <w:sz w:val="24"/>
          <w:szCs w:val="28"/>
        </w:rPr>
      </w:pPr>
    </w:p>
    <w:p w14:paraId="74CB7146">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注：1.供应商应完整填写本表。</w:t>
      </w:r>
    </w:p>
    <w:p w14:paraId="52C72F7F">
      <w:pPr>
        <w:snapToGrid w:val="0"/>
        <w:spacing w:line="500" w:lineRule="exact"/>
        <w:rPr>
          <w:rFonts w:hint="eastAsia" w:ascii="宋体" w:hAnsi="宋体" w:cs="宋体"/>
          <w:color w:val="auto"/>
          <w:sz w:val="24"/>
          <w:szCs w:val="28"/>
        </w:rPr>
      </w:pPr>
      <w:r>
        <w:rPr>
          <w:rFonts w:hint="eastAsia" w:ascii="宋体" w:hAnsi="宋体" w:cs="宋体"/>
          <w:color w:val="auto"/>
          <w:sz w:val="24"/>
          <w:szCs w:val="28"/>
        </w:rPr>
        <w:t xml:space="preserve">        2.该表可扩展</w:t>
      </w:r>
      <w:bookmarkStart w:id="124" w:name="OLE_LINK2"/>
      <w:bookmarkStart w:id="125" w:name="OLE_LINK1"/>
      <w:r>
        <w:rPr>
          <w:rFonts w:hint="eastAsia" w:ascii="宋体" w:hAnsi="宋体" w:cs="宋体"/>
          <w:color w:val="auto"/>
          <w:sz w:val="24"/>
          <w:szCs w:val="28"/>
        </w:rPr>
        <w:t>。</w:t>
      </w:r>
      <w:bookmarkEnd w:id="124"/>
      <w:bookmarkEnd w:id="125"/>
    </w:p>
    <w:p w14:paraId="1FF6FDA8">
      <w:pPr>
        <w:pStyle w:val="13"/>
        <w:spacing w:line="360" w:lineRule="auto"/>
        <w:rPr>
          <w:rFonts w:hint="eastAsia" w:ascii="宋体" w:hAnsi="宋体" w:cs="宋体"/>
          <w:color w:val="auto"/>
          <w:sz w:val="24"/>
          <w:szCs w:val="24"/>
        </w:rPr>
      </w:pPr>
    </w:p>
    <w:p w14:paraId="33A890C3">
      <w:pPr>
        <w:pStyle w:val="13"/>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40BA2FC9">
      <w:pPr>
        <w:rPr>
          <w:rFonts w:hint="eastAsia" w:ascii="宋体" w:hAnsi="宋体" w:cs="宋体"/>
          <w:color w:val="auto"/>
        </w:rPr>
      </w:pPr>
    </w:p>
    <w:p w14:paraId="65831FA3">
      <w:pPr>
        <w:rPr>
          <w:rFonts w:hint="eastAsia" w:ascii="宋体" w:hAnsi="宋体" w:cs="宋体"/>
          <w:color w:val="auto"/>
        </w:rPr>
      </w:pPr>
    </w:p>
    <w:p w14:paraId="5D3DB41E">
      <w:pPr>
        <w:spacing w:line="360" w:lineRule="auto"/>
        <w:rPr>
          <w:rFonts w:hint="eastAsia" w:ascii="宋体" w:hAnsi="宋体" w:cs="宋体"/>
          <w:color w:val="auto"/>
        </w:rPr>
      </w:pPr>
      <w:r>
        <w:rPr>
          <w:rFonts w:hint="eastAsia" w:ascii="宋体" w:hAnsi="宋体" w:cs="宋体"/>
          <w:color w:val="auto"/>
          <w:sz w:val="24"/>
          <w:szCs w:val="24"/>
        </w:rPr>
        <w:t xml:space="preserve">                                             供应商名称（公章）或自然人签署：</w:t>
      </w:r>
    </w:p>
    <w:p w14:paraId="1AE31A6D">
      <w:pPr>
        <w:spacing w:line="360" w:lineRule="auto"/>
        <w:ind w:right="480" w:firstLine="6480" w:firstLineChars="2700"/>
        <w:rPr>
          <w:rFonts w:hint="eastAsia" w:ascii="宋体" w:hAnsi="宋体" w:cs="宋体"/>
          <w:color w:val="auto"/>
          <w:sz w:val="24"/>
          <w:szCs w:val="24"/>
        </w:rPr>
      </w:pPr>
      <w:r>
        <w:rPr>
          <w:rFonts w:hint="eastAsia" w:ascii="宋体" w:hAnsi="宋体" w:cs="宋体"/>
          <w:color w:val="auto"/>
          <w:sz w:val="24"/>
          <w:szCs w:val="24"/>
        </w:rPr>
        <w:t>年     月    日</w:t>
      </w:r>
    </w:p>
    <w:p w14:paraId="1B5BE166">
      <w:pPr>
        <w:snapToGrid w:val="0"/>
        <w:spacing w:line="360" w:lineRule="auto"/>
        <w:ind w:firstLine="480" w:firstLineChars="200"/>
        <w:rPr>
          <w:rFonts w:hint="eastAsia" w:ascii="宋体" w:hAnsi="宋体" w:cs="宋体"/>
          <w:color w:val="auto"/>
          <w:sz w:val="24"/>
          <w:szCs w:val="24"/>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1AF84774">
      <w:pPr>
        <w:pStyle w:val="3"/>
        <w:adjustRightInd w:val="0"/>
        <w:snapToGrid w:val="0"/>
        <w:spacing w:before="0" w:after="0" w:line="400" w:lineRule="exact"/>
        <w:rPr>
          <w:rFonts w:hint="eastAsia" w:ascii="宋体" w:hAnsi="宋体" w:eastAsia="宋体" w:cs="宋体"/>
          <w:color w:val="auto"/>
          <w:sz w:val="24"/>
        </w:rPr>
      </w:pPr>
      <w:r>
        <w:rPr>
          <w:rFonts w:hint="eastAsia" w:ascii="宋体" w:hAnsi="宋体" w:eastAsia="宋体" w:cs="宋体"/>
          <w:color w:val="auto"/>
          <w:sz w:val="24"/>
        </w:rPr>
        <w:t>二、服务部分</w:t>
      </w:r>
      <w:bookmarkEnd w:id="119"/>
      <w:bookmarkEnd w:id="120"/>
      <w:bookmarkEnd w:id="121"/>
      <w:bookmarkEnd w:id="122"/>
      <w:bookmarkEnd w:id="123"/>
    </w:p>
    <w:p w14:paraId="1A3D8D58">
      <w:pPr>
        <w:tabs>
          <w:tab w:val="left" w:pos="6300"/>
        </w:tabs>
        <w:snapToGrid w:val="0"/>
        <w:spacing w:line="400" w:lineRule="exact"/>
        <w:ind w:firstLine="480" w:firstLineChars="200"/>
        <w:rPr>
          <w:rFonts w:hint="eastAsia" w:ascii="宋体" w:hAnsi="宋体" w:cs="宋体"/>
          <w:color w:val="auto"/>
          <w:szCs w:val="24"/>
        </w:rPr>
      </w:pPr>
      <w:r>
        <w:rPr>
          <w:rFonts w:hint="eastAsia" w:ascii="宋体" w:hAnsi="宋体" w:cs="宋体"/>
          <w:color w:val="auto"/>
          <w:sz w:val="24"/>
          <w:szCs w:val="24"/>
        </w:rPr>
        <w:t>（一）服务响应偏离表</w:t>
      </w:r>
    </w:p>
    <w:p w14:paraId="1E3247F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01D9F37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磋商项目名称：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0964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59DACB1D">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序号</w:t>
            </w:r>
          </w:p>
        </w:tc>
        <w:tc>
          <w:tcPr>
            <w:tcW w:w="1541" w:type="pct"/>
            <w:noWrap w:val="0"/>
            <w:vAlign w:val="center"/>
          </w:tcPr>
          <w:p w14:paraId="5F8C1B17">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采购需求</w:t>
            </w:r>
          </w:p>
        </w:tc>
        <w:tc>
          <w:tcPr>
            <w:tcW w:w="1600" w:type="pct"/>
            <w:noWrap w:val="0"/>
            <w:vAlign w:val="center"/>
          </w:tcPr>
          <w:p w14:paraId="3C883053">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响应情况</w:t>
            </w:r>
          </w:p>
        </w:tc>
        <w:tc>
          <w:tcPr>
            <w:tcW w:w="1199" w:type="pct"/>
            <w:noWrap w:val="0"/>
            <w:vAlign w:val="center"/>
          </w:tcPr>
          <w:p w14:paraId="039DDD77">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差异说明</w:t>
            </w:r>
          </w:p>
        </w:tc>
      </w:tr>
      <w:tr w14:paraId="1843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E373340">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7AD76447">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3D0A7C56">
            <w:pPr>
              <w:tabs>
                <w:tab w:val="left" w:pos="6300"/>
              </w:tabs>
              <w:snapToGrid w:val="0"/>
              <w:spacing w:line="500" w:lineRule="exact"/>
              <w:outlineLvl w:val="0"/>
              <w:rPr>
                <w:rFonts w:hint="eastAsia" w:ascii="宋体" w:hAnsi="宋体" w:cs="宋体"/>
                <w:color w:val="auto"/>
                <w:sz w:val="21"/>
                <w:szCs w:val="21"/>
              </w:rPr>
            </w:pPr>
          </w:p>
        </w:tc>
        <w:tc>
          <w:tcPr>
            <w:tcW w:w="1199" w:type="pct"/>
            <w:noWrap w:val="0"/>
            <w:vAlign w:val="center"/>
          </w:tcPr>
          <w:p w14:paraId="7E7752D3">
            <w:pPr>
              <w:tabs>
                <w:tab w:val="left" w:pos="6300"/>
              </w:tabs>
              <w:snapToGrid w:val="0"/>
              <w:spacing w:line="500" w:lineRule="exact"/>
              <w:jc w:val="center"/>
              <w:outlineLvl w:val="0"/>
              <w:rPr>
                <w:rFonts w:hint="eastAsia" w:ascii="宋体" w:hAnsi="宋体" w:cs="宋体"/>
                <w:color w:val="auto"/>
                <w:sz w:val="21"/>
                <w:szCs w:val="21"/>
              </w:rPr>
            </w:pPr>
          </w:p>
        </w:tc>
      </w:tr>
      <w:tr w14:paraId="086C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9F5E974">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6B19797E">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061EEB48">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43FFBF54">
            <w:pPr>
              <w:tabs>
                <w:tab w:val="left" w:pos="6300"/>
              </w:tabs>
              <w:snapToGrid w:val="0"/>
              <w:spacing w:line="500" w:lineRule="exact"/>
              <w:jc w:val="center"/>
              <w:outlineLvl w:val="0"/>
              <w:rPr>
                <w:rFonts w:hint="eastAsia" w:ascii="宋体" w:hAnsi="宋体" w:cs="宋体"/>
                <w:color w:val="auto"/>
                <w:sz w:val="21"/>
                <w:szCs w:val="21"/>
              </w:rPr>
            </w:pPr>
          </w:p>
        </w:tc>
      </w:tr>
      <w:tr w14:paraId="6E43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60" w:type="pct"/>
            <w:noWrap w:val="0"/>
            <w:vAlign w:val="center"/>
          </w:tcPr>
          <w:p w14:paraId="39B3F1C1">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21DC57AF">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7B992E2A">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38DA769B">
            <w:pPr>
              <w:tabs>
                <w:tab w:val="left" w:pos="6300"/>
              </w:tabs>
              <w:snapToGrid w:val="0"/>
              <w:spacing w:line="500" w:lineRule="exact"/>
              <w:jc w:val="center"/>
              <w:outlineLvl w:val="0"/>
              <w:rPr>
                <w:rFonts w:hint="eastAsia" w:ascii="宋体" w:hAnsi="宋体" w:cs="宋体"/>
                <w:color w:val="auto"/>
                <w:sz w:val="21"/>
                <w:szCs w:val="21"/>
              </w:rPr>
            </w:pPr>
          </w:p>
        </w:tc>
      </w:tr>
      <w:tr w14:paraId="1C95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4CB719D">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100F9B6B">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7340CC73">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5BCF3A73">
            <w:pPr>
              <w:tabs>
                <w:tab w:val="left" w:pos="6300"/>
              </w:tabs>
              <w:snapToGrid w:val="0"/>
              <w:spacing w:line="500" w:lineRule="exact"/>
              <w:jc w:val="center"/>
              <w:outlineLvl w:val="0"/>
              <w:rPr>
                <w:rFonts w:hint="eastAsia" w:ascii="宋体" w:hAnsi="宋体" w:cs="宋体"/>
                <w:color w:val="auto"/>
                <w:sz w:val="21"/>
                <w:szCs w:val="21"/>
              </w:rPr>
            </w:pPr>
          </w:p>
        </w:tc>
      </w:tr>
      <w:tr w14:paraId="346C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66077C">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42407317">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1CBFEC9A">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04757234">
            <w:pPr>
              <w:tabs>
                <w:tab w:val="left" w:pos="6300"/>
              </w:tabs>
              <w:snapToGrid w:val="0"/>
              <w:spacing w:line="500" w:lineRule="exact"/>
              <w:jc w:val="center"/>
              <w:outlineLvl w:val="0"/>
              <w:rPr>
                <w:rFonts w:hint="eastAsia" w:ascii="宋体" w:hAnsi="宋体" w:cs="宋体"/>
                <w:color w:val="auto"/>
                <w:sz w:val="21"/>
                <w:szCs w:val="21"/>
              </w:rPr>
            </w:pPr>
          </w:p>
        </w:tc>
      </w:tr>
      <w:tr w14:paraId="6F7A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E9B2146">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72B069BF">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7DBB248F">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6AA860EC">
            <w:pPr>
              <w:tabs>
                <w:tab w:val="left" w:pos="6300"/>
              </w:tabs>
              <w:snapToGrid w:val="0"/>
              <w:spacing w:line="500" w:lineRule="exact"/>
              <w:jc w:val="center"/>
              <w:outlineLvl w:val="0"/>
              <w:rPr>
                <w:rFonts w:hint="eastAsia" w:ascii="宋体" w:hAnsi="宋体" w:cs="宋体"/>
                <w:color w:val="auto"/>
                <w:sz w:val="21"/>
                <w:szCs w:val="21"/>
              </w:rPr>
            </w:pPr>
          </w:p>
        </w:tc>
      </w:tr>
      <w:tr w14:paraId="7284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60" w:type="pct"/>
            <w:noWrap w:val="0"/>
            <w:vAlign w:val="center"/>
          </w:tcPr>
          <w:p w14:paraId="4C9AF251">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0EC149DF">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73C88064">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78832E96">
            <w:pPr>
              <w:tabs>
                <w:tab w:val="left" w:pos="6300"/>
              </w:tabs>
              <w:snapToGrid w:val="0"/>
              <w:spacing w:line="500" w:lineRule="exact"/>
              <w:jc w:val="center"/>
              <w:outlineLvl w:val="0"/>
              <w:rPr>
                <w:rFonts w:hint="eastAsia" w:ascii="宋体" w:hAnsi="宋体" w:cs="宋体"/>
                <w:color w:val="auto"/>
                <w:sz w:val="21"/>
                <w:szCs w:val="21"/>
              </w:rPr>
            </w:pPr>
          </w:p>
        </w:tc>
      </w:tr>
      <w:tr w14:paraId="3C61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EE161E">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45742264">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565A4442">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72EA688F">
            <w:pPr>
              <w:tabs>
                <w:tab w:val="left" w:pos="6300"/>
              </w:tabs>
              <w:snapToGrid w:val="0"/>
              <w:spacing w:line="500" w:lineRule="exact"/>
              <w:jc w:val="center"/>
              <w:outlineLvl w:val="0"/>
              <w:rPr>
                <w:rFonts w:hint="eastAsia" w:ascii="宋体" w:hAnsi="宋体" w:cs="宋体"/>
                <w:color w:val="auto"/>
                <w:sz w:val="21"/>
                <w:szCs w:val="21"/>
              </w:rPr>
            </w:pPr>
          </w:p>
        </w:tc>
      </w:tr>
      <w:tr w14:paraId="70A3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CF0FB9A">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3A416905">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32BBD36A">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7537439E">
            <w:pPr>
              <w:tabs>
                <w:tab w:val="left" w:pos="6300"/>
              </w:tabs>
              <w:snapToGrid w:val="0"/>
              <w:spacing w:line="500" w:lineRule="exact"/>
              <w:jc w:val="center"/>
              <w:outlineLvl w:val="0"/>
              <w:rPr>
                <w:rFonts w:hint="eastAsia" w:ascii="宋体" w:hAnsi="宋体" w:cs="宋体"/>
                <w:color w:val="auto"/>
                <w:sz w:val="21"/>
                <w:szCs w:val="21"/>
              </w:rPr>
            </w:pPr>
          </w:p>
        </w:tc>
      </w:tr>
      <w:tr w14:paraId="6694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D1ABDA8">
            <w:pPr>
              <w:tabs>
                <w:tab w:val="left" w:pos="6300"/>
              </w:tabs>
              <w:snapToGrid w:val="0"/>
              <w:spacing w:line="500" w:lineRule="exact"/>
              <w:jc w:val="center"/>
              <w:outlineLvl w:val="0"/>
              <w:rPr>
                <w:rFonts w:hint="eastAsia" w:ascii="宋体" w:hAnsi="宋体" w:cs="宋体"/>
                <w:color w:val="auto"/>
                <w:sz w:val="21"/>
                <w:szCs w:val="21"/>
              </w:rPr>
            </w:pPr>
          </w:p>
        </w:tc>
        <w:tc>
          <w:tcPr>
            <w:tcW w:w="1541" w:type="pct"/>
            <w:noWrap w:val="0"/>
            <w:vAlign w:val="center"/>
          </w:tcPr>
          <w:p w14:paraId="704FDCA9">
            <w:pPr>
              <w:tabs>
                <w:tab w:val="left" w:pos="6300"/>
              </w:tabs>
              <w:snapToGrid w:val="0"/>
              <w:spacing w:line="500" w:lineRule="exact"/>
              <w:jc w:val="center"/>
              <w:outlineLvl w:val="0"/>
              <w:rPr>
                <w:rFonts w:hint="eastAsia" w:ascii="宋体" w:hAnsi="宋体" w:cs="宋体"/>
                <w:color w:val="auto"/>
                <w:sz w:val="21"/>
                <w:szCs w:val="21"/>
              </w:rPr>
            </w:pPr>
          </w:p>
        </w:tc>
        <w:tc>
          <w:tcPr>
            <w:tcW w:w="1600" w:type="pct"/>
            <w:noWrap w:val="0"/>
            <w:vAlign w:val="center"/>
          </w:tcPr>
          <w:p w14:paraId="5FD97449">
            <w:pPr>
              <w:tabs>
                <w:tab w:val="left" w:pos="6300"/>
              </w:tabs>
              <w:snapToGrid w:val="0"/>
              <w:spacing w:line="500" w:lineRule="exact"/>
              <w:jc w:val="center"/>
              <w:outlineLvl w:val="0"/>
              <w:rPr>
                <w:rFonts w:hint="eastAsia" w:ascii="宋体" w:hAnsi="宋体" w:cs="宋体"/>
                <w:color w:val="auto"/>
                <w:sz w:val="21"/>
                <w:szCs w:val="21"/>
              </w:rPr>
            </w:pPr>
          </w:p>
        </w:tc>
        <w:tc>
          <w:tcPr>
            <w:tcW w:w="1199" w:type="pct"/>
            <w:noWrap w:val="0"/>
            <w:vAlign w:val="center"/>
          </w:tcPr>
          <w:p w14:paraId="7B8EBF98">
            <w:pPr>
              <w:tabs>
                <w:tab w:val="left" w:pos="6300"/>
              </w:tabs>
              <w:snapToGrid w:val="0"/>
              <w:spacing w:line="500" w:lineRule="exact"/>
              <w:jc w:val="center"/>
              <w:outlineLvl w:val="0"/>
              <w:rPr>
                <w:rFonts w:hint="eastAsia" w:ascii="宋体" w:hAnsi="宋体" w:cs="宋体"/>
                <w:color w:val="auto"/>
                <w:sz w:val="21"/>
                <w:szCs w:val="21"/>
              </w:rPr>
            </w:pPr>
          </w:p>
        </w:tc>
      </w:tr>
    </w:tbl>
    <w:p w14:paraId="5CB740E9">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14:paraId="3F32DE92">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4DF19425">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（签署或盖章）</w:t>
      </w:r>
    </w:p>
    <w:p w14:paraId="095A8C5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771FB79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42D10FE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项目服务需求”中所列条款进行比较和响应；</w:t>
      </w:r>
    </w:p>
    <w:p w14:paraId="79B38482">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rPr>
        <w:t>2.本表可扩展。</w:t>
      </w:r>
    </w:p>
    <w:p w14:paraId="30387797">
      <w:pPr>
        <w:tabs>
          <w:tab w:val="left" w:pos="6300"/>
        </w:tabs>
        <w:snapToGrid w:val="0"/>
        <w:spacing w:line="400" w:lineRule="exact"/>
        <w:ind w:firstLine="560" w:firstLineChars="200"/>
        <w:rPr>
          <w:rFonts w:hint="eastAsia" w:ascii="宋体" w:hAnsi="宋体" w:cs="宋体"/>
          <w:color w:val="auto"/>
          <w:szCs w:val="24"/>
        </w:rPr>
      </w:pPr>
      <w:r>
        <w:rPr>
          <w:rFonts w:hint="eastAsia" w:ascii="宋体" w:hAnsi="宋体" w:cs="宋体"/>
          <w:color w:val="auto"/>
          <w:szCs w:val="24"/>
        </w:rPr>
        <w:br w:type="page"/>
      </w:r>
      <w:r>
        <w:rPr>
          <w:rFonts w:hint="eastAsia" w:ascii="宋体" w:hAnsi="宋体" w:cs="宋体"/>
          <w:color w:val="auto"/>
          <w:sz w:val="24"/>
          <w:szCs w:val="24"/>
        </w:rPr>
        <w:t>（二）其他资料（格式自定）</w:t>
      </w:r>
    </w:p>
    <w:p w14:paraId="1685BE87">
      <w:pPr>
        <w:pStyle w:val="3"/>
        <w:adjustRightInd w:val="0"/>
        <w:snapToGrid w:val="0"/>
        <w:spacing w:before="0" w:after="0" w:line="400" w:lineRule="exact"/>
        <w:ind w:firstLine="640" w:firstLineChars="200"/>
        <w:rPr>
          <w:rFonts w:hint="eastAsia" w:ascii="宋体" w:hAnsi="宋体" w:eastAsia="宋体" w:cs="宋体"/>
          <w:color w:val="auto"/>
          <w:sz w:val="24"/>
        </w:rPr>
      </w:pPr>
      <w:r>
        <w:rPr>
          <w:rFonts w:hint="eastAsia" w:ascii="宋体" w:hAnsi="宋体" w:eastAsia="宋体" w:cs="宋体"/>
          <w:b w:val="0"/>
          <w:color w:val="auto"/>
        </w:rPr>
        <w:br w:type="page"/>
      </w:r>
      <w:bookmarkStart w:id="126" w:name="_Toc20138"/>
      <w:bookmarkStart w:id="127" w:name="_Toc313008358"/>
      <w:bookmarkStart w:id="128" w:name="_Toc313888362"/>
      <w:bookmarkStart w:id="129" w:name="_Toc342913421"/>
      <w:bookmarkStart w:id="130" w:name="_Toc76462352"/>
      <w:r>
        <w:rPr>
          <w:rFonts w:hint="eastAsia" w:ascii="宋体" w:hAnsi="宋体" w:eastAsia="宋体" w:cs="宋体"/>
          <w:color w:val="auto"/>
          <w:sz w:val="24"/>
        </w:rPr>
        <w:t>三、商务部分</w:t>
      </w:r>
      <w:bookmarkEnd w:id="126"/>
      <w:bookmarkEnd w:id="127"/>
      <w:bookmarkEnd w:id="128"/>
      <w:bookmarkEnd w:id="129"/>
      <w:bookmarkEnd w:id="130"/>
    </w:p>
    <w:p w14:paraId="0BC3B6B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152475A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2E8301D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磋商项目名称：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1A1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2464D75">
            <w:pPr>
              <w:snapToGrid w:val="0"/>
              <w:spacing w:line="360" w:lineRule="auto"/>
              <w:ind w:firstLine="465"/>
              <w:rPr>
                <w:rFonts w:hint="eastAsia" w:ascii="宋体" w:hAnsi="宋体" w:cs="宋体"/>
                <w:color w:val="auto"/>
                <w:sz w:val="21"/>
                <w:szCs w:val="24"/>
              </w:rPr>
            </w:pPr>
            <w:r>
              <w:rPr>
                <w:rFonts w:hint="eastAsia" w:ascii="宋体" w:hAnsi="宋体" w:cs="宋体"/>
                <w:color w:val="auto"/>
                <w:sz w:val="21"/>
                <w:szCs w:val="24"/>
              </w:rPr>
              <w:t>序号</w:t>
            </w:r>
          </w:p>
        </w:tc>
        <w:tc>
          <w:tcPr>
            <w:tcW w:w="3179" w:type="dxa"/>
            <w:noWrap w:val="0"/>
            <w:vAlign w:val="center"/>
          </w:tcPr>
          <w:p w14:paraId="29F5313B">
            <w:pPr>
              <w:tabs>
                <w:tab w:val="left" w:pos="6300"/>
              </w:tabs>
              <w:snapToGrid w:val="0"/>
              <w:spacing w:line="360" w:lineRule="auto"/>
              <w:jc w:val="center"/>
              <w:outlineLvl w:val="0"/>
              <w:rPr>
                <w:rFonts w:hint="eastAsia" w:ascii="宋体" w:hAnsi="宋体" w:cs="宋体"/>
                <w:color w:val="auto"/>
                <w:sz w:val="21"/>
                <w:szCs w:val="24"/>
              </w:rPr>
            </w:pPr>
            <w:r>
              <w:rPr>
                <w:rFonts w:hint="eastAsia" w:ascii="宋体" w:hAnsi="宋体" w:cs="宋体"/>
                <w:color w:val="auto"/>
                <w:sz w:val="21"/>
                <w:szCs w:val="24"/>
              </w:rPr>
              <w:t>磋商项目商务需求</w:t>
            </w:r>
          </w:p>
        </w:tc>
        <w:tc>
          <w:tcPr>
            <w:tcW w:w="2434" w:type="dxa"/>
            <w:noWrap w:val="0"/>
            <w:vAlign w:val="center"/>
          </w:tcPr>
          <w:p w14:paraId="2415ACAA">
            <w:pPr>
              <w:tabs>
                <w:tab w:val="left" w:pos="6300"/>
              </w:tabs>
              <w:snapToGrid w:val="0"/>
              <w:spacing w:line="360" w:lineRule="auto"/>
              <w:jc w:val="center"/>
              <w:outlineLvl w:val="0"/>
              <w:rPr>
                <w:rFonts w:hint="eastAsia" w:ascii="宋体" w:hAnsi="宋体" w:cs="宋体"/>
                <w:color w:val="auto"/>
                <w:sz w:val="21"/>
                <w:szCs w:val="24"/>
              </w:rPr>
            </w:pPr>
            <w:r>
              <w:rPr>
                <w:rFonts w:hint="eastAsia" w:ascii="宋体" w:hAnsi="宋体" w:cs="宋体"/>
                <w:color w:val="auto"/>
                <w:sz w:val="21"/>
                <w:szCs w:val="24"/>
              </w:rPr>
              <w:t>响应情况</w:t>
            </w:r>
          </w:p>
        </w:tc>
        <w:tc>
          <w:tcPr>
            <w:tcW w:w="2355" w:type="dxa"/>
            <w:noWrap w:val="0"/>
            <w:vAlign w:val="center"/>
          </w:tcPr>
          <w:p w14:paraId="20211016">
            <w:pPr>
              <w:tabs>
                <w:tab w:val="left" w:pos="6300"/>
              </w:tabs>
              <w:snapToGrid w:val="0"/>
              <w:spacing w:line="360" w:lineRule="auto"/>
              <w:jc w:val="center"/>
              <w:outlineLvl w:val="0"/>
              <w:rPr>
                <w:rFonts w:hint="eastAsia" w:ascii="宋体" w:hAnsi="宋体" w:cs="宋体"/>
                <w:color w:val="auto"/>
                <w:sz w:val="21"/>
                <w:szCs w:val="24"/>
              </w:rPr>
            </w:pPr>
            <w:r>
              <w:rPr>
                <w:rFonts w:hint="eastAsia" w:ascii="宋体" w:hAnsi="宋体" w:cs="宋体"/>
                <w:color w:val="auto"/>
                <w:sz w:val="21"/>
                <w:szCs w:val="24"/>
              </w:rPr>
              <w:t>偏离说明</w:t>
            </w:r>
          </w:p>
        </w:tc>
      </w:tr>
      <w:tr w14:paraId="1759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A586B1">
            <w:pPr>
              <w:tabs>
                <w:tab w:val="left" w:pos="6300"/>
              </w:tabs>
              <w:snapToGrid w:val="0"/>
              <w:spacing w:line="360" w:lineRule="auto"/>
              <w:jc w:val="center"/>
              <w:outlineLvl w:val="0"/>
              <w:rPr>
                <w:rFonts w:hint="eastAsia" w:ascii="宋体" w:hAnsi="宋体" w:cs="宋体"/>
                <w:color w:val="auto"/>
                <w:sz w:val="21"/>
                <w:szCs w:val="24"/>
              </w:rPr>
            </w:pPr>
          </w:p>
        </w:tc>
        <w:tc>
          <w:tcPr>
            <w:tcW w:w="3179" w:type="dxa"/>
            <w:noWrap w:val="0"/>
            <w:vAlign w:val="center"/>
          </w:tcPr>
          <w:p w14:paraId="75763A53">
            <w:pPr>
              <w:tabs>
                <w:tab w:val="left" w:pos="6300"/>
              </w:tabs>
              <w:snapToGrid w:val="0"/>
              <w:spacing w:line="360" w:lineRule="auto"/>
              <w:jc w:val="center"/>
              <w:outlineLvl w:val="0"/>
              <w:rPr>
                <w:rFonts w:hint="eastAsia" w:ascii="宋体" w:hAnsi="宋体" w:cs="宋体"/>
                <w:color w:val="auto"/>
                <w:sz w:val="21"/>
                <w:szCs w:val="24"/>
              </w:rPr>
            </w:pPr>
          </w:p>
        </w:tc>
        <w:tc>
          <w:tcPr>
            <w:tcW w:w="2434" w:type="dxa"/>
            <w:noWrap w:val="0"/>
            <w:vAlign w:val="center"/>
          </w:tcPr>
          <w:p w14:paraId="3C6F9019">
            <w:pPr>
              <w:tabs>
                <w:tab w:val="left" w:pos="6300"/>
              </w:tabs>
              <w:snapToGrid w:val="0"/>
              <w:spacing w:line="360" w:lineRule="auto"/>
              <w:outlineLvl w:val="0"/>
              <w:rPr>
                <w:rFonts w:hint="eastAsia" w:ascii="宋体" w:hAnsi="宋体" w:cs="宋体"/>
                <w:color w:val="auto"/>
                <w:sz w:val="21"/>
                <w:szCs w:val="24"/>
              </w:rPr>
            </w:pPr>
          </w:p>
        </w:tc>
        <w:tc>
          <w:tcPr>
            <w:tcW w:w="2355" w:type="dxa"/>
            <w:noWrap w:val="0"/>
            <w:vAlign w:val="center"/>
          </w:tcPr>
          <w:p w14:paraId="39495882">
            <w:pPr>
              <w:tabs>
                <w:tab w:val="left" w:pos="6300"/>
              </w:tabs>
              <w:snapToGrid w:val="0"/>
              <w:spacing w:line="360" w:lineRule="auto"/>
              <w:jc w:val="center"/>
              <w:outlineLvl w:val="0"/>
              <w:rPr>
                <w:rFonts w:hint="eastAsia" w:ascii="宋体" w:hAnsi="宋体" w:cs="宋体"/>
                <w:color w:val="auto"/>
                <w:sz w:val="21"/>
                <w:szCs w:val="24"/>
              </w:rPr>
            </w:pPr>
          </w:p>
        </w:tc>
      </w:tr>
      <w:tr w14:paraId="74F8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5CB73EA">
            <w:pPr>
              <w:tabs>
                <w:tab w:val="left" w:pos="6300"/>
              </w:tabs>
              <w:snapToGrid w:val="0"/>
              <w:spacing w:line="360" w:lineRule="auto"/>
              <w:jc w:val="center"/>
              <w:outlineLvl w:val="0"/>
              <w:rPr>
                <w:rFonts w:hint="eastAsia" w:ascii="宋体" w:hAnsi="宋体" w:cs="宋体"/>
                <w:color w:val="auto"/>
                <w:sz w:val="21"/>
                <w:szCs w:val="24"/>
              </w:rPr>
            </w:pPr>
          </w:p>
        </w:tc>
        <w:tc>
          <w:tcPr>
            <w:tcW w:w="3179" w:type="dxa"/>
            <w:noWrap w:val="0"/>
            <w:vAlign w:val="center"/>
          </w:tcPr>
          <w:p w14:paraId="2C5D579E">
            <w:pPr>
              <w:tabs>
                <w:tab w:val="left" w:pos="6300"/>
              </w:tabs>
              <w:snapToGrid w:val="0"/>
              <w:spacing w:line="360" w:lineRule="auto"/>
              <w:jc w:val="center"/>
              <w:outlineLvl w:val="0"/>
              <w:rPr>
                <w:rFonts w:hint="eastAsia" w:ascii="宋体" w:hAnsi="宋体" w:cs="宋体"/>
                <w:color w:val="auto"/>
                <w:sz w:val="21"/>
                <w:szCs w:val="24"/>
              </w:rPr>
            </w:pPr>
          </w:p>
        </w:tc>
        <w:tc>
          <w:tcPr>
            <w:tcW w:w="2434" w:type="dxa"/>
            <w:noWrap w:val="0"/>
            <w:vAlign w:val="center"/>
          </w:tcPr>
          <w:p w14:paraId="150D77BF">
            <w:pPr>
              <w:tabs>
                <w:tab w:val="left" w:pos="6300"/>
              </w:tabs>
              <w:snapToGrid w:val="0"/>
              <w:spacing w:line="360" w:lineRule="auto"/>
              <w:jc w:val="center"/>
              <w:outlineLvl w:val="0"/>
              <w:rPr>
                <w:rFonts w:hint="eastAsia" w:ascii="宋体" w:hAnsi="宋体" w:cs="宋体"/>
                <w:color w:val="auto"/>
                <w:sz w:val="21"/>
                <w:szCs w:val="24"/>
              </w:rPr>
            </w:pPr>
          </w:p>
        </w:tc>
        <w:tc>
          <w:tcPr>
            <w:tcW w:w="2355" w:type="dxa"/>
            <w:noWrap w:val="0"/>
            <w:vAlign w:val="center"/>
          </w:tcPr>
          <w:p w14:paraId="231C36AE">
            <w:pPr>
              <w:tabs>
                <w:tab w:val="left" w:pos="6300"/>
              </w:tabs>
              <w:snapToGrid w:val="0"/>
              <w:spacing w:line="360" w:lineRule="auto"/>
              <w:jc w:val="center"/>
              <w:outlineLvl w:val="0"/>
              <w:rPr>
                <w:rFonts w:hint="eastAsia" w:ascii="宋体" w:hAnsi="宋体" w:cs="宋体"/>
                <w:color w:val="auto"/>
                <w:sz w:val="21"/>
                <w:szCs w:val="24"/>
              </w:rPr>
            </w:pPr>
          </w:p>
        </w:tc>
      </w:tr>
      <w:tr w14:paraId="6FEA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9B00CB3">
            <w:pPr>
              <w:tabs>
                <w:tab w:val="left" w:pos="6300"/>
              </w:tabs>
              <w:snapToGrid w:val="0"/>
              <w:spacing w:line="360" w:lineRule="auto"/>
              <w:jc w:val="center"/>
              <w:outlineLvl w:val="0"/>
              <w:rPr>
                <w:rFonts w:hint="eastAsia" w:ascii="宋体" w:hAnsi="宋体" w:cs="宋体"/>
                <w:color w:val="auto"/>
                <w:sz w:val="21"/>
                <w:szCs w:val="24"/>
              </w:rPr>
            </w:pPr>
          </w:p>
        </w:tc>
        <w:tc>
          <w:tcPr>
            <w:tcW w:w="3179" w:type="dxa"/>
            <w:noWrap w:val="0"/>
            <w:vAlign w:val="center"/>
          </w:tcPr>
          <w:p w14:paraId="5C20201F">
            <w:pPr>
              <w:tabs>
                <w:tab w:val="left" w:pos="6300"/>
              </w:tabs>
              <w:snapToGrid w:val="0"/>
              <w:spacing w:line="360" w:lineRule="auto"/>
              <w:jc w:val="center"/>
              <w:outlineLvl w:val="0"/>
              <w:rPr>
                <w:rFonts w:hint="eastAsia" w:ascii="宋体" w:hAnsi="宋体" w:cs="宋体"/>
                <w:color w:val="auto"/>
                <w:sz w:val="21"/>
                <w:szCs w:val="24"/>
              </w:rPr>
            </w:pPr>
          </w:p>
        </w:tc>
        <w:tc>
          <w:tcPr>
            <w:tcW w:w="2434" w:type="dxa"/>
            <w:noWrap w:val="0"/>
            <w:vAlign w:val="center"/>
          </w:tcPr>
          <w:p w14:paraId="49DD5D6D">
            <w:pPr>
              <w:tabs>
                <w:tab w:val="left" w:pos="6300"/>
              </w:tabs>
              <w:snapToGrid w:val="0"/>
              <w:spacing w:line="360" w:lineRule="auto"/>
              <w:jc w:val="center"/>
              <w:outlineLvl w:val="0"/>
              <w:rPr>
                <w:rFonts w:hint="eastAsia" w:ascii="宋体" w:hAnsi="宋体" w:cs="宋体"/>
                <w:color w:val="auto"/>
                <w:sz w:val="21"/>
                <w:szCs w:val="24"/>
              </w:rPr>
            </w:pPr>
          </w:p>
        </w:tc>
        <w:tc>
          <w:tcPr>
            <w:tcW w:w="2355" w:type="dxa"/>
            <w:noWrap w:val="0"/>
            <w:vAlign w:val="center"/>
          </w:tcPr>
          <w:p w14:paraId="28BAD43C">
            <w:pPr>
              <w:tabs>
                <w:tab w:val="left" w:pos="6300"/>
              </w:tabs>
              <w:snapToGrid w:val="0"/>
              <w:spacing w:line="360" w:lineRule="auto"/>
              <w:jc w:val="center"/>
              <w:outlineLvl w:val="0"/>
              <w:rPr>
                <w:rFonts w:hint="eastAsia" w:ascii="宋体" w:hAnsi="宋体" w:cs="宋体"/>
                <w:color w:val="auto"/>
                <w:sz w:val="21"/>
                <w:szCs w:val="24"/>
              </w:rPr>
            </w:pPr>
          </w:p>
        </w:tc>
      </w:tr>
      <w:tr w14:paraId="57AA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AFC710C">
            <w:pPr>
              <w:tabs>
                <w:tab w:val="left" w:pos="6300"/>
              </w:tabs>
              <w:snapToGrid w:val="0"/>
              <w:spacing w:line="360" w:lineRule="auto"/>
              <w:jc w:val="center"/>
              <w:outlineLvl w:val="0"/>
              <w:rPr>
                <w:rFonts w:hint="eastAsia" w:ascii="宋体" w:hAnsi="宋体" w:cs="宋体"/>
                <w:color w:val="auto"/>
                <w:sz w:val="21"/>
                <w:szCs w:val="24"/>
              </w:rPr>
            </w:pPr>
          </w:p>
        </w:tc>
        <w:tc>
          <w:tcPr>
            <w:tcW w:w="3179" w:type="dxa"/>
            <w:noWrap w:val="0"/>
            <w:vAlign w:val="center"/>
          </w:tcPr>
          <w:p w14:paraId="75EBD6C3">
            <w:pPr>
              <w:tabs>
                <w:tab w:val="left" w:pos="6300"/>
              </w:tabs>
              <w:snapToGrid w:val="0"/>
              <w:spacing w:line="360" w:lineRule="auto"/>
              <w:jc w:val="center"/>
              <w:outlineLvl w:val="0"/>
              <w:rPr>
                <w:rFonts w:hint="eastAsia" w:ascii="宋体" w:hAnsi="宋体" w:cs="宋体"/>
                <w:color w:val="auto"/>
                <w:sz w:val="21"/>
                <w:szCs w:val="24"/>
              </w:rPr>
            </w:pPr>
          </w:p>
        </w:tc>
        <w:tc>
          <w:tcPr>
            <w:tcW w:w="2434" w:type="dxa"/>
            <w:noWrap w:val="0"/>
            <w:vAlign w:val="center"/>
          </w:tcPr>
          <w:p w14:paraId="5A9AB2AC">
            <w:pPr>
              <w:tabs>
                <w:tab w:val="left" w:pos="6300"/>
              </w:tabs>
              <w:snapToGrid w:val="0"/>
              <w:spacing w:line="360" w:lineRule="auto"/>
              <w:jc w:val="center"/>
              <w:outlineLvl w:val="0"/>
              <w:rPr>
                <w:rFonts w:hint="eastAsia" w:ascii="宋体" w:hAnsi="宋体" w:cs="宋体"/>
                <w:color w:val="auto"/>
                <w:sz w:val="21"/>
                <w:szCs w:val="24"/>
              </w:rPr>
            </w:pPr>
          </w:p>
        </w:tc>
        <w:tc>
          <w:tcPr>
            <w:tcW w:w="2355" w:type="dxa"/>
            <w:noWrap w:val="0"/>
            <w:vAlign w:val="center"/>
          </w:tcPr>
          <w:p w14:paraId="6E5A5178">
            <w:pPr>
              <w:tabs>
                <w:tab w:val="left" w:pos="6300"/>
              </w:tabs>
              <w:snapToGrid w:val="0"/>
              <w:spacing w:line="360" w:lineRule="auto"/>
              <w:jc w:val="center"/>
              <w:outlineLvl w:val="0"/>
              <w:rPr>
                <w:rFonts w:hint="eastAsia" w:ascii="宋体" w:hAnsi="宋体" w:cs="宋体"/>
                <w:color w:val="auto"/>
                <w:sz w:val="21"/>
                <w:szCs w:val="24"/>
              </w:rPr>
            </w:pPr>
          </w:p>
        </w:tc>
      </w:tr>
      <w:tr w14:paraId="33E1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540EDF4">
            <w:pPr>
              <w:tabs>
                <w:tab w:val="left" w:pos="6300"/>
              </w:tabs>
              <w:snapToGrid w:val="0"/>
              <w:spacing w:line="360" w:lineRule="auto"/>
              <w:jc w:val="center"/>
              <w:outlineLvl w:val="0"/>
              <w:rPr>
                <w:rFonts w:hint="eastAsia" w:ascii="宋体" w:hAnsi="宋体" w:cs="宋体"/>
                <w:color w:val="auto"/>
                <w:sz w:val="21"/>
                <w:szCs w:val="24"/>
              </w:rPr>
            </w:pPr>
          </w:p>
        </w:tc>
        <w:tc>
          <w:tcPr>
            <w:tcW w:w="3179" w:type="dxa"/>
            <w:noWrap w:val="0"/>
            <w:vAlign w:val="center"/>
          </w:tcPr>
          <w:p w14:paraId="3CC5C8C3">
            <w:pPr>
              <w:tabs>
                <w:tab w:val="left" w:pos="6300"/>
              </w:tabs>
              <w:snapToGrid w:val="0"/>
              <w:spacing w:line="360" w:lineRule="auto"/>
              <w:jc w:val="center"/>
              <w:outlineLvl w:val="0"/>
              <w:rPr>
                <w:rFonts w:hint="eastAsia" w:ascii="宋体" w:hAnsi="宋体" w:cs="宋体"/>
                <w:color w:val="auto"/>
                <w:sz w:val="21"/>
                <w:szCs w:val="24"/>
              </w:rPr>
            </w:pPr>
          </w:p>
        </w:tc>
        <w:tc>
          <w:tcPr>
            <w:tcW w:w="2434" w:type="dxa"/>
            <w:noWrap w:val="0"/>
            <w:vAlign w:val="center"/>
          </w:tcPr>
          <w:p w14:paraId="3ABCBCB8">
            <w:pPr>
              <w:tabs>
                <w:tab w:val="left" w:pos="6300"/>
              </w:tabs>
              <w:snapToGrid w:val="0"/>
              <w:spacing w:line="360" w:lineRule="auto"/>
              <w:jc w:val="center"/>
              <w:outlineLvl w:val="0"/>
              <w:rPr>
                <w:rFonts w:hint="eastAsia" w:ascii="宋体" w:hAnsi="宋体" w:cs="宋体"/>
                <w:color w:val="auto"/>
                <w:sz w:val="21"/>
                <w:szCs w:val="24"/>
              </w:rPr>
            </w:pPr>
          </w:p>
        </w:tc>
        <w:tc>
          <w:tcPr>
            <w:tcW w:w="2355" w:type="dxa"/>
            <w:noWrap w:val="0"/>
            <w:vAlign w:val="center"/>
          </w:tcPr>
          <w:p w14:paraId="7440D5DB">
            <w:pPr>
              <w:tabs>
                <w:tab w:val="left" w:pos="6300"/>
              </w:tabs>
              <w:snapToGrid w:val="0"/>
              <w:spacing w:line="360" w:lineRule="auto"/>
              <w:jc w:val="center"/>
              <w:outlineLvl w:val="0"/>
              <w:rPr>
                <w:rFonts w:hint="eastAsia" w:ascii="宋体" w:hAnsi="宋体" w:cs="宋体"/>
                <w:color w:val="auto"/>
                <w:sz w:val="21"/>
                <w:szCs w:val="24"/>
              </w:rPr>
            </w:pPr>
          </w:p>
        </w:tc>
      </w:tr>
      <w:tr w14:paraId="7982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982F1F">
            <w:pPr>
              <w:tabs>
                <w:tab w:val="left" w:pos="6300"/>
              </w:tabs>
              <w:snapToGrid w:val="0"/>
              <w:spacing w:line="360" w:lineRule="auto"/>
              <w:jc w:val="center"/>
              <w:outlineLvl w:val="0"/>
              <w:rPr>
                <w:rFonts w:hint="eastAsia" w:ascii="宋体" w:hAnsi="宋体" w:cs="宋体"/>
                <w:color w:val="auto"/>
                <w:sz w:val="21"/>
                <w:szCs w:val="24"/>
              </w:rPr>
            </w:pPr>
          </w:p>
        </w:tc>
        <w:tc>
          <w:tcPr>
            <w:tcW w:w="3179" w:type="dxa"/>
            <w:noWrap w:val="0"/>
            <w:vAlign w:val="center"/>
          </w:tcPr>
          <w:p w14:paraId="6E8BCFBD">
            <w:pPr>
              <w:tabs>
                <w:tab w:val="left" w:pos="6300"/>
              </w:tabs>
              <w:snapToGrid w:val="0"/>
              <w:spacing w:line="360" w:lineRule="auto"/>
              <w:jc w:val="center"/>
              <w:outlineLvl w:val="0"/>
              <w:rPr>
                <w:rFonts w:hint="eastAsia" w:ascii="宋体" w:hAnsi="宋体" w:cs="宋体"/>
                <w:color w:val="auto"/>
                <w:sz w:val="21"/>
                <w:szCs w:val="24"/>
              </w:rPr>
            </w:pPr>
          </w:p>
        </w:tc>
        <w:tc>
          <w:tcPr>
            <w:tcW w:w="2434" w:type="dxa"/>
            <w:noWrap w:val="0"/>
            <w:vAlign w:val="center"/>
          </w:tcPr>
          <w:p w14:paraId="6F1E1324">
            <w:pPr>
              <w:tabs>
                <w:tab w:val="left" w:pos="6300"/>
              </w:tabs>
              <w:snapToGrid w:val="0"/>
              <w:spacing w:line="360" w:lineRule="auto"/>
              <w:jc w:val="center"/>
              <w:outlineLvl w:val="0"/>
              <w:rPr>
                <w:rFonts w:hint="eastAsia" w:ascii="宋体" w:hAnsi="宋体" w:cs="宋体"/>
                <w:color w:val="auto"/>
                <w:sz w:val="21"/>
                <w:szCs w:val="24"/>
              </w:rPr>
            </w:pPr>
          </w:p>
        </w:tc>
        <w:tc>
          <w:tcPr>
            <w:tcW w:w="2355" w:type="dxa"/>
            <w:noWrap w:val="0"/>
            <w:vAlign w:val="center"/>
          </w:tcPr>
          <w:p w14:paraId="155093E3">
            <w:pPr>
              <w:tabs>
                <w:tab w:val="left" w:pos="6300"/>
              </w:tabs>
              <w:snapToGrid w:val="0"/>
              <w:spacing w:line="360" w:lineRule="auto"/>
              <w:jc w:val="center"/>
              <w:outlineLvl w:val="0"/>
              <w:rPr>
                <w:rFonts w:hint="eastAsia" w:ascii="宋体" w:hAnsi="宋体" w:cs="宋体"/>
                <w:color w:val="auto"/>
                <w:sz w:val="21"/>
                <w:szCs w:val="24"/>
              </w:rPr>
            </w:pPr>
          </w:p>
        </w:tc>
      </w:tr>
    </w:tbl>
    <w:p w14:paraId="20532016">
      <w:pPr>
        <w:snapToGrid w:val="0"/>
        <w:spacing w:line="360" w:lineRule="auto"/>
        <w:ind w:firstLine="465"/>
        <w:rPr>
          <w:rFonts w:hint="eastAsia" w:ascii="宋体" w:hAnsi="宋体" w:cs="宋体"/>
          <w:color w:val="auto"/>
          <w:sz w:val="24"/>
          <w:szCs w:val="24"/>
        </w:rPr>
      </w:pPr>
    </w:p>
    <w:p w14:paraId="014FD2AE">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14:paraId="1A40AF8C">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52CFF850">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（签署或盖章）</w:t>
      </w:r>
    </w:p>
    <w:p w14:paraId="3540A2D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582FEA16">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1B23A73A">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项目商务需求”中所列条款进行比较和响应；</w:t>
      </w:r>
    </w:p>
    <w:p w14:paraId="6D2E7D02">
      <w:pPr>
        <w:snapToGrid w:val="0"/>
        <w:spacing w:line="400" w:lineRule="exact"/>
        <w:ind w:firstLine="480" w:firstLineChars="200"/>
        <w:rPr>
          <w:rFonts w:hint="eastAsia" w:ascii="宋体" w:hAnsi="宋体" w:cs="宋体"/>
          <w:b/>
          <w:color w:val="auto"/>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rPr>
        <w:t>2.本表可扩展。</w:t>
      </w:r>
    </w:p>
    <w:p w14:paraId="69DD853D">
      <w:pPr>
        <w:snapToGrid w:val="0"/>
        <w:spacing w:line="400" w:lineRule="exact"/>
        <w:ind w:firstLine="480" w:firstLineChars="200"/>
        <w:rPr>
          <w:rFonts w:hint="eastAsia" w:ascii="宋体" w:hAnsi="宋体" w:cs="宋体"/>
          <w:color w:val="auto"/>
          <w:sz w:val="24"/>
          <w:szCs w:val="24"/>
        </w:rPr>
      </w:pPr>
      <w:bookmarkStart w:id="131" w:name="_Toc283382459"/>
      <w:r>
        <w:rPr>
          <w:rFonts w:hint="eastAsia" w:ascii="宋体" w:hAnsi="宋体" w:cs="宋体"/>
          <w:color w:val="auto"/>
          <w:sz w:val="24"/>
          <w:szCs w:val="24"/>
        </w:rPr>
        <w:t>（二）其它优惠承诺（格式自定）</w:t>
      </w:r>
    </w:p>
    <w:p w14:paraId="3ABC15EF">
      <w:pPr>
        <w:snapToGrid w:val="0"/>
        <w:spacing w:line="400" w:lineRule="exact"/>
        <w:ind w:firstLine="480" w:firstLineChars="200"/>
        <w:rPr>
          <w:rFonts w:hint="eastAsia" w:ascii="宋体" w:hAnsi="宋体" w:cs="宋体"/>
          <w:color w:val="auto"/>
          <w:sz w:val="24"/>
          <w:szCs w:val="24"/>
        </w:rPr>
      </w:pPr>
    </w:p>
    <w:p w14:paraId="2B532D13">
      <w:pPr>
        <w:pStyle w:val="3"/>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szCs w:val="24"/>
        </w:rPr>
        <w:br w:type="page"/>
      </w:r>
      <w:bookmarkEnd w:id="131"/>
      <w:bookmarkStart w:id="132" w:name="_Toc313008359"/>
      <w:bookmarkStart w:id="133" w:name="_Toc342913422"/>
      <w:bookmarkStart w:id="134" w:name="_Toc16217"/>
      <w:bookmarkStart w:id="135" w:name="_Toc313888363"/>
      <w:bookmarkStart w:id="136" w:name="_Toc76462353"/>
      <w:r>
        <w:rPr>
          <w:rFonts w:hint="eastAsia" w:ascii="宋体" w:hAnsi="宋体" w:eastAsia="宋体" w:cs="宋体"/>
          <w:color w:val="auto"/>
          <w:sz w:val="24"/>
        </w:rPr>
        <w:t>四、资格条件</w:t>
      </w:r>
      <w:bookmarkEnd w:id="132"/>
      <w:bookmarkEnd w:id="133"/>
      <w:bookmarkEnd w:id="134"/>
      <w:bookmarkEnd w:id="135"/>
      <w:bookmarkEnd w:id="136"/>
    </w:p>
    <w:p w14:paraId="2E54A7DE">
      <w:pPr>
        <w:tabs>
          <w:tab w:val="left" w:pos="6300"/>
        </w:tabs>
        <w:snapToGrid w:val="0"/>
        <w:spacing w:line="400" w:lineRule="exact"/>
        <w:ind w:firstLine="57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69824D90">
      <w:pPr>
        <w:tabs>
          <w:tab w:val="left" w:pos="6300"/>
        </w:tabs>
        <w:snapToGrid w:val="0"/>
        <w:spacing w:line="400" w:lineRule="exact"/>
        <w:ind w:firstLine="570"/>
        <w:rPr>
          <w:rFonts w:hint="eastAsia" w:ascii="宋体" w:hAnsi="宋体" w:cs="宋体"/>
          <w:color w:val="auto"/>
        </w:rPr>
      </w:pPr>
    </w:p>
    <w:p w14:paraId="6F3D2023">
      <w:pPr>
        <w:tabs>
          <w:tab w:val="left" w:pos="6300"/>
        </w:tabs>
        <w:snapToGrid w:val="0"/>
        <w:spacing w:line="500" w:lineRule="exact"/>
        <w:ind w:firstLine="570"/>
        <w:rPr>
          <w:rFonts w:hint="eastAsia" w:ascii="宋体" w:hAnsi="宋体" w:cs="宋体"/>
          <w:color w:val="auto"/>
        </w:rPr>
      </w:pPr>
    </w:p>
    <w:p w14:paraId="25924AD0">
      <w:pPr>
        <w:tabs>
          <w:tab w:val="left" w:pos="6300"/>
        </w:tabs>
        <w:snapToGrid w:val="0"/>
        <w:spacing w:line="500" w:lineRule="exact"/>
        <w:ind w:firstLine="570"/>
        <w:rPr>
          <w:rFonts w:hint="eastAsia" w:ascii="宋体" w:hAnsi="宋体" w:cs="宋体"/>
          <w:color w:val="auto"/>
        </w:rPr>
      </w:pPr>
    </w:p>
    <w:p w14:paraId="3437884D">
      <w:pPr>
        <w:tabs>
          <w:tab w:val="left" w:pos="6300"/>
        </w:tabs>
        <w:snapToGrid w:val="0"/>
        <w:spacing w:line="500" w:lineRule="exact"/>
        <w:ind w:firstLine="570"/>
        <w:rPr>
          <w:rFonts w:hint="eastAsia" w:ascii="宋体" w:hAnsi="宋体" w:cs="宋体"/>
          <w:color w:val="auto"/>
        </w:rPr>
      </w:pPr>
    </w:p>
    <w:p w14:paraId="109C5EAD">
      <w:pPr>
        <w:tabs>
          <w:tab w:val="left" w:pos="6300"/>
        </w:tabs>
        <w:snapToGrid w:val="0"/>
        <w:spacing w:line="500" w:lineRule="exact"/>
        <w:ind w:firstLine="570"/>
        <w:rPr>
          <w:rFonts w:hint="eastAsia" w:ascii="宋体" w:hAnsi="宋体" w:cs="宋体"/>
          <w:color w:val="auto"/>
        </w:rPr>
      </w:pPr>
    </w:p>
    <w:p w14:paraId="232F4A71">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37018A53">
      <w:pPr>
        <w:tabs>
          <w:tab w:val="left" w:pos="6300"/>
        </w:tabs>
        <w:snapToGrid w:val="0"/>
        <w:spacing w:line="500" w:lineRule="exact"/>
        <w:ind w:firstLine="570"/>
        <w:rPr>
          <w:rFonts w:hint="eastAsia" w:ascii="宋体" w:hAnsi="宋体" w:cs="宋体"/>
          <w:color w:val="auto"/>
          <w:sz w:val="24"/>
        </w:rPr>
      </w:pPr>
    </w:p>
    <w:p w14:paraId="5DF29C22">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磋商项目名称：</w:t>
      </w:r>
      <w:r>
        <w:rPr>
          <w:rFonts w:hint="eastAsia" w:ascii="宋体" w:hAnsi="宋体" w:cs="宋体"/>
          <w:color w:val="auto"/>
          <w:sz w:val="24"/>
          <w:u w:val="single"/>
        </w:rPr>
        <w:t xml:space="preserve">                                                </w:t>
      </w:r>
    </w:p>
    <w:p w14:paraId="1EE0CA1F">
      <w:pPr>
        <w:tabs>
          <w:tab w:val="left" w:pos="6300"/>
        </w:tabs>
        <w:snapToGrid w:val="0"/>
        <w:spacing w:line="500" w:lineRule="exact"/>
        <w:ind w:firstLine="570"/>
        <w:rPr>
          <w:rFonts w:hint="eastAsia" w:ascii="宋体" w:hAnsi="宋体" w:cs="宋体"/>
          <w:color w:val="auto"/>
          <w:sz w:val="24"/>
        </w:rPr>
      </w:pPr>
    </w:p>
    <w:p w14:paraId="2D91766A">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AEC3B2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47685FBD">
      <w:pPr>
        <w:tabs>
          <w:tab w:val="left" w:pos="6300"/>
        </w:tabs>
        <w:snapToGrid w:val="0"/>
        <w:spacing w:line="500" w:lineRule="exact"/>
        <w:ind w:firstLine="570"/>
        <w:rPr>
          <w:rFonts w:hint="eastAsia" w:ascii="宋体" w:hAnsi="宋体" w:cs="宋体"/>
          <w:color w:val="auto"/>
          <w:sz w:val="24"/>
        </w:rPr>
      </w:pPr>
    </w:p>
    <w:p w14:paraId="458C891B">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546336B4">
      <w:pPr>
        <w:tabs>
          <w:tab w:val="left" w:pos="6300"/>
        </w:tabs>
        <w:snapToGrid w:val="0"/>
        <w:spacing w:line="500" w:lineRule="exact"/>
        <w:ind w:firstLine="570"/>
        <w:rPr>
          <w:rFonts w:hint="eastAsia" w:ascii="宋体" w:hAnsi="宋体" w:cs="宋体"/>
          <w:color w:val="auto"/>
          <w:sz w:val="24"/>
        </w:rPr>
      </w:pPr>
    </w:p>
    <w:p w14:paraId="0F3BB6D4">
      <w:pPr>
        <w:tabs>
          <w:tab w:val="left" w:pos="6300"/>
        </w:tabs>
        <w:snapToGrid w:val="0"/>
        <w:spacing w:line="500" w:lineRule="exact"/>
        <w:ind w:firstLine="570"/>
        <w:rPr>
          <w:rFonts w:hint="eastAsia" w:ascii="宋体" w:hAnsi="宋体" w:cs="宋体"/>
          <w:color w:val="auto"/>
          <w:sz w:val="24"/>
        </w:rPr>
      </w:pPr>
    </w:p>
    <w:p w14:paraId="31AF8F5F">
      <w:pPr>
        <w:tabs>
          <w:tab w:val="left" w:pos="6300"/>
        </w:tabs>
        <w:snapToGrid w:val="0"/>
        <w:spacing w:line="500" w:lineRule="exact"/>
        <w:ind w:firstLine="570"/>
        <w:rPr>
          <w:rFonts w:hint="eastAsia" w:ascii="宋体" w:hAnsi="宋体" w:cs="宋体"/>
          <w:color w:val="auto"/>
          <w:sz w:val="24"/>
        </w:rPr>
      </w:pPr>
    </w:p>
    <w:p w14:paraId="3542F79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525B9CDA">
      <w:pPr>
        <w:tabs>
          <w:tab w:val="left" w:pos="6300"/>
        </w:tabs>
        <w:snapToGrid w:val="0"/>
        <w:spacing w:line="500" w:lineRule="exact"/>
        <w:ind w:firstLine="570"/>
        <w:rPr>
          <w:rFonts w:hint="eastAsia" w:ascii="宋体" w:hAnsi="宋体" w:cs="宋体"/>
          <w:color w:val="auto"/>
          <w:sz w:val="24"/>
        </w:rPr>
      </w:pPr>
    </w:p>
    <w:p w14:paraId="53DC244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463F01D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2E7C5E8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18359B22">
      <w:pPr>
        <w:tabs>
          <w:tab w:val="left" w:pos="6300"/>
        </w:tabs>
        <w:snapToGrid w:val="0"/>
        <w:spacing w:line="500" w:lineRule="exact"/>
        <w:ind w:firstLine="570"/>
        <w:rPr>
          <w:rFonts w:hint="eastAsia" w:ascii="宋体" w:hAnsi="宋体" w:cs="宋体"/>
          <w:color w:val="auto"/>
          <w:sz w:val="24"/>
        </w:rPr>
      </w:pPr>
    </w:p>
    <w:p w14:paraId="64B781CE">
      <w:pPr>
        <w:tabs>
          <w:tab w:val="left" w:pos="6300"/>
        </w:tabs>
        <w:snapToGrid w:val="0"/>
        <w:spacing w:line="500" w:lineRule="exact"/>
        <w:ind w:firstLine="570"/>
        <w:rPr>
          <w:rFonts w:hint="eastAsia" w:ascii="宋体" w:hAnsi="宋体" w:cs="宋体"/>
          <w:color w:val="auto"/>
          <w:sz w:val="24"/>
        </w:rPr>
      </w:pPr>
    </w:p>
    <w:p w14:paraId="012FEB43">
      <w:pPr>
        <w:tabs>
          <w:tab w:val="left" w:pos="6300"/>
        </w:tabs>
        <w:snapToGrid w:val="0"/>
        <w:spacing w:line="500" w:lineRule="exact"/>
        <w:ind w:firstLine="570"/>
        <w:rPr>
          <w:rFonts w:hint="eastAsia" w:ascii="宋体" w:hAnsi="宋体" w:cs="宋体"/>
          <w:color w:val="auto"/>
          <w:sz w:val="24"/>
        </w:rPr>
      </w:pPr>
    </w:p>
    <w:p w14:paraId="66C390A4">
      <w:pPr>
        <w:tabs>
          <w:tab w:val="left" w:pos="6300"/>
        </w:tabs>
        <w:snapToGrid w:val="0"/>
        <w:spacing w:line="500" w:lineRule="exact"/>
        <w:ind w:firstLine="570"/>
        <w:rPr>
          <w:rFonts w:hint="eastAsia" w:ascii="宋体" w:hAnsi="宋体" w:cs="宋体"/>
          <w:color w:val="auto"/>
          <w:sz w:val="24"/>
        </w:rPr>
      </w:pPr>
    </w:p>
    <w:p w14:paraId="6CE1AAB0">
      <w:pPr>
        <w:tabs>
          <w:tab w:val="left" w:pos="6300"/>
        </w:tabs>
        <w:snapToGrid w:val="0"/>
        <w:spacing w:line="500" w:lineRule="exact"/>
        <w:ind w:firstLine="570"/>
        <w:rPr>
          <w:rFonts w:hint="eastAsia" w:ascii="宋体" w:hAnsi="宋体" w:cs="宋体"/>
          <w:color w:val="auto"/>
          <w:sz w:val="24"/>
        </w:rPr>
      </w:pPr>
    </w:p>
    <w:p w14:paraId="284681B1">
      <w:pPr>
        <w:tabs>
          <w:tab w:val="left" w:pos="6300"/>
        </w:tabs>
        <w:snapToGrid w:val="0"/>
        <w:spacing w:line="500" w:lineRule="exact"/>
        <w:ind w:firstLine="570"/>
        <w:rPr>
          <w:rFonts w:hint="eastAsia" w:ascii="宋体" w:hAnsi="宋体" w:cs="宋体"/>
          <w:color w:val="auto"/>
          <w:sz w:val="24"/>
        </w:rPr>
      </w:pPr>
    </w:p>
    <w:p w14:paraId="425A9E42">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39D035D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25580AAB">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color w:val="auto"/>
          <w:sz w:val="24"/>
          <w:u w:val="single"/>
        </w:rPr>
        <w:t xml:space="preserve">                                                </w:t>
      </w:r>
    </w:p>
    <w:p w14:paraId="340927C8">
      <w:pPr>
        <w:tabs>
          <w:tab w:val="left" w:pos="6300"/>
        </w:tabs>
        <w:snapToGrid w:val="0"/>
        <w:spacing w:line="500" w:lineRule="exact"/>
        <w:ind w:firstLine="570"/>
        <w:rPr>
          <w:rFonts w:hint="eastAsia" w:ascii="宋体" w:hAnsi="宋体" w:cs="宋体"/>
          <w:color w:val="auto"/>
          <w:sz w:val="24"/>
        </w:rPr>
      </w:pPr>
    </w:p>
    <w:p w14:paraId="56951B65">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0A101C2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04C0240B">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109FA6B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44CD6DDA">
      <w:pPr>
        <w:tabs>
          <w:tab w:val="left" w:pos="6300"/>
        </w:tabs>
        <w:snapToGrid w:val="0"/>
        <w:spacing w:line="500" w:lineRule="exact"/>
        <w:ind w:firstLine="570"/>
        <w:rPr>
          <w:rFonts w:hint="eastAsia" w:ascii="宋体" w:hAnsi="宋体" w:cs="宋体"/>
          <w:color w:val="auto"/>
          <w:sz w:val="24"/>
        </w:rPr>
      </w:pPr>
    </w:p>
    <w:p w14:paraId="7EFE82EB">
      <w:pPr>
        <w:tabs>
          <w:tab w:val="left" w:pos="6300"/>
        </w:tabs>
        <w:snapToGrid w:val="0"/>
        <w:spacing w:line="500" w:lineRule="exact"/>
        <w:ind w:firstLine="570"/>
        <w:rPr>
          <w:rFonts w:hint="eastAsia" w:ascii="宋体" w:hAnsi="宋体" w:cs="宋体"/>
          <w:color w:val="auto"/>
          <w:sz w:val="24"/>
        </w:rPr>
      </w:pPr>
    </w:p>
    <w:p w14:paraId="18FE487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2BDFD62B">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1910FFC">
      <w:pPr>
        <w:tabs>
          <w:tab w:val="left" w:pos="6300"/>
        </w:tabs>
        <w:snapToGrid w:val="0"/>
        <w:spacing w:line="500" w:lineRule="exact"/>
        <w:ind w:firstLine="570"/>
        <w:rPr>
          <w:rFonts w:hint="eastAsia" w:ascii="宋体" w:hAnsi="宋体" w:cs="宋体"/>
          <w:color w:val="auto"/>
          <w:sz w:val="24"/>
          <w:szCs w:val="28"/>
        </w:rPr>
      </w:pPr>
    </w:p>
    <w:p w14:paraId="488B429C">
      <w:pPr>
        <w:tabs>
          <w:tab w:val="left" w:pos="6300"/>
        </w:tabs>
        <w:snapToGrid w:val="0"/>
        <w:spacing w:line="500" w:lineRule="exact"/>
        <w:ind w:firstLine="570"/>
        <w:rPr>
          <w:rFonts w:hint="eastAsia" w:ascii="宋体" w:hAnsi="宋体" w:cs="宋体"/>
          <w:color w:val="auto"/>
          <w:sz w:val="24"/>
        </w:rPr>
      </w:pPr>
    </w:p>
    <w:p w14:paraId="685C7B5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1F393D7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69367E5D">
      <w:pPr>
        <w:tabs>
          <w:tab w:val="left" w:pos="6300"/>
        </w:tabs>
        <w:snapToGrid w:val="0"/>
        <w:spacing w:line="500" w:lineRule="exact"/>
        <w:ind w:firstLine="570"/>
        <w:rPr>
          <w:rFonts w:hint="eastAsia" w:ascii="宋体" w:hAnsi="宋体" w:cs="宋体"/>
          <w:color w:val="auto"/>
          <w:sz w:val="24"/>
        </w:rPr>
      </w:pPr>
    </w:p>
    <w:p w14:paraId="73D645DA">
      <w:pPr>
        <w:tabs>
          <w:tab w:val="left" w:pos="6300"/>
        </w:tabs>
        <w:snapToGrid w:val="0"/>
        <w:spacing w:line="500" w:lineRule="exact"/>
        <w:ind w:firstLine="570"/>
        <w:rPr>
          <w:rFonts w:hint="eastAsia" w:ascii="宋体" w:hAnsi="宋体" w:cs="宋体"/>
          <w:color w:val="auto"/>
          <w:sz w:val="24"/>
        </w:rPr>
      </w:pPr>
    </w:p>
    <w:p w14:paraId="12422AF9">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0ADE3681">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758E1023">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629B70B3">
      <w:pPr>
        <w:tabs>
          <w:tab w:val="left" w:pos="6300"/>
        </w:tabs>
        <w:snapToGrid w:val="0"/>
        <w:spacing w:line="500" w:lineRule="exact"/>
        <w:ind w:right="480" w:firstLine="570"/>
        <w:jc w:val="left"/>
        <w:rPr>
          <w:rFonts w:hint="eastAsia" w:ascii="宋体" w:hAnsi="宋体" w:cs="宋体"/>
          <w:color w:val="auto"/>
          <w:sz w:val="24"/>
        </w:rPr>
      </w:pPr>
    </w:p>
    <w:p w14:paraId="4790C79C">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注：若为法定代表人办理并签署响应文件的，不提供此文件。</w:t>
      </w:r>
    </w:p>
    <w:p w14:paraId="1ACF782E">
      <w:pPr>
        <w:tabs>
          <w:tab w:val="left" w:pos="6300"/>
        </w:tabs>
        <w:snapToGrid w:val="0"/>
        <w:spacing w:line="500" w:lineRule="exact"/>
        <w:ind w:firstLine="570"/>
        <w:rPr>
          <w:rFonts w:hint="eastAsia" w:ascii="宋体" w:hAnsi="宋体" w:cs="宋体"/>
          <w:color w:val="auto"/>
          <w:sz w:val="24"/>
        </w:rPr>
      </w:pPr>
    </w:p>
    <w:p w14:paraId="7EBD3025">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w:t>
      </w:r>
      <w:r>
        <w:rPr>
          <w:rFonts w:hint="eastAsia" w:ascii="宋体" w:hAnsi="宋体" w:cs="宋体"/>
          <w:color w:val="auto"/>
          <w:sz w:val="24"/>
          <w:szCs w:val="28"/>
        </w:rPr>
        <w:t>基本资格条件承诺函</w:t>
      </w:r>
    </w:p>
    <w:p w14:paraId="2E3CB5EE">
      <w:pPr>
        <w:tabs>
          <w:tab w:val="left" w:pos="6300"/>
        </w:tabs>
        <w:snapToGrid w:val="0"/>
        <w:spacing w:line="500" w:lineRule="exact"/>
        <w:ind w:firstLine="643" w:firstLineChars="20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653C9B17">
      <w:pPr>
        <w:tabs>
          <w:tab w:val="left" w:pos="6300"/>
        </w:tabs>
        <w:snapToGrid w:val="0"/>
        <w:spacing w:line="530" w:lineRule="exact"/>
        <w:rPr>
          <w:rFonts w:hint="eastAsia" w:ascii="宋体" w:hAnsi="宋体" w:cs="宋体"/>
          <w:color w:val="auto"/>
          <w:sz w:val="24"/>
        </w:rPr>
      </w:pPr>
    </w:p>
    <w:p w14:paraId="46CAA89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0665539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5293D187">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2FF986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34298FD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25ED8B4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我方对以上承诺负全部法律责任。</w:t>
      </w:r>
    </w:p>
    <w:p w14:paraId="0E3E5647">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09F5FEF4">
      <w:pPr>
        <w:tabs>
          <w:tab w:val="left" w:pos="6300"/>
        </w:tabs>
        <w:snapToGrid w:val="0"/>
        <w:spacing w:line="500" w:lineRule="exact"/>
        <w:ind w:firstLine="480" w:firstLineChars="200"/>
        <w:rPr>
          <w:rFonts w:hint="eastAsia" w:ascii="宋体" w:hAnsi="宋体" w:cs="宋体"/>
          <w:color w:val="auto"/>
          <w:sz w:val="24"/>
        </w:rPr>
      </w:pPr>
    </w:p>
    <w:p w14:paraId="696784A4">
      <w:pPr>
        <w:tabs>
          <w:tab w:val="left" w:pos="6300"/>
        </w:tabs>
        <w:snapToGrid w:val="0"/>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（供应商公章）</w:t>
      </w:r>
    </w:p>
    <w:p w14:paraId="62E7FE2E">
      <w:pPr>
        <w:tabs>
          <w:tab w:val="left" w:pos="6300"/>
        </w:tabs>
        <w:snapToGrid w:val="0"/>
        <w:spacing w:line="500" w:lineRule="exact"/>
        <w:ind w:firstLine="7920" w:firstLineChars="3300"/>
        <w:rPr>
          <w:rFonts w:hint="eastAsia" w:ascii="宋体" w:hAnsi="宋体" w:cs="宋体"/>
          <w:color w:val="auto"/>
          <w:sz w:val="24"/>
          <w:szCs w:val="24"/>
        </w:rPr>
      </w:pPr>
      <w:r>
        <w:rPr>
          <w:rFonts w:hint="eastAsia" w:ascii="宋体" w:hAnsi="宋体" w:cs="宋体"/>
          <w:color w:val="auto"/>
          <w:sz w:val="24"/>
        </w:rPr>
        <w:t>年   月   日</w:t>
      </w:r>
    </w:p>
    <w:p w14:paraId="4DDD5FDE">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（五）特定资格条件证明文件</w:t>
      </w:r>
    </w:p>
    <w:p w14:paraId="56D21AA4">
      <w:pPr>
        <w:tabs>
          <w:tab w:val="left" w:pos="6300"/>
        </w:tabs>
        <w:snapToGrid w:val="0"/>
        <w:spacing w:line="400" w:lineRule="exact"/>
        <w:ind w:firstLine="480" w:firstLineChars="200"/>
        <w:rPr>
          <w:rFonts w:hint="eastAsia" w:ascii="宋体" w:hAnsi="宋体" w:cs="宋体"/>
          <w:color w:val="auto"/>
          <w:sz w:val="24"/>
          <w:szCs w:val="24"/>
        </w:rPr>
      </w:pPr>
    </w:p>
    <w:p w14:paraId="275C81F3">
      <w:pPr>
        <w:pStyle w:val="3"/>
        <w:numPr>
          <w:ilvl w:val="0"/>
          <w:numId w:val="3"/>
        </w:numPr>
        <w:adjustRightInd w:val="0"/>
        <w:snapToGrid w:val="0"/>
        <w:spacing w:before="0" w:after="0" w:line="400" w:lineRule="exact"/>
        <w:ind w:firstLine="560" w:firstLineChars="200"/>
        <w:rPr>
          <w:rFonts w:hint="eastAsia" w:ascii="宋体" w:hAnsi="宋体" w:eastAsia="宋体" w:cs="宋体"/>
          <w:color w:val="auto"/>
          <w:sz w:val="24"/>
        </w:rPr>
      </w:pPr>
      <w:bookmarkStart w:id="137" w:name="_Toc14422"/>
      <w:r>
        <w:rPr>
          <w:rFonts w:hint="eastAsia" w:ascii="宋体" w:hAnsi="宋体" w:eastAsia="宋体" w:cs="宋体"/>
          <w:b w:val="0"/>
          <w:color w:val="auto"/>
          <w:sz w:val="28"/>
        </w:rPr>
        <w:br w:type="page"/>
      </w:r>
      <w:bookmarkStart w:id="138" w:name="_Toc29343"/>
      <w:bookmarkStart w:id="139" w:name="_Toc76462354"/>
      <w:r>
        <w:rPr>
          <w:rFonts w:hint="eastAsia" w:ascii="宋体" w:hAnsi="宋体" w:eastAsia="宋体" w:cs="宋体"/>
          <w:color w:val="auto"/>
          <w:sz w:val="24"/>
        </w:rPr>
        <w:t>其他资料</w:t>
      </w:r>
      <w:bookmarkEnd w:id="137"/>
      <w:bookmarkEnd w:id="138"/>
      <w:bookmarkEnd w:id="139"/>
    </w:p>
    <w:p w14:paraId="446A8653">
      <w:pPr>
        <w:pStyle w:val="3"/>
        <w:adjustRightInd w:val="0"/>
        <w:snapToGrid w:val="0"/>
        <w:spacing w:before="0" w:after="0" w:line="400" w:lineRule="exact"/>
        <w:ind w:firstLine="480" w:firstLineChars="200"/>
        <w:rPr>
          <w:rFonts w:hint="eastAsia" w:ascii="宋体" w:hAnsi="宋体" w:cs="宋体"/>
          <w:color w:val="auto"/>
          <w:sz w:val="24"/>
          <w:szCs w:val="24"/>
        </w:rPr>
      </w:pPr>
      <w:bookmarkStart w:id="140" w:name="_Toc25731"/>
      <w:r>
        <w:rPr>
          <w:rFonts w:hint="eastAsia" w:ascii="宋体" w:hAnsi="宋体" w:eastAsia="宋体" w:cs="宋体"/>
          <w:b w:val="0"/>
          <w:color w:val="auto"/>
          <w:sz w:val="24"/>
          <w:szCs w:val="24"/>
        </w:rPr>
        <w:t>（一）其他与项目有关的资料</w:t>
      </w:r>
      <w:bookmarkEnd w:id="140"/>
    </w:p>
    <w:p w14:paraId="6C54705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14:paraId="09791DEC">
      <w:pPr>
        <w:spacing w:line="400" w:lineRule="exact"/>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p>
    <w:p w14:paraId="6EE3E029">
      <w:pPr>
        <w:spacing w:line="400" w:lineRule="exact"/>
        <w:ind w:firstLine="562" w:firstLineChars="200"/>
        <w:jc w:val="center"/>
        <w:rPr>
          <w:rFonts w:hint="eastAsia" w:ascii="宋体" w:hAnsi="宋体" w:cs="宋体"/>
          <w:b/>
          <w:bCs/>
          <w:color w:val="auto"/>
          <w:szCs w:val="28"/>
        </w:rPr>
      </w:pPr>
      <w:bookmarkStart w:id="141" w:name="_Toc8047"/>
      <w:bookmarkStart w:id="142" w:name="_Toc477027621"/>
      <w:r>
        <w:rPr>
          <w:rFonts w:hint="eastAsia" w:ascii="宋体" w:hAnsi="宋体" w:cs="宋体"/>
          <w:b/>
          <w:bCs/>
          <w:color w:val="auto"/>
          <w:szCs w:val="28"/>
        </w:rPr>
        <w:t>附件一：磋商最后报价表  项目总价报价</w:t>
      </w:r>
    </w:p>
    <w:p w14:paraId="0E32EB86">
      <w:pPr>
        <w:spacing w:line="400" w:lineRule="exact"/>
        <w:ind w:firstLine="480" w:firstLineChars="200"/>
        <w:rPr>
          <w:rFonts w:hint="eastAsia" w:ascii="宋体" w:hAnsi="宋体" w:cs="宋体"/>
          <w:color w:val="auto"/>
          <w:sz w:val="24"/>
          <w:szCs w:val="24"/>
        </w:rPr>
      </w:pPr>
    </w:p>
    <w:p w14:paraId="2305935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项目号:</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时间：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   月    日</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37FA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noWrap w:val="0"/>
            <w:vAlign w:val="center"/>
          </w:tcPr>
          <w:p w14:paraId="287E64E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p>
        </w:tc>
        <w:tc>
          <w:tcPr>
            <w:tcW w:w="6451" w:type="dxa"/>
            <w:noWrap w:val="0"/>
            <w:vAlign w:val="center"/>
          </w:tcPr>
          <w:p w14:paraId="69948B42">
            <w:pPr>
              <w:spacing w:line="400" w:lineRule="exact"/>
              <w:ind w:firstLine="480" w:firstLineChars="200"/>
              <w:rPr>
                <w:rFonts w:hint="eastAsia" w:ascii="宋体" w:hAnsi="宋体" w:cs="宋体"/>
                <w:color w:val="auto"/>
                <w:sz w:val="24"/>
                <w:szCs w:val="24"/>
              </w:rPr>
            </w:pPr>
          </w:p>
        </w:tc>
      </w:tr>
      <w:tr w14:paraId="79B2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noWrap w:val="0"/>
            <w:vAlign w:val="center"/>
          </w:tcPr>
          <w:p w14:paraId="11A85DB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p>
        </w:tc>
        <w:tc>
          <w:tcPr>
            <w:tcW w:w="6451" w:type="dxa"/>
            <w:noWrap w:val="0"/>
            <w:vAlign w:val="center"/>
          </w:tcPr>
          <w:p w14:paraId="297B1227">
            <w:pPr>
              <w:spacing w:line="400" w:lineRule="exact"/>
              <w:ind w:firstLine="480" w:firstLineChars="200"/>
              <w:rPr>
                <w:rFonts w:hint="eastAsia" w:ascii="宋体" w:hAnsi="宋体" w:cs="宋体"/>
                <w:color w:val="auto"/>
                <w:sz w:val="24"/>
                <w:szCs w:val="24"/>
              </w:rPr>
            </w:pPr>
          </w:p>
        </w:tc>
      </w:tr>
      <w:tr w14:paraId="3F89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noWrap w:val="0"/>
            <w:vAlign w:val="center"/>
          </w:tcPr>
          <w:p w14:paraId="5D790DE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总价报价</w:t>
            </w:r>
          </w:p>
        </w:tc>
        <w:tc>
          <w:tcPr>
            <w:tcW w:w="6451" w:type="dxa"/>
            <w:noWrap w:val="0"/>
            <w:vAlign w:val="center"/>
          </w:tcPr>
          <w:p w14:paraId="0774FE46">
            <w:pPr>
              <w:spacing w:line="400" w:lineRule="exact"/>
              <w:rPr>
                <w:rFonts w:hint="eastAsia" w:ascii="宋体" w:hAnsi="宋体" w:cs="宋体"/>
                <w:color w:val="auto"/>
                <w:sz w:val="24"/>
                <w:szCs w:val="24"/>
              </w:rPr>
            </w:pPr>
            <w:r>
              <w:rPr>
                <w:rFonts w:hint="eastAsia" w:ascii="宋体" w:hAnsi="宋体" w:cs="宋体"/>
                <w:color w:val="auto"/>
                <w:sz w:val="24"/>
                <w:szCs w:val="24"/>
              </w:rPr>
              <w:t>小写￥            元（大写：                      ）</w:t>
            </w:r>
          </w:p>
          <w:p w14:paraId="54EBD1F0">
            <w:pPr>
              <w:spacing w:line="400" w:lineRule="exact"/>
              <w:rPr>
                <w:rFonts w:hint="eastAsia" w:ascii="宋体" w:hAnsi="宋体" w:cs="宋体"/>
                <w:color w:val="auto"/>
                <w:sz w:val="24"/>
                <w:szCs w:val="24"/>
              </w:rPr>
            </w:pPr>
          </w:p>
        </w:tc>
      </w:tr>
      <w:tr w14:paraId="2EB5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noWrap w:val="0"/>
            <w:vAlign w:val="top"/>
          </w:tcPr>
          <w:p w14:paraId="56CF1DC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供应商其他承诺或需要澄清的内容：</w:t>
            </w:r>
          </w:p>
        </w:tc>
      </w:tr>
    </w:tbl>
    <w:p w14:paraId="3BE35DFA">
      <w:pPr>
        <w:spacing w:line="400" w:lineRule="exact"/>
        <w:ind w:firstLine="480" w:firstLineChars="200"/>
        <w:rPr>
          <w:rFonts w:hint="eastAsia" w:ascii="宋体" w:hAnsi="宋体" w:cs="宋体"/>
          <w:color w:val="auto"/>
          <w:sz w:val="24"/>
          <w:szCs w:val="24"/>
        </w:rPr>
      </w:pPr>
    </w:p>
    <w:p w14:paraId="25A1874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                                     法定代表人或授权代表：</w:t>
      </w:r>
    </w:p>
    <w:p w14:paraId="382E289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（供应商公章）                                    （签字或盖章）</w:t>
      </w:r>
    </w:p>
    <w:p w14:paraId="572AC87D">
      <w:pPr>
        <w:spacing w:line="400" w:lineRule="exact"/>
        <w:ind w:firstLine="480" w:firstLineChars="200"/>
        <w:rPr>
          <w:rFonts w:hint="eastAsia" w:ascii="宋体" w:hAnsi="宋体" w:cs="宋体"/>
          <w:color w:val="auto"/>
          <w:sz w:val="24"/>
          <w:szCs w:val="24"/>
        </w:rPr>
      </w:pPr>
    </w:p>
    <w:p w14:paraId="0F3388F0">
      <w:pPr>
        <w:spacing w:line="400" w:lineRule="exact"/>
        <w:ind w:firstLine="480" w:firstLineChars="200"/>
        <w:rPr>
          <w:rFonts w:hint="eastAsia" w:ascii="宋体" w:hAnsi="宋体" w:cs="宋体"/>
          <w:color w:val="auto"/>
          <w:sz w:val="24"/>
          <w:szCs w:val="24"/>
        </w:rPr>
      </w:pPr>
    </w:p>
    <w:p w14:paraId="7CE1B6A7">
      <w:pPr>
        <w:spacing w:line="400" w:lineRule="exact"/>
        <w:ind w:firstLine="480" w:firstLineChars="200"/>
        <w:rPr>
          <w:rFonts w:hint="eastAsia" w:ascii="宋体" w:hAnsi="宋体" w:cs="宋体"/>
          <w:color w:val="auto"/>
          <w:sz w:val="24"/>
          <w:szCs w:val="24"/>
        </w:rPr>
      </w:pPr>
    </w:p>
    <w:p w14:paraId="0739952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w:t>
      </w:r>
    </w:p>
    <w:p w14:paraId="17F285B4">
      <w:pPr>
        <w:spacing w:line="400" w:lineRule="exact"/>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40A53B65">
      <w:pPr>
        <w:spacing w:line="400" w:lineRule="exact"/>
        <w:jc w:val="center"/>
        <w:rPr>
          <w:rFonts w:hint="eastAsia" w:ascii="宋体" w:hAnsi="宋体" w:cs="宋体"/>
          <w:b/>
          <w:bCs/>
          <w:color w:val="auto"/>
          <w:szCs w:val="28"/>
        </w:rPr>
      </w:pPr>
      <w:r>
        <w:rPr>
          <w:rFonts w:hint="eastAsia" w:ascii="宋体" w:hAnsi="宋体" w:cs="宋体"/>
          <w:b/>
          <w:bCs/>
          <w:color w:val="auto"/>
          <w:szCs w:val="28"/>
        </w:rPr>
        <w:t>附件二：供应商信息卡</w:t>
      </w:r>
      <w:bookmarkEnd w:id="141"/>
      <w:bookmarkEnd w:id="142"/>
    </w:p>
    <w:p w14:paraId="1EF011C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p>
    <w:p w14:paraId="65F75735">
      <w:pPr>
        <w:spacing w:line="400" w:lineRule="exact"/>
        <w:ind w:firstLine="480" w:firstLineChars="200"/>
        <w:rPr>
          <w:rFonts w:hint="eastAsia" w:ascii="宋体" w:hAnsi="宋体" w:cs="宋体"/>
          <w:color w:val="auto"/>
          <w:sz w:val="24"/>
          <w:szCs w:val="24"/>
        </w:rPr>
      </w:pPr>
    </w:p>
    <w:p w14:paraId="67E7624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w:t>
      </w:r>
      <w:r>
        <w:rPr>
          <w:rFonts w:hint="eastAsia" w:ascii="宋体" w:hAnsi="宋体" w:cs="宋体"/>
          <w:color w:val="auto"/>
          <w:sz w:val="24"/>
          <w:szCs w:val="24"/>
        </w:rPr>
        <w:tab/>
      </w:r>
      <w:r>
        <w:rPr>
          <w:rFonts w:hint="eastAsia" w:ascii="宋体" w:hAnsi="宋体" w:cs="宋体"/>
          <w:color w:val="auto"/>
          <w:sz w:val="24"/>
          <w:szCs w:val="24"/>
        </w:rPr>
        <w:t>目</w:t>
      </w:r>
      <w:r>
        <w:rPr>
          <w:rFonts w:hint="eastAsia" w:ascii="宋体" w:hAnsi="宋体" w:cs="宋体"/>
          <w:color w:val="auto"/>
          <w:sz w:val="24"/>
          <w:szCs w:val="24"/>
        </w:rPr>
        <w:tab/>
      </w:r>
      <w:r>
        <w:rPr>
          <w:rFonts w:hint="eastAsia" w:ascii="宋体" w:hAnsi="宋体" w:cs="宋体"/>
          <w:color w:val="auto"/>
          <w:sz w:val="24"/>
          <w:szCs w:val="24"/>
        </w:rPr>
        <w:t>号：</w:t>
      </w:r>
    </w:p>
    <w:p w14:paraId="501A2B52">
      <w:pPr>
        <w:spacing w:line="400" w:lineRule="exact"/>
        <w:ind w:firstLine="480" w:firstLineChars="200"/>
        <w:rPr>
          <w:rFonts w:hint="eastAsia" w:ascii="宋体" w:hAnsi="宋体" w:cs="宋体"/>
          <w:color w:val="auto"/>
          <w:sz w:val="24"/>
          <w:szCs w:val="24"/>
        </w:rPr>
      </w:pPr>
    </w:p>
    <w:p w14:paraId="712C8DB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供应商名称：</w:t>
      </w:r>
    </w:p>
    <w:p w14:paraId="437F1D98">
      <w:pPr>
        <w:spacing w:line="400" w:lineRule="exact"/>
        <w:ind w:firstLine="480" w:firstLineChars="200"/>
        <w:rPr>
          <w:rFonts w:hint="eastAsia" w:ascii="宋体" w:hAnsi="宋体" w:cs="宋体"/>
          <w:color w:val="auto"/>
          <w:sz w:val="24"/>
          <w:szCs w:val="24"/>
        </w:rPr>
      </w:pPr>
    </w:p>
    <w:p w14:paraId="50B1E7B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w:t>
      </w:r>
    </w:p>
    <w:p w14:paraId="65514601">
      <w:pPr>
        <w:spacing w:line="400" w:lineRule="exact"/>
        <w:ind w:firstLine="480" w:firstLineChars="200"/>
        <w:rPr>
          <w:rFonts w:hint="eastAsia" w:ascii="宋体" w:hAnsi="宋体" w:cs="宋体"/>
          <w:color w:val="auto"/>
          <w:sz w:val="24"/>
          <w:szCs w:val="24"/>
        </w:rPr>
      </w:pPr>
    </w:p>
    <w:p w14:paraId="35625C3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w:t>
      </w:r>
      <w:r>
        <w:rPr>
          <w:rFonts w:hint="eastAsia" w:ascii="宋体" w:hAnsi="宋体" w:cs="宋体"/>
          <w:color w:val="auto"/>
          <w:sz w:val="24"/>
          <w:szCs w:val="24"/>
        </w:rPr>
        <w:tab/>
      </w:r>
      <w:r>
        <w:rPr>
          <w:rFonts w:hint="eastAsia" w:ascii="宋体" w:hAnsi="宋体" w:cs="宋体"/>
          <w:color w:val="auto"/>
          <w:sz w:val="24"/>
          <w:szCs w:val="24"/>
        </w:rPr>
        <w:t>系</w:t>
      </w:r>
      <w:r>
        <w:rPr>
          <w:rFonts w:hint="eastAsia" w:ascii="宋体" w:hAnsi="宋体" w:cs="宋体"/>
          <w:color w:val="auto"/>
          <w:sz w:val="24"/>
          <w:szCs w:val="24"/>
        </w:rPr>
        <w:tab/>
      </w:r>
      <w:r>
        <w:rPr>
          <w:rFonts w:hint="eastAsia" w:ascii="宋体" w:hAnsi="宋体" w:cs="宋体"/>
          <w:color w:val="auto"/>
          <w:sz w:val="24"/>
          <w:szCs w:val="24"/>
        </w:rPr>
        <w:t>电 话：</w:t>
      </w:r>
    </w:p>
    <w:p w14:paraId="51A1320E">
      <w:pPr>
        <w:spacing w:line="400" w:lineRule="exact"/>
        <w:ind w:firstLine="480" w:firstLineChars="200"/>
        <w:rPr>
          <w:rFonts w:hint="eastAsia" w:ascii="宋体" w:hAnsi="宋体" w:cs="宋体"/>
          <w:color w:val="auto"/>
          <w:sz w:val="24"/>
          <w:szCs w:val="24"/>
        </w:rPr>
      </w:pPr>
    </w:p>
    <w:p w14:paraId="3542086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授</w:t>
      </w:r>
      <w:r>
        <w:rPr>
          <w:rFonts w:hint="eastAsia" w:ascii="宋体" w:hAnsi="宋体" w:cs="宋体"/>
          <w:color w:val="auto"/>
          <w:sz w:val="24"/>
          <w:szCs w:val="24"/>
        </w:rPr>
        <w:tab/>
      </w:r>
      <w:r>
        <w:rPr>
          <w:rFonts w:hint="eastAsia" w:ascii="宋体" w:hAnsi="宋体" w:cs="宋体"/>
          <w:color w:val="auto"/>
          <w:sz w:val="24"/>
          <w:szCs w:val="24"/>
        </w:rPr>
        <w:t>权</w:t>
      </w:r>
      <w:r>
        <w:rPr>
          <w:rFonts w:hint="eastAsia" w:ascii="宋体" w:hAnsi="宋体" w:cs="宋体"/>
          <w:color w:val="auto"/>
          <w:sz w:val="24"/>
          <w:szCs w:val="24"/>
        </w:rPr>
        <w:tab/>
      </w:r>
      <w:r>
        <w:rPr>
          <w:rFonts w:hint="eastAsia" w:ascii="宋体" w:hAnsi="宋体" w:cs="宋体"/>
          <w:color w:val="auto"/>
          <w:sz w:val="24"/>
          <w:szCs w:val="24"/>
        </w:rPr>
        <w:t>代 表：</w:t>
      </w:r>
    </w:p>
    <w:p w14:paraId="726344AE">
      <w:pPr>
        <w:spacing w:line="400" w:lineRule="exact"/>
        <w:ind w:firstLine="480" w:firstLineChars="200"/>
        <w:rPr>
          <w:rFonts w:hint="eastAsia" w:ascii="宋体" w:hAnsi="宋体" w:cs="宋体"/>
          <w:color w:val="auto"/>
          <w:sz w:val="24"/>
          <w:szCs w:val="24"/>
        </w:rPr>
      </w:pPr>
    </w:p>
    <w:p w14:paraId="263AFD0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w:t>
      </w:r>
      <w:r>
        <w:rPr>
          <w:rFonts w:hint="eastAsia" w:ascii="宋体" w:hAnsi="宋体" w:cs="宋体"/>
          <w:color w:val="auto"/>
          <w:sz w:val="24"/>
          <w:szCs w:val="24"/>
        </w:rPr>
        <w:tab/>
      </w:r>
      <w:r>
        <w:rPr>
          <w:rFonts w:hint="eastAsia" w:ascii="宋体" w:hAnsi="宋体" w:cs="宋体"/>
          <w:color w:val="auto"/>
          <w:sz w:val="24"/>
          <w:szCs w:val="24"/>
        </w:rPr>
        <w:t>系</w:t>
      </w:r>
      <w:r>
        <w:rPr>
          <w:rFonts w:hint="eastAsia" w:ascii="宋体" w:hAnsi="宋体" w:cs="宋体"/>
          <w:color w:val="auto"/>
          <w:sz w:val="24"/>
          <w:szCs w:val="24"/>
        </w:rPr>
        <w:tab/>
      </w:r>
      <w:r>
        <w:rPr>
          <w:rFonts w:hint="eastAsia" w:ascii="宋体" w:hAnsi="宋体" w:cs="宋体"/>
          <w:color w:val="auto"/>
          <w:sz w:val="24"/>
          <w:szCs w:val="24"/>
        </w:rPr>
        <w:t>电</w:t>
      </w:r>
      <w:r>
        <w:rPr>
          <w:rFonts w:hint="eastAsia" w:ascii="宋体" w:hAnsi="宋体" w:cs="宋体"/>
          <w:color w:val="auto"/>
          <w:sz w:val="24"/>
          <w:szCs w:val="24"/>
        </w:rPr>
        <w:tab/>
      </w:r>
      <w:r>
        <w:rPr>
          <w:rFonts w:hint="eastAsia" w:ascii="宋体" w:hAnsi="宋体" w:cs="宋体"/>
          <w:color w:val="auto"/>
          <w:sz w:val="24"/>
          <w:szCs w:val="24"/>
        </w:rPr>
        <w:t>话：</w:t>
      </w:r>
    </w:p>
    <w:p w14:paraId="6D51ADE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w:t>
      </w:r>
    </w:p>
    <w:p w14:paraId="6CBF13B9">
      <w:pPr>
        <w:spacing w:line="400" w:lineRule="exact"/>
        <w:ind w:firstLine="480" w:firstLineChars="200"/>
        <w:rPr>
          <w:rFonts w:hint="eastAsia" w:ascii="宋体" w:hAnsi="宋体" w:cs="宋体"/>
          <w:color w:val="auto"/>
          <w:sz w:val="24"/>
          <w:szCs w:val="24"/>
        </w:rPr>
      </w:pPr>
    </w:p>
    <w:p w14:paraId="489FCCE6">
      <w:pPr>
        <w:spacing w:line="400" w:lineRule="exact"/>
        <w:ind w:firstLine="480" w:firstLineChars="200"/>
        <w:rPr>
          <w:rFonts w:hint="eastAsia" w:ascii="宋体" w:hAnsi="宋体" w:cs="宋体"/>
          <w:color w:val="auto"/>
          <w:sz w:val="24"/>
          <w:szCs w:val="24"/>
        </w:rPr>
      </w:pPr>
    </w:p>
    <w:p w14:paraId="2CBF1E4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供应商(公章):</w:t>
      </w:r>
    </w:p>
    <w:p w14:paraId="5E6C42B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日期：    年    月    日</w:t>
      </w:r>
    </w:p>
    <w:p w14:paraId="77290E71">
      <w:pPr>
        <w:spacing w:line="400" w:lineRule="exact"/>
        <w:ind w:firstLine="480" w:firstLineChars="200"/>
        <w:rPr>
          <w:rFonts w:hint="eastAsia" w:ascii="宋体" w:hAnsi="宋体" w:cs="宋体"/>
          <w:color w:val="auto"/>
          <w:sz w:val="24"/>
          <w:szCs w:val="24"/>
        </w:rPr>
      </w:pPr>
    </w:p>
    <w:p w14:paraId="6E71A9BA">
      <w:pPr>
        <w:spacing w:line="400" w:lineRule="exact"/>
        <w:ind w:firstLine="480" w:firstLineChars="200"/>
        <w:rPr>
          <w:rFonts w:hint="eastAsia" w:ascii="宋体" w:hAnsi="宋体" w:cs="宋体"/>
          <w:color w:val="auto"/>
          <w:sz w:val="24"/>
          <w:szCs w:val="24"/>
        </w:rPr>
      </w:pPr>
    </w:p>
    <w:p w14:paraId="51ECD7B6">
      <w:pPr>
        <w:spacing w:line="400" w:lineRule="exact"/>
        <w:ind w:firstLine="480" w:firstLineChars="200"/>
        <w:rPr>
          <w:rFonts w:hint="eastAsia" w:ascii="宋体" w:hAnsi="宋体" w:cs="宋体"/>
          <w:color w:val="auto"/>
          <w:sz w:val="24"/>
          <w:szCs w:val="24"/>
        </w:rPr>
      </w:pPr>
    </w:p>
    <w:p w14:paraId="3CB1895A">
      <w:pPr>
        <w:spacing w:line="400" w:lineRule="exact"/>
        <w:ind w:firstLine="480" w:firstLineChars="200"/>
        <w:rPr>
          <w:rFonts w:hint="eastAsia" w:ascii="宋体" w:hAnsi="宋体" w:cs="宋体"/>
          <w:color w:val="auto"/>
          <w:sz w:val="24"/>
          <w:szCs w:val="24"/>
        </w:rPr>
      </w:pPr>
    </w:p>
    <w:p w14:paraId="045F322D">
      <w:pPr>
        <w:spacing w:line="400" w:lineRule="exact"/>
        <w:ind w:firstLine="480" w:firstLineChars="200"/>
        <w:rPr>
          <w:rFonts w:hint="eastAsia" w:ascii="宋体" w:hAnsi="宋体" w:cs="宋体"/>
          <w:color w:val="auto"/>
          <w:sz w:val="24"/>
          <w:szCs w:val="24"/>
        </w:rPr>
      </w:pPr>
    </w:p>
    <w:p w14:paraId="61A6CFA1">
      <w:pPr>
        <w:spacing w:line="400" w:lineRule="exact"/>
        <w:ind w:firstLine="480" w:firstLineChars="200"/>
        <w:rPr>
          <w:rFonts w:hint="eastAsia" w:ascii="宋体" w:hAnsi="宋体" w:cs="宋体"/>
          <w:color w:val="auto"/>
          <w:sz w:val="24"/>
          <w:szCs w:val="24"/>
        </w:rPr>
      </w:pPr>
    </w:p>
    <w:p w14:paraId="6B5F9841">
      <w:pPr>
        <w:spacing w:line="400" w:lineRule="exact"/>
        <w:ind w:firstLine="480" w:firstLineChars="200"/>
        <w:rPr>
          <w:rFonts w:hint="eastAsia" w:ascii="宋体" w:hAnsi="宋体" w:cs="宋体"/>
          <w:color w:val="auto"/>
          <w:sz w:val="24"/>
          <w:szCs w:val="24"/>
        </w:rPr>
      </w:pPr>
    </w:p>
    <w:p w14:paraId="06B62899">
      <w:pPr>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注：该“供应商信息卡”由供应商在投标时现场递交（内容填写完整或打印并加盖公章，不得装入密封投标文件内）。</w:t>
      </w:r>
    </w:p>
    <w:p w14:paraId="5B37D0B2">
      <w:pPr>
        <w:pStyle w:val="23"/>
        <w:rPr>
          <w:rFonts w:hint="eastAsia" w:ascii="宋体" w:hAnsi="宋体" w:eastAsia="宋体" w:cs="宋体"/>
          <w:color w:val="auto"/>
        </w:rPr>
      </w:pPr>
      <w:bookmarkStart w:id="143" w:name="_Toc387243063"/>
      <w:bookmarkStart w:id="144" w:name="_Toc386294492"/>
    </w:p>
    <w:p w14:paraId="69EEA5C6">
      <w:pPr>
        <w:pStyle w:val="23"/>
        <w:rPr>
          <w:rFonts w:hint="eastAsia" w:ascii="宋体" w:hAnsi="宋体" w:eastAsia="宋体" w:cs="宋体"/>
          <w:color w:val="auto"/>
        </w:rPr>
      </w:pPr>
    </w:p>
    <w:p w14:paraId="049D115E">
      <w:pPr>
        <w:pStyle w:val="23"/>
        <w:rPr>
          <w:rFonts w:hint="eastAsia" w:ascii="宋体" w:hAnsi="宋体" w:eastAsia="宋体" w:cs="宋体"/>
          <w:color w:val="auto"/>
        </w:rPr>
      </w:pPr>
    </w:p>
    <w:p w14:paraId="2D834731">
      <w:pPr>
        <w:pStyle w:val="23"/>
        <w:rPr>
          <w:rFonts w:hint="eastAsia" w:ascii="宋体" w:hAnsi="宋体" w:eastAsia="宋体" w:cs="宋体"/>
          <w:color w:val="auto"/>
        </w:rPr>
      </w:pPr>
    </w:p>
    <w:p w14:paraId="35AC7A1D">
      <w:pPr>
        <w:pStyle w:val="23"/>
        <w:rPr>
          <w:rFonts w:hint="eastAsia" w:ascii="宋体" w:hAnsi="宋体" w:eastAsia="宋体" w:cs="宋体"/>
          <w:color w:val="auto"/>
        </w:rPr>
      </w:pPr>
    </w:p>
    <w:p w14:paraId="2555F735">
      <w:pPr>
        <w:pStyle w:val="23"/>
        <w:rPr>
          <w:rFonts w:hint="eastAsia" w:ascii="宋体" w:hAnsi="宋体" w:eastAsia="宋体" w:cs="宋体"/>
          <w:color w:val="auto"/>
        </w:rPr>
      </w:pPr>
    </w:p>
    <w:bookmarkEnd w:id="143"/>
    <w:bookmarkEnd w:id="144"/>
    <w:p w14:paraId="6AAB0CB5">
      <w:pPr>
        <w:spacing w:line="400" w:lineRule="exact"/>
        <w:rPr>
          <w:rFonts w:hint="eastAsia" w:ascii="宋体" w:hAnsi="宋体" w:cs="宋体"/>
          <w:color w:val="auto"/>
          <w:sz w:val="24"/>
          <w:szCs w:val="24"/>
        </w:rPr>
      </w:pPr>
    </w:p>
    <w:p w14:paraId="4445BF5E">
      <w:pPr>
        <w:pStyle w:val="2"/>
        <w:rPr>
          <w:rFonts w:hint="eastAsia" w:ascii="宋体" w:hAnsi="宋体" w:cs="宋体"/>
          <w:color w:val="auto"/>
          <w:sz w:val="24"/>
          <w:szCs w:val="24"/>
        </w:rPr>
      </w:pPr>
    </w:p>
    <w:p w14:paraId="0781BE4D">
      <w:pPr>
        <w:jc w:val="center"/>
        <w:rPr>
          <w:rFonts w:hint="eastAsia" w:ascii="宋体" w:hAnsi="宋体" w:cs="宋体"/>
          <w:color w:val="auto"/>
          <w:sz w:val="36"/>
          <w:szCs w:val="36"/>
        </w:rPr>
      </w:pPr>
      <w:r>
        <w:rPr>
          <w:rFonts w:hint="eastAsia" w:ascii="宋体" w:hAnsi="宋体" w:cs="宋体"/>
          <w:color w:val="auto"/>
          <w:sz w:val="36"/>
          <w:szCs w:val="36"/>
        </w:rPr>
        <w:t>附件三：</w:t>
      </w:r>
      <w:r>
        <w:rPr>
          <w:rFonts w:hint="eastAsia" w:ascii="宋体" w:hAnsi="宋体" w:cs="宋体"/>
          <w:color w:val="auto"/>
          <w:sz w:val="36"/>
          <w:szCs w:val="36"/>
          <w:lang w:eastAsia="zh-CN"/>
        </w:rPr>
        <w:t>重庆立荣工程项目管理有限公司</w:t>
      </w:r>
      <w:r>
        <w:rPr>
          <w:rFonts w:hint="eastAsia" w:ascii="宋体" w:hAnsi="宋体" w:cs="宋体"/>
          <w:color w:val="auto"/>
          <w:sz w:val="36"/>
          <w:szCs w:val="36"/>
        </w:rPr>
        <w:t>采购文件</w:t>
      </w:r>
    </w:p>
    <w:p w14:paraId="57FC9A80">
      <w:pPr>
        <w:jc w:val="center"/>
        <w:rPr>
          <w:rFonts w:hint="eastAsia" w:ascii="宋体" w:hAnsi="宋体" w:cs="宋体"/>
          <w:color w:val="auto"/>
          <w:sz w:val="36"/>
          <w:szCs w:val="36"/>
        </w:rPr>
      </w:pPr>
      <w:r>
        <w:rPr>
          <w:rFonts w:hint="eastAsia" w:ascii="宋体" w:hAnsi="宋体" w:cs="宋体"/>
          <w:color w:val="auto"/>
          <w:sz w:val="36"/>
          <w:szCs w:val="36"/>
        </w:rPr>
        <w:t>发售登记表</w:t>
      </w:r>
    </w:p>
    <w:tbl>
      <w:tblPr>
        <w:tblStyle w:val="15"/>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599E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01AD2145">
            <w:pPr>
              <w:jc w:val="center"/>
              <w:rPr>
                <w:rFonts w:hint="eastAsia" w:ascii="宋体" w:hAnsi="宋体" w:cs="宋体"/>
                <w:color w:val="auto"/>
                <w:szCs w:val="21"/>
              </w:rPr>
            </w:pPr>
            <w:r>
              <w:rPr>
                <w:rFonts w:hint="eastAsia" w:ascii="宋体" w:hAnsi="宋体" w:cs="宋体"/>
                <w:color w:val="auto"/>
                <w:szCs w:val="21"/>
              </w:rPr>
              <w:t>项目号</w:t>
            </w:r>
          </w:p>
        </w:tc>
        <w:tc>
          <w:tcPr>
            <w:tcW w:w="7407" w:type="dxa"/>
            <w:gridSpan w:val="3"/>
            <w:noWrap w:val="0"/>
            <w:vAlign w:val="center"/>
          </w:tcPr>
          <w:p w14:paraId="7334F83B">
            <w:pPr>
              <w:jc w:val="center"/>
              <w:rPr>
                <w:rFonts w:ascii="宋体" w:hAnsi="宋体" w:cs="宋体"/>
                <w:color w:val="auto"/>
                <w:szCs w:val="21"/>
              </w:rPr>
            </w:pPr>
            <w:r>
              <w:rPr>
                <w:rFonts w:hint="eastAsia" w:ascii="宋体" w:hAnsi="宋体" w:cs="宋体"/>
                <w:color w:val="auto"/>
                <w:szCs w:val="21"/>
              </w:rPr>
              <w:t xml:space="preserve">  </w:t>
            </w:r>
          </w:p>
        </w:tc>
      </w:tr>
      <w:tr w14:paraId="72B21E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3CBFAABF">
            <w:pPr>
              <w:jc w:val="center"/>
              <w:rPr>
                <w:rFonts w:hint="eastAsia" w:ascii="宋体" w:hAnsi="宋体" w:cs="宋体"/>
                <w:color w:val="auto"/>
                <w:szCs w:val="21"/>
              </w:rPr>
            </w:pPr>
            <w:r>
              <w:rPr>
                <w:rFonts w:hint="eastAsia" w:ascii="宋体" w:hAnsi="宋体" w:cs="宋体"/>
                <w:color w:val="auto"/>
                <w:szCs w:val="21"/>
              </w:rPr>
              <w:t>项目名称</w:t>
            </w:r>
          </w:p>
        </w:tc>
        <w:tc>
          <w:tcPr>
            <w:tcW w:w="7407" w:type="dxa"/>
            <w:gridSpan w:val="3"/>
            <w:noWrap w:val="0"/>
            <w:vAlign w:val="center"/>
          </w:tcPr>
          <w:p w14:paraId="6AA6D8EC">
            <w:pPr>
              <w:jc w:val="center"/>
              <w:rPr>
                <w:rFonts w:hint="eastAsia" w:ascii="宋体" w:hAnsi="宋体" w:cs="宋体"/>
                <w:color w:val="auto"/>
                <w:szCs w:val="21"/>
              </w:rPr>
            </w:pPr>
          </w:p>
        </w:tc>
      </w:tr>
      <w:tr w14:paraId="19183E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DC22485">
            <w:pPr>
              <w:jc w:val="center"/>
              <w:rPr>
                <w:rFonts w:hint="eastAsia" w:ascii="宋体" w:hAnsi="宋体" w:cs="宋体"/>
                <w:color w:val="auto"/>
                <w:szCs w:val="21"/>
              </w:rPr>
            </w:pPr>
            <w:r>
              <w:rPr>
                <w:rFonts w:hint="eastAsia" w:ascii="宋体" w:hAnsi="宋体" w:cs="宋体"/>
                <w:color w:val="auto"/>
                <w:szCs w:val="21"/>
              </w:rPr>
              <w:t>供应商名称</w:t>
            </w:r>
          </w:p>
        </w:tc>
        <w:tc>
          <w:tcPr>
            <w:tcW w:w="7407" w:type="dxa"/>
            <w:gridSpan w:val="3"/>
            <w:noWrap w:val="0"/>
            <w:vAlign w:val="center"/>
          </w:tcPr>
          <w:p w14:paraId="170A6A52">
            <w:pPr>
              <w:jc w:val="center"/>
              <w:rPr>
                <w:rFonts w:hint="eastAsia" w:ascii="宋体" w:hAnsi="宋体" w:cs="宋体"/>
                <w:color w:val="auto"/>
                <w:szCs w:val="21"/>
              </w:rPr>
            </w:pPr>
            <w:r>
              <w:rPr>
                <w:rFonts w:hint="eastAsia" w:ascii="宋体" w:hAnsi="宋体" w:cs="宋体"/>
                <w:color w:val="auto"/>
                <w:szCs w:val="21"/>
              </w:rPr>
              <w:t>（供应商公章）</w:t>
            </w:r>
          </w:p>
        </w:tc>
      </w:tr>
      <w:tr w14:paraId="06DC7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50E202">
            <w:pPr>
              <w:jc w:val="center"/>
              <w:rPr>
                <w:rFonts w:hint="eastAsia" w:ascii="宋体" w:hAnsi="宋体" w:cs="宋体"/>
                <w:color w:val="auto"/>
                <w:szCs w:val="21"/>
              </w:rPr>
            </w:pPr>
            <w:r>
              <w:rPr>
                <w:rFonts w:hint="eastAsia" w:ascii="宋体" w:hAnsi="宋体" w:cs="宋体"/>
                <w:color w:val="auto"/>
                <w:szCs w:val="21"/>
              </w:rPr>
              <w:t>联系人</w:t>
            </w:r>
          </w:p>
        </w:tc>
        <w:tc>
          <w:tcPr>
            <w:tcW w:w="2391" w:type="dxa"/>
            <w:noWrap w:val="0"/>
            <w:vAlign w:val="center"/>
          </w:tcPr>
          <w:p w14:paraId="37BD8EDD">
            <w:pPr>
              <w:jc w:val="center"/>
              <w:rPr>
                <w:rFonts w:hint="eastAsia" w:ascii="宋体" w:hAnsi="宋体" w:cs="宋体"/>
                <w:color w:val="auto"/>
                <w:szCs w:val="21"/>
              </w:rPr>
            </w:pPr>
          </w:p>
        </w:tc>
        <w:tc>
          <w:tcPr>
            <w:tcW w:w="1051" w:type="dxa"/>
            <w:noWrap w:val="0"/>
            <w:vAlign w:val="center"/>
          </w:tcPr>
          <w:p w14:paraId="0B368514">
            <w:pPr>
              <w:jc w:val="center"/>
              <w:rPr>
                <w:rFonts w:hint="eastAsia" w:ascii="宋体" w:hAnsi="宋体" w:cs="宋体"/>
                <w:color w:val="auto"/>
                <w:szCs w:val="21"/>
              </w:rPr>
            </w:pPr>
            <w:r>
              <w:rPr>
                <w:rFonts w:hint="eastAsia" w:ascii="宋体" w:hAnsi="宋体" w:cs="宋体"/>
                <w:color w:val="auto"/>
                <w:szCs w:val="21"/>
              </w:rPr>
              <w:t>手机</w:t>
            </w:r>
          </w:p>
        </w:tc>
        <w:tc>
          <w:tcPr>
            <w:tcW w:w="3965" w:type="dxa"/>
            <w:noWrap w:val="0"/>
            <w:vAlign w:val="center"/>
          </w:tcPr>
          <w:p w14:paraId="6D74C7D8">
            <w:pPr>
              <w:jc w:val="center"/>
              <w:rPr>
                <w:rFonts w:hint="eastAsia" w:ascii="宋体" w:hAnsi="宋体" w:cs="宋体"/>
                <w:color w:val="auto"/>
                <w:szCs w:val="21"/>
              </w:rPr>
            </w:pPr>
          </w:p>
        </w:tc>
      </w:tr>
      <w:tr w14:paraId="65BB1E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34DEFED9">
            <w:pPr>
              <w:jc w:val="center"/>
              <w:rPr>
                <w:rFonts w:hint="eastAsia" w:ascii="宋体" w:hAnsi="宋体" w:cs="宋体"/>
                <w:color w:val="auto"/>
                <w:szCs w:val="21"/>
              </w:rPr>
            </w:pPr>
            <w:r>
              <w:rPr>
                <w:rFonts w:hint="eastAsia" w:ascii="宋体" w:hAnsi="宋体" w:cs="宋体"/>
                <w:color w:val="auto"/>
                <w:szCs w:val="21"/>
              </w:rPr>
              <w:t>办公电话</w:t>
            </w:r>
          </w:p>
        </w:tc>
        <w:tc>
          <w:tcPr>
            <w:tcW w:w="2391" w:type="dxa"/>
            <w:noWrap w:val="0"/>
            <w:vAlign w:val="center"/>
          </w:tcPr>
          <w:p w14:paraId="0CE8B7B3">
            <w:pPr>
              <w:jc w:val="center"/>
              <w:rPr>
                <w:rFonts w:hint="eastAsia" w:ascii="宋体" w:hAnsi="宋体" w:cs="宋体"/>
                <w:color w:val="auto"/>
                <w:szCs w:val="21"/>
              </w:rPr>
            </w:pPr>
          </w:p>
        </w:tc>
        <w:tc>
          <w:tcPr>
            <w:tcW w:w="1051" w:type="dxa"/>
            <w:noWrap w:val="0"/>
            <w:vAlign w:val="center"/>
          </w:tcPr>
          <w:p w14:paraId="27A3DB68">
            <w:pPr>
              <w:jc w:val="center"/>
              <w:rPr>
                <w:rFonts w:hint="eastAsia" w:ascii="宋体" w:hAnsi="宋体" w:cs="宋体"/>
                <w:color w:val="auto"/>
                <w:szCs w:val="21"/>
              </w:rPr>
            </w:pPr>
            <w:r>
              <w:rPr>
                <w:rFonts w:hint="eastAsia" w:ascii="宋体" w:hAnsi="宋体" w:cs="宋体"/>
                <w:color w:val="auto"/>
                <w:szCs w:val="21"/>
              </w:rPr>
              <w:t>传真</w:t>
            </w:r>
          </w:p>
        </w:tc>
        <w:tc>
          <w:tcPr>
            <w:tcW w:w="3965" w:type="dxa"/>
            <w:noWrap w:val="0"/>
            <w:vAlign w:val="center"/>
          </w:tcPr>
          <w:p w14:paraId="5257B5CE">
            <w:pPr>
              <w:jc w:val="center"/>
              <w:rPr>
                <w:rFonts w:hint="eastAsia" w:ascii="宋体" w:hAnsi="宋体" w:cs="宋体"/>
                <w:color w:val="auto"/>
                <w:szCs w:val="21"/>
              </w:rPr>
            </w:pPr>
          </w:p>
        </w:tc>
      </w:tr>
      <w:tr w14:paraId="079A55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5A055036">
            <w:pPr>
              <w:jc w:val="center"/>
              <w:rPr>
                <w:rFonts w:hint="eastAsia" w:ascii="宋体" w:hAnsi="宋体" w:cs="宋体"/>
                <w:color w:val="auto"/>
                <w:szCs w:val="21"/>
              </w:rPr>
            </w:pPr>
            <w:r>
              <w:rPr>
                <w:rFonts w:hint="eastAsia" w:ascii="宋体" w:hAnsi="宋体" w:cs="宋体"/>
                <w:color w:val="auto"/>
                <w:szCs w:val="21"/>
              </w:rPr>
              <w:t>E-mail</w:t>
            </w:r>
          </w:p>
        </w:tc>
        <w:tc>
          <w:tcPr>
            <w:tcW w:w="7407" w:type="dxa"/>
            <w:gridSpan w:val="3"/>
            <w:noWrap w:val="0"/>
            <w:vAlign w:val="center"/>
          </w:tcPr>
          <w:p w14:paraId="05FCB672">
            <w:pPr>
              <w:jc w:val="center"/>
              <w:rPr>
                <w:rFonts w:hint="eastAsia" w:ascii="宋体" w:hAnsi="宋体" w:cs="宋体"/>
                <w:color w:val="auto"/>
                <w:szCs w:val="21"/>
              </w:rPr>
            </w:pPr>
          </w:p>
        </w:tc>
      </w:tr>
      <w:tr w14:paraId="6FDBD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AF74A43">
            <w:pPr>
              <w:jc w:val="center"/>
              <w:rPr>
                <w:rFonts w:hint="eastAsia" w:ascii="宋体" w:hAnsi="宋体" w:cs="宋体"/>
                <w:color w:val="auto"/>
                <w:szCs w:val="21"/>
              </w:rPr>
            </w:pPr>
            <w:r>
              <w:rPr>
                <w:rFonts w:hint="eastAsia" w:ascii="宋体" w:hAnsi="宋体" w:cs="宋体"/>
                <w:color w:val="auto"/>
                <w:szCs w:val="21"/>
              </w:rPr>
              <w:t>单位地址</w:t>
            </w:r>
          </w:p>
        </w:tc>
        <w:tc>
          <w:tcPr>
            <w:tcW w:w="7407" w:type="dxa"/>
            <w:gridSpan w:val="3"/>
            <w:noWrap w:val="0"/>
            <w:vAlign w:val="center"/>
          </w:tcPr>
          <w:p w14:paraId="2F3D68C1">
            <w:pPr>
              <w:jc w:val="center"/>
              <w:rPr>
                <w:rFonts w:hint="eastAsia" w:ascii="宋体" w:hAnsi="宋体" w:cs="宋体"/>
                <w:color w:val="auto"/>
                <w:szCs w:val="21"/>
              </w:rPr>
            </w:pPr>
          </w:p>
        </w:tc>
      </w:tr>
    </w:tbl>
    <w:p w14:paraId="0E1D5FAE">
      <w:pPr>
        <w:spacing w:line="600" w:lineRule="exact"/>
        <w:rPr>
          <w:rFonts w:hint="eastAsia" w:ascii="宋体" w:hAnsi="宋体" w:cs="宋体"/>
          <w:color w:val="auto"/>
        </w:rPr>
      </w:pPr>
      <w:r>
        <w:rPr>
          <w:rFonts w:hint="eastAsia" w:ascii="宋体" w:hAnsi="宋体" w:cs="宋体"/>
          <w:color w:val="auto"/>
        </w:rPr>
        <w:t>采购文件售价：</w:t>
      </w:r>
      <w:r>
        <w:rPr>
          <w:rFonts w:hint="eastAsia" w:ascii="宋体" w:hAnsi="宋体" w:cs="宋体"/>
          <w:color w:val="auto"/>
          <w:lang w:val="en-US" w:eastAsia="zh-CN"/>
        </w:rPr>
        <w:t>5</w:t>
      </w:r>
      <w:r>
        <w:rPr>
          <w:rFonts w:hint="eastAsia" w:ascii="宋体" w:hAnsi="宋体" w:cs="宋体"/>
          <w:color w:val="auto"/>
        </w:rPr>
        <w:t>00元/份         发售人：</w:t>
      </w:r>
      <w:r>
        <w:rPr>
          <w:rFonts w:hint="eastAsia" w:ascii="宋体" w:hAnsi="宋体" w:cs="宋体"/>
          <w:color w:val="auto"/>
          <w:lang w:eastAsia="zh-CN"/>
        </w:rPr>
        <w:t>重庆立荣工程项目管理有限公司</w:t>
      </w:r>
      <w:r>
        <w:rPr>
          <w:rFonts w:hint="eastAsia" w:ascii="宋体" w:hAnsi="宋体" w:cs="宋体"/>
          <w:color w:val="auto"/>
        </w:rPr>
        <w:t xml:space="preserve">    </w:t>
      </w:r>
    </w:p>
    <w:p w14:paraId="0A6CF9A9">
      <w:pPr>
        <w:spacing w:line="600" w:lineRule="exact"/>
        <w:ind w:firstLine="480"/>
        <w:rPr>
          <w:rFonts w:hint="eastAsia" w:ascii="宋体" w:hAnsi="宋体" w:cs="宋体"/>
          <w:color w:val="auto"/>
        </w:rPr>
      </w:pPr>
    </w:p>
    <w:p w14:paraId="58308208">
      <w:pPr>
        <w:spacing w:line="600" w:lineRule="exact"/>
        <w:ind w:firstLine="480"/>
        <w:rPr>
          <w:rFonts w:hint="eastAsia" w:ascii="宋体" w:hAnsi="宋体" w:cs="宋体"/>
          <w:color w:val="auto"/>
        </w:rPr>
      </w:pPr>
      <w:r>
        <w:rPr>
          <w:rFonts w:hint="eastAsia" w:ascii="宋体" w:hAnsi="宋体" w:cs="宋体"/>
          <w:color w:val="auto"/>
        </w:rPr>
        <w:t>相关说明：</w:t>
      </w:r>
    </w:p>
    <w:p w14:paraId="019C5773">
      <w:pPr>
        <w:rPr>
          <w:rFonts w:hint="eastAsia"/>
          <w:color w:val="auto"/>
        </w:rPr>
      </w:pPr>
      <w:r>
        <w:rPr>
          <w:rFonts w:hint="eastAsia" w:ascii="宋体" w:hAnsi="宋体" w:cs="宋体"/>
          <w:color w:val="auto"/>
        </w:rPr>
        <w:t>在采购文件发售期内（工作时间：工作日内每天上午9：00-12:00时，下午14：00-17：00时），供应商到</w:t>
      </w:r>
      <w:r>
        <w:rPr>
          <w:rFonts w:hint="eastAsia" w:ascii="宋体" w:hAnsi="宋体" w:cs="宋体"/>
          <w:color w:val="auto"/>
          <w:lang w:eastAsia="zh-CN"/>
        </w:rPr>
        <w:t>重庆立荣工程项目管理有限公司</w:t>
      </w:r>
      <w:r>
        <w:rPr>
          <w:rFonts w:hint="eastAsia" w:ascii="宋体" w:hAnsi="宋体" w:cs="宋体"/>
          <w:color w:val="auto"/>
        </w:rPr>
        <w:t>购买采购文件的，地址：同投标地点一致，供应商在缴纳购买采购文件费用后，请将《</w:t>
      </w:r>
      <w:r>
        <w:rPr>
          <w:rFonts w:hint="eastAsia" w:ascii="宋体" w:hAnsi="宋体" w:cs="宋体"/>
          <w:color w:val="auto"/>
          <w:lang w:eastAsia="zh-CN"/>
        </w:rPr>
        <w:t>重庆立荣工程项目管理有限公司</w:t>
      </w:r>
      <w:r>
        <w:rPr>
          <w:rFonts w:hint="eastAsia" w:ascii="宋体" w:hAnsi="宋体" w:cs="宋体"/>
          <w:color w:val="auto"/>
        </w:rPr>
        <w:t>招标文件发售登记表》（加盖供应商公章）递交至代理公司工作人员。</w:t>
      </w:r>
    </w:p>
    <w:p w14:paraId="66D1BC25">
      <w:pPr>
        <w:rPr>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DD70">
    <w:pPr>
      <w:pStyle w:val="11"/>
      <w:framePr w:wrap="around" w:vAnchor="text" w:hAnchor="margin" w:xAlign="center" w:y="1"/>
      <w:jc w:val="center"/>
      <w:rPr>
        <w:rStyle w:val="17"/>
        <w:rFonts w:hint="eastAsia" w:ascii="宋体"/>
        <w:sz w:val="21"/>
        <w:szCs w:val="21"/>
      </w:rPr>
    </w:pPr>
    <w:r>
      <w:rPr>
        <w:rFonts w:ascii="宋体"/>
        <w:sz w:val="21"/>
        <w:szCs w:val="21"/>
      </w:rPr>
      <w:fldChar w:fldCharType="begin"/>
    </w:r>
    <w:r>
      <w:rPr>
        <w:rStyle w:val="17"/>
        <w:rFonts w:ascii="宋体"/>
        <w:sz w:val="21"/>
        <w:szCs w:val="21"/>
      </w:rPr>
      <w:instrText xml:space="preserve">PAGE  </w:instrText>
    </w:r>
    <w:r>
      <w:rPr>
        <w:rFonts w:ascii="宋体"/>
        <w:sz w:val="21"/>
        <w:szCs w:val="21"/>
      </w:rPr>
      <w:fldChar w:fldCharType="separate"/>
    </w:r>
    <w:r>
      <w:rPr>
        <w:rStyle w:val="17"/>
        <w:rFonts w:ascii="宋体"/>
        <w:sz w:val="21"/>
        <w:szCs w:val="21"/>
      </w:rPr>
      <w:t>- 2 -</w:t>
    </w:r>
    <w:r>
      <w:rPr>
        <w:rFonts w:ascii="宋体"/>
        <w:sz w:val="21"/>
        <w:szCs w:val="21"/>
      </w:rPr>
      <w:fldChar w:fldCharType="end"/>
    </w:r>
  </w:p>
  <w:p w14:paraId="42D057D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E447">
    <w:pPr>
      <w:pStyle w:val="11"/>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1C88230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5A23">
    <w:pPr>
      <w:pStyle w:val="11"/>
      <w:framePr w:wrap="around" w:vAnchor="text" w:hAnchor="margin" w:xAlign="center" w:y="1"/>
      <w:rPr>
        <w:rStyle w:val="17"/>
      </w:rPr>
    </w:pPr>
  </w:p>
  <w:p w14:paraId="3FF383BF">
    <w:pPr>
      <w:pStyle w:val="11"/>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D1525">
    <w:pPr>
      <w:pStyle w:val="11"/>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A0DD">
    <w:pPr>
      <w:pStyle w:val="11"/>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- 40 -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786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CD01">
    <w:pPr>
      <w:pStyle w:val="12"/>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56E1">
    <w:pPr>
      <w:pStyle w:val="12"/>
      <w:jc w:val="left"/>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C6562"/>
    <w:multiLevelType w:val="singleLevel"/>
    <w:tmpl w:val="832C6562"/>
    <w:lvl w:ilvl="0" w:tentative="0">
      <w:start w:val="1"/>
      <w:numFmt w:val="chineseCounting"/>
      <w:suff w:val="nothing"/>
      <w:lvlText w:val="%1、"/>
      <w:lvlJc w:val="left"/>
      <w:rPr>
        <w:rFonts w:hint="eastAsia"/>
      </w:rPr>
    </w:lvl>
  </w:abstractNum>
  <w:abstractNum w:abstractNumId="1">
    <w:nsid w:val="FBD27533"/>
    <w:multiLevelType w:val="singleLevel"/>
    <w:tmpl w:val="FBD27533"/>
    <w:lvl w:ilvl="0" w:tentative="0">
      <w:start w:val="1"/>
      <w:numFmt w:val="decimal"/>
      <w:lvlText w:val="%1."/>
      <w:lvlJc w:val="left"/>
      <w:pPr>
        <w:tabs>
          <w:tab w:val="left" w:pos="312"/>
        </w:tabs>
      </w:pPr>
    </w:lvl>
  </w:abstractNum>
  <w:abstractNum w:abstractNumId="2">
    <w:nsid w:val="FEC06128"/>
    <w:multiLevelType w:val="singleLevel"/>
    <w:tmpl w:val="FEC0612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2I5NGM5YTMzM2MzYzkwZWNjYWQ0YWQzYWY3ZWUifQ=="/>
  </w:docVars>
  <w:rsids>
    <w:rsidRoot w:val="223F36E7"/>
    <w:rsid w:val="02EE5AFF"/>
    <w:rsid w:val="052D2F15"/>
    <w:rsid w:val="064142F4"/>
    <w:rsid w:val="0B802B53"/>
    <w:rsid w:val="0E126797"/>
    <w:rsid w:val="1FFB9E27"/>
    <w:rsid w:val="20BD26E7"/>
    <w:rsid w:val="223F36E7"/>
    <w:rsid w:val="239E42E5"/>
    <w:rsid w:val="298C3CA0"/>
    <w:rsid w:val="3464132B"/>
    <w:rsid w:val="390A65FD"/>
    <w:rsid w:val="39453BC2"/>
    <w:rsid w:val="3D422171"/>
    <w:rsid w:val="4DCC0815"/>
    <w:rsid w:val="4F1801C5"/>
    <w:rsid w:val="55A4483B"/>
    <w:rsid w:val="58CE7766"/>
    <w:rsid w:val="628C0609"/>
    <w:rsid w:val="635F4EB0"/>
    <w:rsid w:val="664076D5"/>
    <w:rsid w:val="708119A7"/>
    <w:rsid w:val="72CD17D3"/>
    <w:rsid w:val="78360943"/>
    <w:rsid w:val="78AB652A"/>
    <w:rsid w:val="7FDF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Indent"/>
    <w:basedOn w:val="1"/>
    <w:next w:val="7"/>
    <w:qFormat/>
    <w:uiPriority w:val="0"/>
    <w:pPr>
      <w:spacing w:line="700" w:lineRule="exact"/>
      <w:ind w:left="960"/>
    </w:pPr>
    <w:rPr>
      <w:sz w:val="44"/>
    </w:rPr>
  </w:style>
  <w:style w:type="paragraph" w:styleId="7">
    <w:name w:val="envelope return"/>
    <w:basedOn w:val="1"/>
    <w:semiHidden/>
    <w:qFormat/>
    <w:uiPriority w:val="0"/>
    <w:pPr>
      <w:snapToGrid w:val="0"/>
    </w:pPr>
    <w:rPr>
      <w:rFonts w:ascii="Arial" w:hAnsi="Arial" w:cs="Arial"/>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character" w:styleId="17">
    <w:name w:val="page number"/>
    <w:qFormat/>
    <w:uiPriority w:val="0"/>
  </w:style>
  <w:style w:type="paragraph" w:customStyle="1" w:styleId="18">
    <w:name w:val="正文文本首行缩进 21"/>
    <w:basedOn w:val="19"/>
    <w:qFormat/>
    <w:uiPriority w:val="0"/>
    <w:pPr>
      <w:ind w:firstLine="420" w:firstLineChars="200"/>
    </w:pPr>
  </w:style>
  <w:style w:type="paragraph" w:customStyle="1" w:styleId="19">
    <w:name w:val="Body Text Indent1"/>
    <w:basedOn w:val="1"/>
    <w:qFormat/>
    <w:uiPriority w:val="0"/>
    <w:pPr>
      <w:spacing w:after="120"/>
      <w:ind w:left="420" w:leftChars="200"/>
    </w:pPr>
  </w:style>
  <w:style w:type="paragraph" w:customStyle="1" w:styleId="2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
    <w:name w:val="1"/>
    <w:basedOn w:val="1"/>
    <w:next w:val="8"/>
    <w:qFormat/>
    <w:uiPriority w:val="0"/>
    <w:rPr>
      <w:rFonts w:ascii="宋体" w:hAnsi="Courier New"/>
      <w:sz w:val="21"/>
    </w:rPr>
  </w:style>
  <w:style w:type="paragraph" w:customStyle="1" w:styleId="23">
    <w:name w:val="附件"/>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12897</Words>
  <Characters>13346</Characters>
  <Lines>0</Lines>
  <Paragraphs>0</Paragraphs>
  <TotalTime>2</TotalTime>
  <ScaleCrop>false</ScaleCrop>
  <LinksUpToDate>false</LinksUpToDate>
  <CharactersWithSpaces>15022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2026-01-08T17:53:00Z</dcterms:created>
  <dc:creator>慵 懒 的  猫</dc:creator>
  <cp:lastModifiedBy>kylin</cp:lastModifiedBy>
  <dcterms:modified xsi:type="dcterms:W3CDTF">2026-05-22T17:21:43Z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9497274B36554C1E8C4BE40DB2434989_13</vt:lpwstr>
  </property>
  <property fmtid="{D5CDD505-2E9C-101B-9397-08002B2CF9AE}" pid="4" name="KSOTemplateDocerSaveRecord">
    <vt:lpwstr>eyJoZGlkIjoiYjgwNDk1ODcwNDE3ZjFhYzZiYmY3NWQ0NTg5NGY2NWYiLCJ1c2VySWQiOiIxNTExNDY2MzM4In0=</vt:lpwstr>
  </property>
</Properties>
</file>