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935E0">
      <w:pPr>
        <w:jc w:val="left"/>
        <w:rPr>
          <w:rFonts w:hint="eastAsia" w:ascii="宋体" w:hAnsi="宋体" w:cs="宋体"/>
          <w:color w:val="auto"/>
          <w:highlight w:val="none"/>
        </w:rPr>
      </w:pPr>
      <w:r>
        <w:rPr>
          <w:rFonts w:hint="eastAsia" w:ascii="宋体" w:hAnsi="宋体" w:cs="宋体"/>
          <w:color w:val="auto"/>
          <w:highlight w:val="none"/>
        </w:rPr>
        <w:t xml:space="preserve">    </w:t>
      </w:r>
    </w:p>
    <w:p w14:paraId="60D7D184">
      <w:pPr>
        <w:jc w:val="center"/>
        <w:rPr>
          <w:rFonts w:hint="eastAsia" w:ascii="宋体" w:hAnsi="宋体" w:cs="宋体"/>
          <w:color w:val="auto"/>
          <w:highlight w:val="none"/>
        </w:rPr>
      </w:pPr>
    </w:p>
    <w:p w14:paraId="294F3FCD">
      <w:pPr>
        <w:spacing w:line="1600" w:lineRule="exact"/>
        <w:jc w:val="center"/>
        <w:outlineLvl w:val="0"/>
        <w:rPr>
          <w:rFonts w:hint="eastAsia" w:ascii="宋体" w:hAnsi="宋体" w:cs="宋体"/>
          <w:b/>
          <w:bCs/>
          <w:color w:val="auto"/>
          <w:sz w:val="100"/>
          <w:highlight w:val="none"/>
        </w:rPr>
      </w:pPr>
    </w:p>
    <w:p w14:paraId="1FF9AD7F">
      <w:pPr>
        <w:spacing w:line="1600" w:lineRule="exact"/>
        <w:jc w:val="center"/>
        <w:outlineLvl w:val="0"/>
        <w:rPr>
          <w:rFonts w:hint="eastAsia" w:ascii="宋体" w:hAnsi="宋体" w:cs="宋体"/>
          <w:b/>
          <w:bCs/>
          <w:color w:val="auto"/>
          <w:sz w:val="130"/>
          <w:szCs w:val="130"/>
          <w:highlight w:val="none"/>
        </w:rPr>
      </w:pPr>
      <w:r>
        <w:rPr>
          <w:rFonts w:hint="eastAsia" w:ascii="宋体" w:hAnsi="宋体" w:cs="宋体"/>
          <w:b/>
          <w:bCs/>
          <w:color w:val="auto"/>
          <w:sz w:val="130"/>
          <w:szCs w:val="130"/>
          <w:highlight w:val="none"/>
        </w:rPr>
        <w:t>竞争性磋商文件</w:t>
      </w:r>
    </w:p>
    <w:p w14:paraId="273934A2">
      <w:pPr>
        <w:spacing w:line="700" w:lineRule="exact"/>
        <w:jc w:val="center"/>
        <w:rPr>
          <w:rFonts w:hint="eastAsia" w:ascii="宋体" w:hAnsi="宋体" w:cs="宋体"/>
          <w:color w:val="auto"/>
          <w:sz w:val="72"/>
          <w:szCs w:val="72"/>
          <w:highlight w:val="none"/>
        </w:rPr>
      </w:pPr>
    </w:p>
    <w:p w14:paraId="378BF348">
      <w:pPr>
        <w:spacing w:line="700" w:lineRule="exact"/>
        <w:jc w:val="center"/>
        <w:rPr>
          <w:rFonts w:hint="eastAsia" w:ascii="宋体" w:hAnsi="宋体" w:cs="宋体"/>
          <w:color w:val="auto"/>
          <w:sz w:val="32"/>
          <w:highlight w:val="none"/>
        </w:rPr>
      </w:pPr>
    </w:p>
    <w:p w14:paraId="709EBCDD">
      <w:pPr>
        <w:spacing w:line="500" w:lineRule="exact"/>
        <w:outlineLvl w:val="0"/>
        <w:rPr>
          <w:rFonts w:hint="eastAsia" w:ascii="宋体" w:hAnsi="宋体" w:cs="宋体"/>
          <w:color w:val="auto"/>
          <w:sz w:val="36"/>
          <w:szCs w:val="36"/>
          <w:highlight w:val="none"/>
        </w:rPr>
      </w:pPr>
    </w:p>
    <w:p w14:paraId="0F7E18CC">
      <w:pPr>
        <w:spacing w:line="500" w:lineRule="exact"/>
        <w:ind w:firstLine="1446" w:firstLineChars="400"/>
        <w:outlineLvl w:val="0"/>
        <w:rPr>
          <w:rFonts w:hint="eastAsia" w:ascii="宋体" w:hAnsi="宋体" w:cs="宋体"/>
          <w:b/>
          <w:bCs/>
          <w:color w:val="auto"/>
          <w:sz w:val="36"/>
          <w:szCs w:val="36"/>
          <w:highlight w:val="none"/>
        </w:rPr>
      </w:pPr>
    </w:p>
    <w:p w14:paraId="7F1DE79A">
      <w:pPr>
        <w:spacing w:line="500" w:lineRule="exact"/>
        <w:ind w:left="3605" w:leftChars="384" w:hanging="2530" w:hangingChars="700"/>
        <w:outlineLvl w:val="0"/>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磋商项目名称：</w:t>
      </w:r>
      <w:r>
        <w:rPr>
          <w:rFonts w:hint="eastAsia" w:ascii="宋体" w:hAnsi="宋体" w:cs="宋体"/>
          <w:b/>
          <w:bCs/>
          <w:color w:val="auto"/>
          <w:sz w:val="36"/>
          <w:szCs w:val="36"/>
          <w:highlight w:val="none"/>
          <w:lang w:eastAsia="zh-CN"/>
        </w:rPr>
        <w:t>大足区存量林权登记数据整合建库汇交工作（征求意见稿）</w:t>
      </w:r>
    </w:p>
    <w:p w14:paraId="600119E2">
      <w:pPr>
        <w:spacing w:line="500" w:lineRule="exact"/>
        <w:ind w:firstLine="1446" w:firstLineChars="400"/>
        <w:outlineLvl w:val="0"/>
        <w:rPr>
          <w:rFonts w:hint="eastAsia" w:ascii="宋体" w:hAnsi="宋体" w:cs="宋体"/>
          <w:b/>
          <w:bCs/>
          <w:color w:val="auto"/>
          <w:sz w:val="36"/>
          <w:szCs w:val="36"/>
          <w:highlight w:val="none"/>
        </w:rPr>
      </w:pPr>
    </w:p>
    <w:p w14:paraId="40225084">
      <w:pPr>
        <w:spacing w:line="500" w:lineRule="exact"/>
        <w:ind w:firstLine="1084" w:firstLineChars="300"/>
        <w:outlineLvl w:val="0"/>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项</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目</w:t>
      </w:r>
      <w:r>
        <w:rPr>
          <w:rFonts w:hint="eastAsia" w:ascii="宋体" w:hAnsi="宋体" w:cs="宋体"/>
          <w:b/>
          <w:bCs/>
          <w:color w:val="auto"/>
          <w:sz w:val="36"/>
          <w:szCs w:val="36"/>
          <w:highlight w:val="none"/>
          <w:lang w:val="en-US" w:eastAsia="zh-CN"/>
        </w:rPr>
        <w:t xml:space="preserve">   </w:t>
      </w:r>
      <w:r>
        <w:rPr>
          <w:rFonts w:hint="eastAsia" w:ascii="宋体" w:hAnsi="宋体" w:cs="宋体"/>
          <w:b/>
          <w:bCs/>
          <w:color w:val="auto"/>
          <w:sz w:val="36"/>
          <w:szCs w:val="36"/>
          <w:highlight w:val="none"/>
        </w:rPr>
        <w:t>号</w:t>
      </w:r>
      <w:r>
        <w:rPr>
          <w:rFonts w:hint="eastAsia" w:ascii="宋体" w:hAnsi="宋体" w:cs="宋体"/>
          <w:b/>
          <w:bCs/>
          <w:color w:val="auto"/>
          <w:sz w:val="36"/>
          <w:szCs w:val="36"/>
          <w:highlight w:val="none"/>
          <w:lang w:eastAsia="zh-CN"/>
        </w:rPr>
        <w:t>：CG26045067</w:t>
      </w:r>
    </w:p>
    <w:p w14:paraId="16150D94">
      <w:pPr>
        <w:spacing w:line="700" w:lineRule="exact"/>
        <w:ind w:firstLine="1446" w:firstLineChars="400"/>
        <w:rPr>
          <w:rFonts w:hint="eastAsia" w:ascii="宋体" w:hAnsi="宋体" w:cs="宋体"/>
          <w:b/>
          <w:bCs/>
          <w:color w:val="auto"/>
          <w:sz w:val="36"/>
          <w:szCs w:val="36"/>
          <w:highlight w:val="none"/>
        </w:rPr>
      </w:pPr>
    </w:p>
    <w:p w14:paraId="232A6EDD">
      <w:pPr>
        <w:spacing w:line="700" w:lineRule="exact"/>
        <w:ind w:firstLine="1446" w:firstLineChars="400"/>
        <w:rPr>
          <w:rFonts w:hint="eastAsia" w:ascii="宋体" w:hAnsi="宋体" w:cs="宋体"/>
          <w:b/>
          <w:bCs/>
          <w:color w:val="auto"/>
          <w:sz w:val="36"/>
          <w:szCs w:val="36"/>
          <w:highlight w:val="none"/>
        </w:rPr>
      </w:pPr>
    </w:p>
    <w:p w14:paraId="782CF4AA">
      <w:pPr>
        <w:spacing w:line="700" w:lineRule="exact"/>
        <w:ind w:firstLine="1446" w:firstLineChars="400"/>
        <w:rPr>
          <w:rFonts w:hint="eastAsia" w:ascii="宋体" w:hAnsi="宋体" w:cs="宋体"/>
          <w:b/>
          <w:bCs/>
          <w:color w:val="auto"/>
          <w:sz w:val="36"/>
          <w:szCs w:val="36"/>
          <w:highlight w:val="none"/>
        </w:rPr>
      </w:pPr>
    </w:p>
    <w:p w14:paraId="66F94507">
      <w:pPr>
        <w:spacing w:line="700" w:lineRule="exact"/>
        <w:ind w:firstLine="1446" w:firstLineChars="400"/>
        <w:jc w:val="center"/>
        <w:rPr>
          <w:rFonts w:hint="eastAsia" w:ascii="宋体" w:hAnsi="宋体" w:cs="宋体"/>
          <w:b/>
          <w:bCs/>
          <w:color w:val="auto"/>
          <w:sz w:val="36"/>
          <w:szCs w:val="36"/>
          <w:highlight w:val="none"/>
        </w:rPr>
      </w:pPr>
    </w:p>
    <w:p w14:paraId="5ED92B0C">
      <w:pPr>
        <w:spacing w:line="500" w:lineRule="exact"/>
        <w:ind w:firstLine="1084" w:firstLineChars="300"/>
        <w:outlineLvl w:val="0"/>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采   购   人：</w:t>
      </w:r>
      <w:r>
        <w:rPr>
          <w:rFonts w:hint="eastAsia" w:ascii="宋体" w:hAnsi="宋体" w:cs="宋体"/>
          <w:b/>
          <w:bCs/>
          <w:color w:val="auto"/>
          <w:sz w:val="36"/>
          <w:szCs w:val="36"/>
          <w:highlight w:val="none"/>
          <w:lang w:eastAsia="zh-CN"/>
        </w:rPr>
        <w:t>重庆市大足区规划和自然资源局</w:t>
      </w:r>
    </w:p>
    <w:p w14:paraId="497C6A74">
      <w:pPr>
        <w:spacing w:line="500" w:lineRule="exact"/>
        <w:ind w:firstLine="1446" w:firstLineChars="400"/>
        <w:outlineLvl w:val="0"/>
        <w:rPr>
          <w:rFonts w:hint="eastAsia" w:ascii="宋体" w:hAnsi="宋体" w:cs="宋体"/>
          <w:b/>
          <w:bCs/>
          <w:color w:val="auto"/>
          <w:sz w:val="36"/>
          <w:szCs w:val="36"/>
          <w:highlight w:val="none"/>
        </w:rPr>
      </w:pPr>
    </w:p>
    <w:p w14:paraId="601659A0">
      <w:pPr>
        <w:spacing w:line="500" w:lineRule="exact"/>
        <w:ind w:firstLine="1084" w:firstLineChars="300"/>
        <w:outlineLvl w:val="0"/>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rPr>
        <w:t>采购代理机构：</w:t>
      </w:r>
      <w:r>
        <w:rPr>
          <w:rFonts w:hint="eastAsia" w:ascii="宋体" w:hAnsi="宋体" w:cs="宋体"/>
          <w:b/>
          <w:bCs/>
          <w:color w:val="auto"/>
          <w:sz w:val="36"/>
          <w:szCs w:val="36"/>
          <w:highlight w:val="none"/>
          <w:lang w:eastAsia="zh-CN"/>
        </w:rPr>
        <w:t>重庆通亨工程建设管理有限责任公司</w:t>
      </w:r>
    </w:p>
    <w:p w14:paraId="40F6CCB4">
      <w:pPr>
        <w:spacing w:line="500" w:lineRule="exact"/>
        <w:jc w:val="center"/>
        <w:outlineLvl w:val="0"/>
        <w:rPr>
          <w:rFonts w:hint="eastAsia" w:ascii="宋体" w:hAnsi="宋体" w:cs="宋体"/>
          <w:b/>
          <w:bCs/>
          <w:color w:val="auto"/>
          <w:sz w:val="36"/>
          <w:szCs w:val="36"/>
          <w:highlight w:val="none"/>
        </w:rPr>
      </w:pPr>
    </w:p>
    <w:p w14:paraId="33730BE1">
      <w:pPr>
        <w:spacing w:line="720" w:lineRule="exact"/>
        <w:jc w:val="center"/>
        <w:outlineLvl w:val="0"/>
        <w:rPr>
          <w:rFonts w:hint="eastAsia" w:ascii="宋体" w:hAnsi="宋体" w:cs="宋体"/>
          <w:b/>
          <w:bCs/>
          <w:color w:val="auto"/>
          <w:sz w:val="48"/>
          <w:szCs w:val="32"/>
          <w:highlight w:val="none"/>
        </w:rPr>
      </w:pPr>
      <w:r>
        <w:rPr>
          <w:rFonts w:hint="eastAsia" w:ascii="宋体" w:hAnsi="宋体" w:cs="宋体"/>
          <w:b/>
          <w:bCs/>
          <w:color w:val="auto"/>
          <w:sz w:val="36"/>
          <w:szCs w:val="36"/>
          <w:highlight w:val="none"/>
        </w:rPr>
        <w:t>二〇二</w:t>
      </w:r>
      <w:r>
        <w:rPr>
          <w:rFonts w:hint="eastAsia" w:ascii="宋体" w:hAnsi="宋体" w:cs="宋体"/>
          <w:b/>
          <w:bCs/>
          <w:color w:val="auto"/>
          <w:sz w:val="36"/>
          <w:szCs w:val="36"/>
          <w:highlight w:val="none"/>
          <w:lang w:eastAsia="zh-CN"/>
        </w:rPr>
        <w:t>六</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五</w:t>
      </w:r>
      <w:r>
        <w:rPr>
          <w:rFonts w:hint="eastAsia" w:ascii="宋体" w:hAnsi="宋体" w:cs="宋体"/>
          <w:b/>
          <w:bCs/>
          <w:color w:val="auto"/>
          <w:sz w:val="36"/>
          <w:szCs w:val="36"/>
          <w:highlight w:val="none"/>
        </w:rPr>
        <w:t>月</w:t>
      </w:r>
    </w:p>
    <w:p w14:paraId="667BDE41">
      <w:pPr>
        <w:spacing w:line="720" w:lineRule="exact"/>
        <w:jc w:val="center"/>
        <w:outlineLvl w:val="0"/>
        <w:rPr>
          <w:rFonts w:hint="eastAsia" w:ascii="宋体" w:hAnsi="宋体" w:cs="宋体"/>
          <w:color w:val="auto"/>
          <w:sz w:val="48"/>
          <w:szCs w:val="32"/>
          <w:highlight w:val="none"/>
        </w:rPr>
        <w:sectPr>
          <w:headerReference r:id="rId3" w:type="first"/>
          <w:footerReference r:id="rId6" w:type="first"/>
          <w:footerReference r:id="rId4" w:type="default"/>
          <w:footerReference r:id="rId5" w:type="even"/>
          <w:pgSz w:w="11907" w:h="16840"/>
          <w:pgMar w:top="1134" w:right="1191" w:bottom="1134" w:left="1304" w:header="851" w:footer="992" w:gutter="0"/>
          <w:pgNumType w:fmt="numberInDash" w:start="1"/>
          <w:cols w:space="720" w:num="1"/>
          <w:titlePg/>
          <w:docGrid w:linePitch="381" w:charSpace="-5735"/>
        </w:sectPr>
      </w:pPr>
    </w:p>
    <w:p w14:paraId="3B94B869">
      <w:pPr>
        <w:spacing w:line="480" w:lineRule="exact"/>
        <w:jc w:val="center"/>
        <w:outlineLvl w:val="0"/>
        <w:rPr>
          <w:rFonts w:hint="eastAsia" w:ascii="宋体" w:hAnsi="宋体" w:cs="宋体"/>
          <w:color w:val="auto"/>
          <w:sz w:val="44"/>
          <w:szCs w:val="28"/>
          <w:highlight w:val="none"/>
        </w:rPr>
      </w:pPr>
      <w:r>
        <w:rPr>
          <w:rFonts w:hint="eastAsia" w:ascii="宋体" w:hAnsi="宋体" w:cs="宋体"/>
          <w:color w:val="auto"/>
          <w:sz w:val="44"/>
          <w:szCs w:val="28"/>
          <w:highlight w:val="none"/>
        </w:rPr>
        <w:t>目   录</w:t>
      </w:r>
    </w:p>
    <w:p w14:paraId="3480E730">
      <w:pPr>
        <w:pStyle w:val="15"/>
        <w:tabs>
          <w:tab w:val="right" w:leader="dot" w:pos="9412"/>
        </w:tabs>
        <w:ind w:left="560"/>
        <w:rPr>
          <w:color w:val="auto"/>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_Toc27274 </w:instrText>
      </w:r>
      <w:r>
        <w:rPr>
          <w:rFonts w:hint="eastAsia" w:ascii="宋体" w:hAnsi="宋体" w:cs="宋体"/>
          <w:color w:val="auto"/>
          <w:szCs w:val="21"/>
          <w:highlight w:val="none"/>
        </w:rPr>
        <w:fldChar w:fldCharType="separate"/>
      </w:r>
      <w:r>
        <w:rPr>
          <w:rFonts w:hint="eastAsia" w:ascii="宋体" w:hAnsi="宋体" w:cs="宋体"/>
          <w:color w:val="auto"/>
          <w:szCs w:val="30"/>
          <w:highlight w:val="none"/>
        </w:rPr>
        <w:t>第一篇  采购邀请书</w:t>
      </w:r>
      <w:r>
        <w:rPr>
          <w:color w:val="auto"/>
          <w:highlight w:val="none"/>
        </w:rPr>
        <w:tab/>
      </w:r>
      <w:r>
        <w:rPr>
          <w:color w:val="auto"/>
          <w:highlight w:val="none"/>
        </w:rPr>
        <w:fldChar w:fldCharType="begin"/>
      </w:r>
      <w:r>
        <w:rPr>
          <w:color w:val="auto"/>
          <w:highlight w:val="none"/>
        </w:rPr>
        <w:instrText xml:space="preserve"> PAGEREF _Toc27274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宋体"/>
          <w:color w:val="auto"/>
          <w:szCs w:val="21"/>
          <w:highlight w:val="none"/>
        </w:rPr>
        <w:fldChar w:fldCharType="end"/>
      </w:r>
    </w:p>
    <w:p w14:paraId="72A2F748">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_Toc3045 </w:instrText>
      </w:r>
      <w:r>
        <w:rPr>
          <w:rFonts w:hint="eastAsia" w:ascii="宋体" w:hAnsi="宋体" w:cs="宋体"/>
          <w:color w:val="auto"/>
          <w:szCs w:val="21"/>
          <w:highlight w:val="none"/>
        </w:rPr>
        <w:fldChar w:fldCharType="separate"/>
      </w:r>
      <w:r>
        <w:rPr>
          <w:rFonts w:hint="eastAsia" w:ascii="宋体" w:hAnsi="宋体" w:cs="宋体"/>
          <w:color w:val="auto"/>
          <w:highlight w:val="none"/>
        </w:rPr>
        <w:t>一、竞争性磋商内容</w:t>
      </w:r>
      <w:r>
        <w:rPr>
          <w:color w:val="auto"/>
          <w:highlight w:val="none"/>
        </w:rPr>
        <w:tab/>
      </w:r>
      <w:r>
        <w:rPr>
          <w:color w:val="auto"/>
          <w:highlight w:val="none"/>
        </w:rPr>
        <w:fldChar w:fldCharType="begin"/>
      </w:r>
      <w:r>
        <w:rPr>
          <w:color w:val="auto"/>
          <w:highlight w:val="none"/>
        </w:rPr>
        <w:instrText xml:space="preserve"> PAGEREF _Toc3045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宋体"/>
          <w:color w:val="auto"/>
          <w:szCs w:val="21"/>
          <w:highlight w:val="none"/>
        </w:rPr>
        <w:fldChar w:fldCharType="end"/>
      </w:r>
    </w:p>
    <w:p w14:paraId="27480802">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_Toc9677 </w:instrText>
      </w:r>
      <w:r>
        <w:rPr>
          <w:rFonts w:hint="eastAsia" w:ascii="宋体" w:hAnsi="宋体" w:cs="宋体"/>
          <w:color w:val="auto"/>
          <w:szCs w:val="21"/>
          <w:highlight w:val="none"/>
        </w:rPr>
        <w:fldChar w:fldCharType="separate"/>
      </w:r>
      <w:r>
        <w:rPr>
          <w:rFonts w:hint="eastAsia" w:ascii="宋体" w:hAnsi="宋体" w:cs="宋体"/>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_Toc9677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宋体"/>
          <w:color w:val="auto"/>
          <w:szCs w:val="21"/>
          <w:highlight w:val="none"/>
        </w:rPr>
        <w:fldChar w:fldCharType="end"/>
      </w:r>
    </w:p>
    <w:p w14:paraId="2D110B35">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_Toc5214 </w:instrText>
      </w:r>
      <w:r>
        <w:rPr>
          <w:rFonts w:hint="eastAsia" w:ascii="宋体" w:hAnsi="宋体" w:cs="宋体"/>
          <w:color w:val="auto"/>
          <w:szCs w:val="21"/>
          <w:highlight w:val="none"/>
        </w:rPr>
        <w:fldChar w:fldCharType="separate"/>
      </w:r>
      <w:r>
        <w:rPr>
          <w:rFonts w:hint="eastAsia" w:ascii="宋体" w:hAnsi="宋体" w:cs="宋体"/>
          <w:color w:val="auto"/>
          <w:highlight w:val="none"/>
        </w:rPr>
        <w:t>三、供应商资格条件</w:t>
      </w:r>
      <w:r>
        <w:rPr>
          <w:color w:val="auto"/>
          <w:highlight w:val="none"/>
        </w:rPr>
        <w:tab/>
      </w:r>
      <w:r>
        <w:rPr>
          <w:color w:val="auto"/>
          <w:highlight w:val="none"/>
        </w:rPr>
        <w:fldChar w:fldCharType="begin"/>
      </w:r>
      <w:r>
        <w:rPr>
          <w:color w:val="auto"/>
          <w:highlight w:val="none"/>
        </w:rPr>
        <w:instrText xml:space="preserve"> PAGEREF _Toc5214 \h </w:instrText>
      </w:r>
      <w:r>
        <w:rPr>
          <w:color w:val="auto"/>
          <w:highlight w:val="none"/>
        </w:rPr>
        <w:fldChar w:fldCharType="separate"/>
      </w:r>
      <w:r>
        <w:rPr>
          <w:color w:val="auto"/>
          <w:highlight w:val="none"/>
        </w:rPr>
        <w:t>- 2 -</w:t>
      </w:r>
      <w:r>
        <w:rPr>
          <w:color w:val="auto"/>
          <w:highlight w:val="none"/>
        </w:rPr>
        <w:fldChar w:fldCharType="end"/>
      </w:r>
      <w:r>
        <w:rPr>
          <w:rFonts w:hint="eastAsia" w:ascii="宋体" w:hAnsi="宋体" w:cs="宋体"/>
          <w:color w:val="auto"/>
          <w:szCs w:val="21"/>
          <w:highlight w:val="none"/>
        </w:rPr>
        <w:fldChar w:fldCharType="end"/>
      </w:r>
    </w:p>
    <w:p w14:paraId="5D0944DC">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_Toc12609 </w:instrText>
      </w:r>
      <w:r>
        <w:rPr>
          <w:rFonts w:hint="eastAsia" w:ascii="宋体" w:hAnsi="宋体" w:cs="宋体"/>
          <w:color w:val="auto"/>
          <w:szCs w:val="21"/>
          <w:highlight w:val="none"/>
        </w:rPr>
        <w:fldChar w:fldCharType="separate"/>
      </w:r>
      <w:r>
        <w:rPr>
          <w:rFonts w:hint="eastAsia" w:ascii="宋体" w:hAnsi="宋体" w:cs="宋体"/>
          <w:color w:val="auto"/>
          <w:highlight w:val="none"/>
        </w:rPr>
        <w:t>四、磋商有关说明</w:t>
      </w:r>
      <w:r>
        <w:rPr>
          <w:color w:val="auto"/>
          <w:highlight w:val="none"/>
        </w:rPr>
        <w:tab/>
      </w:r>
      <w:r>
        <w:rPr>
          <w:rFonts w:hint="eastAsia" w:ascii="宋体" w:hAnsi="宋体" w:cs="宋体"/>
          <w:color w:val="auto"/>
          <w:szCs w:val="21"/>
          <w:highlight w:val="none"/>
        </w:rPr>
        <w:fldChar w:fldCharType="end"/>
      </w:r>
      <w:r>
        <w:rPr>
          <w:color w:val="auto"/>
          <w:highlight w:val="none"/>
        </w:rPr>
        <w:fldChar w:fldCharType="begin"/>
      </w:r>
      <w:r>
        <w:rPr>
          <w:color w:val="auto"/>
          <w:highlight w:val="none"/>
        </w:rPr>
        <w:instrText xml:space="preserve"> PAGEREF _Toc5214 \h </w:instrText>
      </w:r>
      <w:r>
        <w:rPr>
          <w:color w:val="auto"/>
          <w:highlight w:val="none"/>
        </w:rPr>
        <w:fldChar w:fldCharType="separate"/>
      </w:r>
      <w:r>
        <w:rPr>
          <w:color w:val="auto"/>
          <w:highlight w:val="none"/>
        </w:rPr>
        <w:t>- 2 -</w:t>
      </w:r>
      <w:r>
        <w:rPr>
          <w:color w:val="auto"/>
          <w:highlight w:val="none"/>
        </w:rPr>
        <w:fldChar w:fldCharType="end"/>
      </w:r>
    </w:p>
    <w:p w14:paraId="33B449F1">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_Toc481 </w:instrText>
      </w:r>
      <w:r>
        <w:rPr>
          <w:rFonts w:hint="eastAsia" w:ascii="宋体" w:hAnsi="宋体" w:cs="宋体"/>
          <w:color w:val="auto"/>
          <w:szCs w:val="21"/>
          <w:highlight w:val="none"/>
        </w:rPr>
        <w:fldChar w:fldCharType="separate"/>
      </w:r>
      <w:r>
        <w:rPr>
          <w:rFonts w:hint="eastAsia" w:ascii="宋体" w:hAnsi="宋体" w:cs="宋体"/>
          <w:color w:val="auto"/>
          <w:highlight w:val="none"/>
        </w:rPr>
        <w:t>五、其</w:t>
      </w:r>
      <w:r>
        <w:rPr>
          <w:rFonts w:hint="eastAsia" w:ascii="宋体" w:hAnsi="宋体" w:cs="宋体"/>
          <w:color w:val="auto"/>
          <w:highlight w:val="none"/>
          <w:lang w:eastAsia="zh-CN"/>
        </w:rPr>
        <w:t>他</w:t>
      </w:r>
      <w:r>
        <w:rPr>
          <w:rFonts w:hint="eastAsia" w:ascii="宋体" w:hAnsi="宋体" w:cs="宋体"/>
          <w:color w:val="auto"/>
          <w:highlight w:val="none"/>
        </w:rPr>
        <w:t>有关规定</w:t>
      </w:r>
      <w:r>
        <w:rPr>
          <w:color w:val="auto"/>
          <w:highlight w:val="none"/>
        </w:rPr>
        <w:tab/>
      </w:r>
      <w:r>
        <w:rPr>
          <w:color w:val="auto"/>
          <w:highlight w:val="none"/>
        </w:rPr>
        <w:fldChar w:fldCharType="begin"/>
      </w:r>
      <w:r>
        <w:rPr>
          <w:color w:val="auto"/>
          <w:highlight w:val="none"/>
        </w:rPr>
        <w:instrText xml:space="preserve"> PAGEREF _Toc481 \h </w:instrText>
      </w:r>
      <w:r>
        <w:rPr>
          <w:color w:val="auto"/>
          <w:highlight w:val="none"/>
        </w:rPr>
        <w:fldChar w:fldCharType="separate"/>
      </w:r>
      <w:r>
        <w:rPr>
          <w:color w:val="auto"/>
          <w:highlight w:val="none"/>
        </w:rPr>
        <w:t>- 3 -</w:t>
      </w:r>
      <w:r>
        <w:rPr>
          <w:color w:val="auto"/>
          <w:highlight w:val="none"/>
        </w:rPr>
        <w:fldChar w:fldCharType="end"/>
      </w:r>
      <w:r>
        <w:rPr>
          <w:rFonts w:hint="eastAsia" w:ascii="宋体" w:hAnsi="宋体" w:cs="宋体"/>
          <w:color w:val="auto"/>
          <w:szCs w:val="21"/>
          <w:highlight w:val="none"/>
        </w:rPr>
        <w:fldChar w:fldCharType="end"/>
      </w:r>
    </w:p>
    <w:p w14:paraId="210A96D5">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_Toc15749 </w:instrText>
      </w:r>
      <w:r>
        <w:rPr>
          <w:rFonts w:hint="eastAsia" w:ascii="宋体" w:hAnsi="宋体" w:cs="宋体"/>
          <w:color w:val="auto"/>
          <w:szCs w:val="21"/>
          <w:highlight w:val="none"/>
        </w:rPr>
        <w:fldChar w:fldCharType="separate"/>
      </w:r>
      <w:r>
        <w:rPr>
          <w:rFonts w:hint="eastAsia" w:ascii="宋体" w:hAnsi="宋体" w:cs="宋体"/>
          <w:color w:val="auto"/>
          <w:highlight w:val="none"/>
        </w:rPr>
        <w:t>六、现场踏勘</w:t>
      </w:r>
      <w:r>
        <w:rPr>
          <w:color w:val="auto"/>
          <w:highlight w:val="none"/>
        </w:rPr>
        <w:tab/>
      </w:r>
      <w:r>
        <w:rPr>
          <w:color w:val="auto"/>
          <w:highlight w:val="none"/>
        </w:rPr>
        <w:fldChar w:fldCharType="begin"/>
      </w:r>
      <w:r>
        <w:rPr>
          <w:color w:val="auto"/>
          <w:highlight w:val="none"/>
        </w:rPr>
        <w:instrText xml:space="preserve"> PAGEREF _Toc15749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0F8FBCF4">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_Toc25566 </w:instrText>
      </w:r>
      <w:r>
        <w:rPr>
          <w:rFonts w:hint="eastAsia" w:ascii="宋体" w:hAnsi="宋体" w:cs="宋体"/>
          <w:color w:val="auto"/>
          <w:szCs w:val="21"/>
          <w:highlight w:val="none"/>
        </w:rPr>
        <w:fldChar w:fldCharType="separate"/>
      </w:r>
      <w:r>
        <w:rPr>
          <w:rFonts w:hint="eastAsia" w:ascii="宋体" w:hAnsi="宋体" w:cs="宋体"/>
          <w:color w:val="auto"/>
          <w:highlight w:val="none"/>
        </w:rPr>
        <w:t>七、联系方式</w:t>
      </w:r>
      <w:r>
        <w:rPr>
          <w:color w:val="auto"/>
          <w:highlight w:val="none"/>
        </w:rPr>
        <w:tab/>
      </w:r>
      <w:r>
        <w:rPr>
          <w:color w:val="auto"/>
          <w:highlight w:val="none"/>
        </w:rPr>
        <w:fldChar w:fldCharType="begin"/>
      </w:r>
      <w:r>
        <w:rPr>
          <w:color w:val="auto"/>
          <w:highlight w:val="none"/>
        </w:rPr>
        <w:instrText xml:space="preserve"> PAGEREF _Toc25566 \h </w:instrText>
      </w:r>
      <w:r>
        <w:rPr>
          <w:color w:val="auto"/>
          <w:highlight w:val="none"/>
        </w:rPr>
        <w:fldChar w:fldCharType="separate"/>
      </w:r>
      <w:r>
        <w:rPr>
          <w:color w:val="auto"/>
          <w:highlight w:val="none"/>
        </w:rPr>
        <w:t>- 4 -</w:t>
      </w:r>
      <w:r>
        <w:rPr>
          <w:color w:val="auto"/>
          <w:highlight w:val="none"/>
        </w:rPr>
        <w:fldChar w:fldCharType="end"/>
      </w:r>
      <w:r>
        <w:rPr>
          <w:rFonts w:hint="eastAsia" w:ascii="宋体" w:hAnsi="宋体" w:cs="宋体"/>
          <w:color w:val="auto"/>
          <w:szCs w:val="21"/>
          <w:highlight w:val="none"/>
        </w:rPr>
        <w:fldChar w:fldCharType="end"/>
      </w:r>
    </w:p>
    <w:p w14:paraId="47111025">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_Toc13240 </w:instrText>
      </w:r>
      <w:r>
        <w:rPr>
          <w:rFonts w:hint="eastAsia" w:ascii="宋体" w:hAnsi="宋体" w:cs="宋体"/>
          <w:color w:val="auto"/>
          <w:szCs w:val="21"/>
          <w:highlight w:val="none"/>
        </w:rPr>
        <w:fldChar w:fldCharType="separate"/>
      </w:r>
      <w:r>
        <w:rPr>
          <w:rFonts w:hint="eastAsia" w:ascii="宋体" w:hAnsi="宋体" w:cs="宋体"/>
          <w:color w:val="auto"/>
          <w:szCs w:val="30"/>
          <w:highlight w:val="none"/>
        </w:rPr>
        <w:t>第二篇  项目技术需求</w:t>
      </w:r>
      <w:r>
        <w:rPr>
          <w:color w:val="auto"/>
          <w:highlight w:val="none"/>
        </w:rPr>
        <w:tab/>
      </w:r>
      <w:r>
        <w:rPr>
          <w:color w:val="auto"/>
          <w:highlight w:val="none"/>
        </w:rPr>
        <w:fldChar w:fldCharType="begin"/>
      </w:r>
      <w:r>
        <w:rPr>
          <w:color w:val="auto"/>
          <w:highlight w:val="none"/>
        </w:rPr>
        <w:instrText xml:space="preserve"> PAGEREF _Toc13240 \h </w:instrText>
      </w:r>
      <w:r>
        <w:rPr>
          <w:color w:val="auto"/>
          <w:highlight w:val="none"/>
        </w:rPr>
        <w:fldChar w:fldCharType="separate"/>
      </w:r>
      <w:r>
        <w:rPr>
          <w:color w:val="auto"/>
          <w:highlight w:val="none"/>
        </w:rPr>
        <w:t>- 5 -</w:t>
      </w:r>
      <w:r>
        <w:rPr>
          <w:color w:val="auto"/>
          <w:highlight w:val="none"/>
        </w:rPr>
        <w:fldChar w:fldCharType="end"/>
      </w:r>
      <w:r>
        <w:rPr>
          <w:rFonts w:hint="eastAsia" w:ascii="宋体" w:hAnsi="宋体" w:cs="宋体"/>
          <w:color w:val="auto"/>
          <w:szCs w:val="21"/>
          <w:highlight w:val="none"/>
        </w:rPr>
        <w:fldChar w:fldCharType="end"/>
      </w:r>
    </w:p>
    <w:p w14:paraId="30C46237">
      <w:pPr>
        <w:pStyle w:val="15"/>
        <w:tabs>
          <w:tab w:val="right" w:leader="dot" w:pos="9412"/>
        </w:tabs>
        <w:ind w:left="560"/>
        <w:rPr>
          <w:rFonts w:hint="eastAsia" w:eastAsia="宋体"/>
          <w:color w:val="auto"/>
          <w:highlight w:val="none"/>
          <w:lang w:eastAsia="zh-CN"/>
        </w:rPr>
      </w:pPr>
      <w:r>
        <w:rPr>
          <w:rFonts w:hint="eastAsia" w:ascii="宋体" w:hAnsi="宋体" w:cs="宋体"/>
          <w:color w:val="auto"/>
          <w:szCs w:val="30"/>
          <w:highlight w:val="none"/>
        </w:rPr>
        <w:t>第</w:t>
      </w:r>
      <w:r>
        <w:rPr>
          <w:rFonts w:hint="eastAsia" w:ascii="宋体" w:hAnsi="宋体" w:cs="宋体"/>
          <w:color w:val="auto"/>
          <w:szCs w:val="30"/>
          <w:highlight w:val="none"/>
          <w:lang w:eastAsia="zh-CN"/>
        </w:rPr>
        <w:t>三</w:t>
      </w:r>
      <w:r>
        <w:rPr>
          <w:rFonts w:hint="eastAsia" w:ascii="宋体" w:hAnsi="宋体" w:cs="宋体"/>
          <w:color w:val="auto"/>
          <w:szCs w:val="30"/>
          <w:highlight w:val="none"/>
        </w:rPr>
        <w:t>篇  项目商务需求</w:t>
      </w:r>
      <w:r>
        <w:rPr>
          <w:color w:val="auto"/>
          <w:highlight w:val="none"/>
        </w:rPr>
        <w:tab/>
      </w:r>
      <w:r>
        <w:rPr>
          <w:color w:val="auto"/>
          <w:highlight w:val="none"/>
        </w:rPr>
        <w:fldChar w:fldCharType="begin"/>
      </w:r>
      <w:r>
        <w:rPr>
          <w:color w:val="auto"/>
          <w:highlight w:val="none"/>
        </w:rPr>
        <w:instrText xml:space="preserve"> PAGEREF _Toc13240 \h </w:instrText>
      </w:r>
      <w:r>
        <w:rPr>
          <w:color w:val="auto"/>
          <w:highlight w:val="none"/>
        </w:rPr>
        <w:fldChar w:fldCharType="separate"/>
      </w:r>
      <w:r>
        <w:rPr>
          <w:color w:val="auto"/>
          <w:highlight w:val="none"/>
        </w:rPr>
        <w:t>- 5 -</w:t>
      </w:r>
      <w:r>
        <w:rPr>
          <w:color w:val="auto"/>
          <w:highlight w:val="none"/>
        </w:rPr>
        <w:fldChar w:fldCharType="end"/>
      </w:r>
    </w:p>
    <w:p w14:paraId="67660D74">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_Toc21666 </w:instrText>
      </w:r>
      <w:r>
        <w:rPr>
          <w:rFonts w:hint="eastAsia" w:ascii="宋体" w:hAnsi="宋体" w:cs="宋体"/>
          <w:color w:val="auto"/>
          <w:szCs w:val="21"/>
          <w:highlight w:val="none"/>
        </w:rPr>
        <w:fldChar w:fldCharType="separate"/>
      </w:r>
      <w:r>
        <w:rPr>
          <w:rFonts w:hint="eastAsia" w:ascii="宋体" w:hAnsi="宋体" w:cs="宋体"/>
          <w:color w:val="auto"/>
          <w:szCs w:val="30"/>
          <w:highlight w:val="none"/>
        </w:rPr>
        <w:t>第四篇  磋商程序及方法、评审标准、无效响应和</w:t>
      </w:r>
      <w:r>
        <w:rPr>
          <w:rFonts w:hint="eastAsia" w:ascii="宋体" w:hAnsi="宋体" w:cs="宋体"/>
          <w:color w:val="auto"/>
          <w:szCs w:val="36"/>
          <w:highlight w:val="none"/>
        </w:rPr>
        <w:t>采购终止</w:t>
      </w:r>
      <w:r>
        <w:rPr>
          <w:color w:val="auto"/>
          <w:highlight w:val="none"/>
        </w:rPr>
        <w:tab/>
      </w:r>
      <w:r>
        <w:rPr>
          <w:color w:val="auto"/>
          <w:highlight w:val="none"/>
        </w:rPr>
        <w:fldChar w:fldCharType="begin"/>
      </w:r>
      <w:r>
        <w:rPr>
          <w:color w:val="auto"/>
          <w:highlight w:val="none"/>
        </w:rPr>
        <w:instrText xml:space="preserve"> PAGEREF _Toc21666 \h </w:instrText>
      </w:r>
      <w:r>
        <w:rPr>
          <w:color w:val="auto"/>
          <w:highlight w:val="none"/>
        </w:rPr>
        <w:fldChar w:fldCharType="separate"/>
      </w:r>
      <w:r>
        <w:rPr>
          <w:color w:val="auto"/>
          <w:highlight w:val="none"/>
        </w:rPr>
        <w:t>- 7 -</w:t>
      </w:r>
      <w:r>
        <w:rPr>
          <w:color w:val="auto"/>
          <w:highlight w:val="none"/>
        </w:rPr>
        <w:fldChar w:fldCharType="end"/>
      </w:r>
      <w:r>
        <w:rPr>
          <w:rFonts w:hint="eastAsia" w:ascii="宋体" w:hAnsi="宋体" w:cs="宋体"/>
          <w:color w:val="auto"/>
          <w:szCs w:val="21"/>
          <w:highlight w:val="none"/>
        </w:rPr>
        <w:fldChar w:fldCharType="end"/>
      </w:r>
    </w:p>
    <w:p w14:paraId="54DA2610">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_Toc3155 </w:instrText>
      </w:r>
      <w:r>
        <w:rPr>
          <w:rFonts w:hint="eastAsia" w:ascii="宋体" w:hAnsi="宋体" w:cs="宋体"/>
          <w:color w:val="auto"/>
          <w:szCs w:val="21"/>
          <w:highlight w:val="none"/>
        </w:rPr>
        <w:fldChar w:fldCharType="separate"/>
      </w:r>
      <w:r>
        <w:rPr>
          <w:rFonts w:hint="eastAsia" w:ascii="宋体" w:hAnsi="宋体" w:cs="宋体"/>
          <w:color w:val="auto"/>
          <w:highlight w:val="none"/>
        </w:rPr>
        <w:t>一、磋商程序及方法</w:t>
      </w:r>
      <w:r>
        <w:rPr>
          <w:color w:val="auto"/>
          <w:highlight w:val="none"/>
        </w:rPr>
        <w:tab/>
      </w:r>
      <w:r>
        <w:rPr>
          <w:color w:val="auto"/>
          <w:highlight w:val="none"/>
        </w:rPr>
        <w:fldChar w:fldCharType="begin"/>
      </w:r>
      <w:r>
        <w:rPr>
          <w:color w:val="auto"/>
          <w:highlight w:val="none"/>
        </w:rPr>
        <w:instrText xml:space="preserve"> PAGEREF _Toc3155 \h </w:instrText>
      </w:r>
      <w:r>
        <w:rPr>
          <w:color w:val="auto"/>
          <w:highlight w:val="none"/>
        </w:rPr>
        <w:fldChar w:fldCharType="separate"/>
      </w:r>
      <w:r>
        <w:rPr>
          <w:color w:val="auto"/>
          <w:highlight w:val="none"/>
        </w:rPr>
        <w:t>- 9 -</w:t>
      </w:r>
      <w:r>
        <w:rPr>
          <w:color w:val="auto"/>
          <w:highlight w:val="none"/>
        </w:rPr>
        <w:fldChar w:fldCharType="end"/>
      </w:r>
      <w:r>
        <w:rPr>
          <w:rFonts w:hint="eastAsia" w:ascii="宋体" w:hAnsi="宋体" w:cs="宋体"/>
          <w:color w:val="auto"/>
          <w:szCs w:val="21"/>
          <w:highlight w:val="none"/>
        </w:rPr>
        <w:fldChar w:fldCharType="end"/>
      </w:r>
    </w:p>
    <w:p w14:paraId="7C1FF53B">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_Toc27170 </w:instrText>
      </w:r>
      <w:r>
        <w:rPr>
          <w:rFonts w:hint="eastAsia" w:ascii="宋体" w:hAnsi="宋体" w:cs="宋体"/>
          <w:color w:val="auto"/>
          <w:szCs w:val="21"/>
          <w:highlight w:val="none"/>
        </w:rPr>
        <w:fldChar w:fldCharType="separate"/>
      </w:r>
      <w:r>
        <w:rPr>
          <w:rFonts w:hint="eastAsia" w:ascii="宋体" w:hAnsi="宋体" w:cs="宋体"/>
          <w:color w:val="auto"/>
          <w:highlight w:val="none"/>
        </w:rPr>
        <w:t>二、评审标准</w:t>
      </w:r>
      <w:r>
        <w:rPr>
          <w:color w:val="auto"/>
          <w:highlight w:val="none"/>
        </w:rPr>
        <w:tab/>
      </w:r>
      <w:r>
        <w:rPr>
          <w:color w:val="auto"/>
          <w:highlight w:val="none"/>
        </w:rPr>
        <w:fldChar w:fldCharType="begin"/>
      </w:r>
      <w:r>
        <w:rPr>
          <w:color w:val="auto"/>
          <w:highlight w:val="none"/>
        </w:rPr>
        <w:instrText xml:space="preserve"> PAGEREF _Toc27170 \h </w:instrText>
      </w:r>
      <w:r>
        <w:rPr>
          <w:color w:val="auto"/>
          <w:highlight w:val="none"/>
        </w:rPr>
        <w:fldChar w:fldCharType="separate"/>
      </w:r>
      <w:r>
        <w:rPr>
          <w:color w:val="auto"/>
          <w:highlight w:val="none"/>
        </w:rPr>
        <w:t>- 11 -</w:t>
      </w:r>
      <w:r>
        <w:rPr>
          <w:color w:val="auto"/>
          <w:highlight w:val="none"/>
        </w:rPr>
        <w:fldChar w:fldCharType="end"/>
      </w:r>
      <w:r>
        <w:rPr>
          <w:rFonts w:hint="eastAsia" w:ascii="宋体" w:hAnsi="宋体" w:cs="宋体"/>
          <w:color w:val="auto"/>
          <w:szCs w:val="21"/>
          <w:highlight w:val="none"/>
        </w:rPr>
        <w:fldChar w:fldCharType="end"/>
      </w:r>
    </w:p>
    <w:p w14:paraId="690DBBFE">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_Toc28990 </w:instrText>
      </w:r>
      <w:r>
        <w:rPr>
          <w:rFonts w:hint="eastAsia" w:ascii="宋体" w:hAnsi="宋体" w:cs="宋体"/>
          <w:color w:val="auto"/>
          <w:szCs w:val="21"/>
          <w:highlight w:val="none"/>
        </w:rPr>
        <w:fldChar w:fldCharType="separate"/>
      </w:r>
      <w:r>
        <w:rPr>
          <w:rFonts w:hint="eastAsia" w:ascii="宋体" w:hAnsi="宋体" w:cs="宋体"/>
          <w:color w:val="auto"/>
          <w:highlight w:val="none"/>
        </w:rPr>
        <w:t>三、无效响应</w:t>
      </w:r>
      <w:r>
        <w:rPr>
          <w:color w:val="auto"/>
          <w:highlight w:val="none"/>
        </w:rPr>
        <w:tab/>
      </w:r>
      <w:r>
        <w:rPr>
          <w:color w:val="auto"/>
          <w:highlight w:val="none"/>
        </w:rPr>
        <w:fldChar w:fldCharType="begin"/>
      </w:r>
      <w:r>
        <w:rPr>
          <w:color w:val="auto"/>
          <w:highlight w:val="none"/>
        </w:rPr>
        <w:instrText xml:space="preserve"> PAGEREF _Toc28990 \h </w:instrText>
      </w:r>
      <w:r>
        <w:rPr>
          <w:color w:val="auto"/>
          <w:highlight w:val="none"/>
        </w:rPr>
        <w:fldChar w:fldCharType="separate"/>
      </w:r>
      <w:r>
        <w:rPr>
          <w:color w:val="auto"/>
          <w:highlight w:val="none"/>
        </w:rPr>
        <w:t>- 12 -</w:t>
      </w:r>
      <w:r>
        <w:rPr>
          <w:color w:val="auto"/>
          <w:highlight w:val="none"/>
        </w:rPr>
        <w:fldChar w:fldCharType="end"/>
      </w:r>
      <w:r>
        <w:rPr>
          <w:rFonts w:hint="eastAsia" w:ascii="宋体" w:hAnsi="宋体" w:cs="宋体"/>
          <w:color w:val="auto"/>
          <w:szCs w:val="21"/>
          <w:highlight w:val="none"/>
        </w:rPr>
        <w:fldChar w:fldCharType="end"/>
      </w:r>
    </w:p>
    <w:p w14:paraId="41D78D4E">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_Toc11454 </w:instrText>
      </w:r>
      <w:r>
        <w:rPr>
          <w:rFonts w:hint="eastAsia" w:ascii="宋体" w:hAnsi="宋体" w:cs="宋体"/>
          <w:color w:val="auto"/>
          <w:szCs w:val="21"/>
          <w:highlight w:val="none"/>
        </w:rPr>
        <w:fldChar w:fldCharType="separate"/>
      </w:r>
      <w:r>
        <w:rPr>
          <w:rFonts w:hint="eastAsia" w:ascii="宋体" w:hAnsi="宋体" w:cs="宋体"/>
          <w:color w:val="auto"/>
          <w:highlight w:val="none"/>
        </w:rPr>
        <w:t>四、采购终止</w:t>
      </w:r>
      <w:r>
        <w:rPr>
          <w:color w:val="auto"/>
          <w:highlight w:val="none"/>
        </w:rPr>
        <w:tab/>
      </w:r>
      <w:r>
        <w:rPr>
          <w:color w:val="auto"/>
          <w:highlight w:val="none"/>
        </w:rPr>
        <w:fldChar w:fldCharType="begin"/>
      </w:r>
      <w:r>
        <w:rPr>
          <w:color w:val="auto"/>
          <w:highlight w:val="none"/>
        </w:rPr>
        <w:instrText xml:space="preserve"> PAGEREF _Toc11454 \h </w:instrText>
      </w:r>
      <w:r>
        <w:rPr>
          <w:color w:val="auto"/>
          <w:highlight w:val="none"/>
        </w:rPr>
        <w:fldChar w:fldCharType="separate"/>
      </w:r>
      <w:r>
        <w:rPr>
          <w:color w:val="auto"/>
          <w:highlight w:val="none"/>
        </w:rPr>
        <w:t>- 14 -</w:t>
      </w:r>
      <w:r>
        <w:rPr>
          <w:color w:val="auto"/>
          <w:highlight w:val="none"/>
        </w:rPr>
        <w:fldChar w:fldCharType="end"/>
      </w:r>
      <w:r>
        <w:rPr>
          <w:rFonts w:hint="eastAsia" w:ascii="宋体" w:hAnsi="宋体" w:cs="宋体"/>
          <w:color w:val="auto"/>
          <w:szCs w:val="21"/>
          <w:highlight w:val="none"/>
        </w:rPr>
        <w:fldChar w:fldCharType="end"/>
      </w:r>
    </w:p>
    <w:p w14:paraId="2A1D382D">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_Toc12406 </w:instrText>
      </w:r>
      <w:r>
        <w:rPr>
          <w:rFonts w:hint="eastAsia" w:ascii="宋体" w:hAnsi="宋体" w:cs="宋体"/>
          <w:color w:val="auto"/>
          <w:szCs w:val="21"/>
          <w:highlight w:val="none"/>
        </w:rPr>
        <w:fldChar w:fldCharType="separate"/>
      </w:r>
      <w:r>
        <w:rPr>
          <w:rFonts w:hint="eastAsia" w:ascii="宋体" w:hAnsi="宋体" w:cs="宋体"/>
          <w:bCs/>
          <w:color w:val="auto"/>
          <w:szCs w:val="30"/>
          <w:highlight w:val="none"/>
        </w:rPr>
        <w:t>第五篇  供应商须知</w:t>
      </w:r>
      <w:r>
        <w:rPr>
          <w:color w:val="auto"/>
          <w:highlight w:val="none"/>
        </w:rPr>
        <w:tab/>
      </w:r>
      <w:r>
        <w:rPr>
          <w:color w:val="auto"/>
          <w:highlight w:val="none"/>
        </w:rPr>
        <w:fldChar w:fldCharType="begin"/>
      </w:r>
      <w:r>
        <w:rPr>
          <w:color w:val="auto"/>
          <w:highlight w:val="none"/>
        </w:rPr>
        <w:instrText xml:space="preserve"> PAGEREF _Toc12406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s="宋体"/>
          <w:color w:val="auto"/>
          <w:szCs w:val="21"/>
          <w:highlight w:val="none"/>
        </w:rPr>
        <w:fldChar w:fldCharType="end"/>
      </w:r>
    </w:p>
    <w:p w14:paraId="27F6CF2A">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_Toc18581 </w:instrText>
      </w:r>
      <w:r>
        <w:rPr>
          <w:rFonts w:hint="eastAsia" w:ascii="宋体" w:hAnsi="宋体" w:cs="宋体"/>
          <w:color w:val="auto"/>
          <w:szCs w:val="21"/>
          <w:highlight w:val="none"/>
        </w:rPr>
        <w:fldChar w:fldCharType="separate"/>
      </w:r>
      <w:r>
        <w:rPr>
          <w:rFonts w:hint="eastAsia" w:ascii="宋体" w:hAnsi="宋体" w:cs="宋体"/>
          <w:color w:val="auto"/>
          <w:highlight w:val="none"/>
        </w:rPr>
        <w:t>一、磋商费用</w:t>
      </w:r>
      <w:r>
        <w:rPr>
          <w:color w:val="auto"/>
          <w:highlight w:val="none"/>
        </w:rPr>
        <w:tab/>
      </w:r>
      <w:r>
        <w:rPr>
          <w:color w:val="auto"/>
          <w:highlight w:val="none"/>
        </w:rPr>
        <w:fldChar w:fldCharType="begin"/>
      </w:r>
      <w:r>
        <w:rPr>
          <w:color w:val="auto"/>
          <w:highlight w:val="none"/>
        </w:rPr>
        <w:instrText xml:space="preserve"> PAGEREF _Toc18581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s="宋体"/>
          <w:color w:val="auto"/>
          <w:szCs w:val="21"/>
          <w:highlight w:val="none"/>
        </w:rPr>
        <w:fldChar w:fldCharType="end"/>
      </w:r>
    </w:p>
    <w:p w14:paraId="51775844">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_Toc1175 </w:instrText>
      </w:r>
      <w:r>
        <w:rPr>
          <w:rFonts w:hint="eastAsia" w:ascii="宋体" w:hAnsi="宋体" w:cs="宋体"/>
          <w:color w:val="auto"/>
          <w:szCs w:val="21"/>
          <w:highlight w:val="none"/>
        </w:rPr>
        <w:fldChar w:fldCharType="separate"/>
      </w:r>
      <w:r>
        <w:rPr>
          <w:rFonts w:hint="eastAsia" w:ascii="宋体" w:hAnsi="宋体" w:cs="宋体"/>
          <w:color w:val="auto"/>
          <w:highlight w:val="none"/>
        </w:rPr>
        <w:t>二、竞争性磋商文件</w:t>
      </w:r>
      <w:r>
        <w:rPr>
          <w:color w:val="auto"/>
          <w:highlight w:val="none"/>
        </w:rPr>
        <w:tab/>
      </w:r>
      <w:r>
        <w:rPr>
          <w:color w:val="auto"/>
          <w:highlight w:val="none"/>
        </w:rPr>
        <w:fldChar w:fldCharType="begin"/>
      </w:r>
      <w:r>
        <w:rPr>
          <w:color w:val="auto"/>
          <w:highlight w:val="none"/>
        </w:rPr>
        <w:instrText xml:space="preserve"> PAGEREF _Toc1175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s="宋体"/>
          <w:color w:val="auto"/>
          <w:szCs w:val="21"/>
          <w:highlight w:val="none"/>
        </w:rPr>
        <w:fldChar w:fldCharType="end"/>
      </w:r>
    </w:p>
    <w:p w14:paraId="22C0BF44">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_Toc17069 </w:instrText>
      </w:r>
      <w:r>
        <w:rPr>
          <w:rFonts w:hint="eastAsia" w:ascii="宋体" w:hAnsi="宋体" w:cs="宋体"/>
          <w:color w:val="auto"/>
          <w:szCs w:val="21"/>
          <w:highlight w:val="none"/>
        </w:rPr>
        <w:fldChar w:fldCharType="separate"/>
      </w:r>
      <w:r>
        <w:rPr>
          <w:rFonts w:hint="eastAsia" w:ascii="宋体" w:hAnsi="宋体" w:cs="宋体"/>
          <w:color w:val="auto"/>
          <w:highlight w:val="none"/>
        </w:rPr>
        <w:t>三、磋商要求</w:t>
      </w:r>
      <w:r>
        <w:rPr>
          <w:color w:val="auto"/>
          <w:highlight w:val="none"/>
        </w:rPr>
        <w:tab/>
      </w:r>
      <w:r>
        <w:rPr>
          <w:color w:val="auto"/>
          <w:highlight w:val="none"/>
        </w:rPr>
        <w:fldChar w:fldCharType="begin"/>
      </w:r>
      <w:r>
        <w:rPr>
          <w:color w:val="auto"/>
          <w:highlight w:val="none"/>
        </w:rPr>
        <w:instrText xml:space="preserve"> PAGEREF _Toc17069 \h </w:instrText>
      </w:r>
      <w:r>
        <w:rPr>
          <w:color w:val="auto"/>
          <w:highlight w:val="none"/>
        </w:rPr>
        <w:fldChar w:fldCharType="separate"/>
      </w:r>
      <w:r>
        <w:rPr>
          <w:color w:val="auto"/>
          <w:highlight w:val="none"/>
        </w:rPr>
        <w:t>- 15 -</w:t>
      </w:r>
      <w:r>
        <w:rPr>
          <w:color w:val="auto"/>
          <w:highlight w:val="none"/>
        </w:rPr>
        <w:fldChar w:fldCharType="end"/>
      </w:r>
      <w:r>
        <w:rPr>
          <w:rFonts w:hint="eastAsia" w:ascii="宋体" w:hAnsi="宋体" w:cs="宋体"/>
          <w:color w:val="auto"/>
          <w:szCs w:val="21"/>
          <w:highlight w:val="none"/>
        </w:rPr>
        <w:fldChar w:fldCharType="end"/>
      </w:r>
    </w:p>
    <w:p w14:paraId="65AF350B">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_Toc21036 </w:instrText>
      </w:r>
      <w:r>
        <w:rPr>
          <w:rFonts w:hint="eastAsia" w:ascii="宋体" w:hAnsi="宋体" w:cs="宋体"/>
          <w:color w:val="auto"/>
          <w:szCs w:val="21"/>
          <w:highlight w:val="none"/>
        </w:rPr>
        <w:fldChar w:fldCharType="separate"/>
      </w:r>
      <w:r>
        <w:rPr>
          <w:rFonts w:hint="eastAsia" w:ascii="宋体" w:hAnsi="宋体" w:cs="宋体"/>
          <w:color w:val="auto"/>
          <w:highlight w:val="none"/>
        </w:rPr>
        <w:t>四、成交供应商的确认和变更</w:t>
      </w:r>
      <w:r>
        <w:rPr>
          <w:color w:val="auto"/>
          <w:highlight w:val="none"/>
        </w:rPr>
        <w:tab/>
      </w:r>
      <w:r>
        <w:rPr>
          <w:color w:val="auto"/>
          <w:highlight w:val="none"/>
        </w:rPr>
        <w:fldChar w:fldCharType="begin"/>
      </w:r>
      <w:r>
        <w:rPr>
          <w:color w:val="auto"/>
          <w:highlight w:val="none"/>
        </w:rPr>
        <w:instrText xml:space="preserve"> PAGEREF _Toc21036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s="宋体"/>
          <w:color w:val="auto"/>
          <w:szCs w:val="21"/>
          <w:highlight w:val="none"/>
        </w:rPr>
        <w:fldChar w:fldCharType="end"/>
      </w:r>
    </w:p>
    <w:p w14:paraId="03248580">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_Toc31324 </w:instrText>
      </w:r>
      <w:r>
        <w:rPr>
          <w:rFonts w:hint="eastAsia" w:ascii="宋体" w:hAnsi="宋体" w:cs="宋体"/>
          <w:color w:val="auto"/>
          <w:szCs w:val="21"/>
          <w:highlight w:val="none"/>
        </w:rPr>
        <w:fldChar w:fldCharType="separate"/>
      </w:r>
      <w:r>
        <w:rPr>
          <w:rFonts w:hint="eastAsia" w:ascii="宋体" w:hAnsi="宋体" w:cs="宋体"/>
          <w:color w:val="auto"/>
          <w:highlight w:val="none"/>
        </w:rPr>
        <w:t>五、成交通知</w:t>
      </w:r>
      <w:r>
        <w:rPr>
          <w:color w:val="auto"/>
          <w:highlight w:val="none"/>
        </w:rPr>
        <w:tab/>
      </w:r>
      <w:r>
        <w:rPr>
          <w:color w:val="auto"/>
          <w:highlight w:val="none"/>
        </w:rPr>
        <w:fldChar w:fldCharType="begin"/>
      </w:r>
      <w:r>
        <w:rPr>
          <w:color w:val="auto"/>
          <w:highlight w:val="none"/>
        </w:rPr>
        <w:instrText xml:space="preserve"> PAGEREF _Toc31324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s="宋体"/>
          <w:color w:val="auto"/>
          <w:szCs w:val="21"/>
          <w:highlight w:val="none"/>
        </w:rPr>
        <w:fldChar w:fldCharType="end"/>
      </w:r>
    </w:p>
    <w:p w14:paraId="362958F3">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_Toc9774 </w:instrText>
      </w:r>
      <w:r>
        <w:rPr>
          <w:rFonts w:hint="eastAsia" w:ascii="宋体" w:hAnsi="宋体" w:cs="宋体"/>
          <w:color w:val="auto"/>
          <w:szCs w:val="21"/>
          <w:highlight w:val="none"/>
        </w:rPr>
        <w:fldChar w:fldCharType="separate"/>
      </w:r>
      <w:r>
        <w:rPr>
          <w:rFonts w:hint="eastAsia" w:ascii="宋体" w:hAnsi="宋体" w:cs="宋体"/>
          <w:color w:val="auto"/>
          <w:highlight w:val="none"/>
        </w:rPr>
        <w:t>六、采购代理服务费</w:t>
      </w:r>
      <w:r>
        <w:rPr>
          <w:color w:val="auto"/>
          <w:highlight w:val="none"/>
        </w:rPr>
        <w:tab/>
      </w:r>
      <w:r>
        <w:rPr>
          <w:color w:val="auto"/>
          <w:highlight w:val="none"/>
        </w:rPr>
        <w:fldChar w:fldCharType="begin"/>
      </w:r>
      <w:r>
        <w:rPr>
          <w:color w:val="auto"/>
          <w:highlight w:val="none"/>
        </w:rPr>
        <w:instrText xml:space="preserve"> PAGEREF _Toc9774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s="宋体"/>
          <w:color w:val="auto"/>
          <w:szCs w:val="21"/>
          <w:highlight w:val="none"/>
        </w:rPr>
        <w:fldChar w:fldCharType="end"/>
      </w:r>
    </w:p>
    <w:p w14:paraId="11E42F8C">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_Toc8277 </w:instrText>
      </w:r>
      <w:r>
        <w:rPr>
          <w:rFonts w:hint="eastAsia" w:ascii="宋体" w:hAnsi="宋体" w:cs="宋体"/>
          <w:color w:val="auto"/>
          <w:szCs w:val="21"/>
          <w:highlight w:val="none"/>
        </w:rPr>
        <w:fldChar w:fldCharType="separate"/>
      </w:r>
      <w:r>
        <w:rPr>
          <w:rFonts w:hint="eastAsia" w:ascii="宋体" w:hAnsi="宋体" w:cs="宋体"/>
          <w:color w:val="auto"/>
          <w:highlight w:val="none"/>
        </w:rPr>
        <w:t>七、签订合同</w:t>
      </w:r>
      <w:r>
        <w:rPr>
          <w:color w:val="auto"/>
          <w:highlight w:val="none"/>
        </w:rPr>
        <w:tab/>
      </w:r>
      <w:r>
        <w:rPr>
          <w:color w:val="auto"/>
          <w:highlight w:val="none"/>
        </w:rPr>
        <w:fldChar w:fldCharType="begin"/>
      </w:r>
      <w:r>
        <w:rPr>
          <w:color w:val="auto"/>
          <w:highlight w:val="none"/>
        </w:rPr>
        <w:instrText xml:space="preserve"> PAGEREF _Toc8277 \h </w:instrText>
      </w:r>
      <w:r>
        <w:rPr>
          <w:color w:val="auto"/>
          <w:highlight w:val="none"/>
        </w:rPr>
        <w:fldChar w:fldCharType="separate"/>
      </w:r>
      <w:r>
        <w:rPr>
          <w:color w:val="auto"/>
          <w:highlight w:val="none"/>
        </w:rPr>
        <w:t>- 16 -</w:t>
      </w:r>
      <w:r>
        <w:rPr>
          <w:color w:val="auto"/>
          <w:highlight w:val="none"/>
        </w:rPr>
        <w:fldChar w:fldCharType="end"/>
      </w:r>
      <w:r>
        <w:rPr>
          <w:rFonts w:hint="eastAsia" w:ascii="宋体" w:hAnsi="宋体" w:cs="宋体"/>
          <w:color w:val="auto"/>
          <w:szCs w:val="21"/>
          <w:highlight w:val="none"/>
        </w:rPr>
        <w:fldChar w:fldCharType="end"/>
      </w:r>
    </w:p>
    <w:p w14:paraId="46D83AD3">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_Toc31767 </w:instrText>
      </w:r>
      <w:r>
        <w:rPr>
          <w:rFonts w:hint="eastAsia" w:ascii="宋体" w:hAnsi="宋体" w:cs="宋体"/>
          <w:color w:val="auto"/>
          <w:szCs w:val="21"/>
          <w:highlight w:val="none"/>
        </w:rPr>
        <w:fldChar w:fldCharType="separate"/>
      </w:r>
      <w:r>
        <w:rPr>
          <w:rFonts w:hint="eastAsia" w:ascii="宋体" w:hAnsi="宋体" w:cs="宋体"/>
          <w:color w:val="auto"/>
          <w:highlight w:val="none"/>
        </w:rPr>
        <w:t>八、项目验收</w:t>
      </w:r>
      <w:r>
        <w:rPr>
          <w:color w:val="auto"/>
          <w:highlight w:val="none"/>
        </w:rPr>
        <w:tab/>
      </w:r>
      <w:r>
        <w:rPr>
          <w:color w:val="auto"/>
          <w:highlight w:val="none"/>
        </w:rPr>
        <w:fldChar w:fldCharType="begin"/>
      </w:r>
      <w:r>
        <w:rPr>
          <w:color w:val="auto"/>
          <w:highlight w:val="none"/>
        </w:rPr>
        <w:instrText xml:space="preserve"> PAGEREF _Toc31767 \h </w:instrText>
      </w:r>
      <w:r>
        <w:rPr>
          <w:color w:val="auto"/>
          <w:highlight w:val="none"/>
        </w:rPr>
        <w:fldChar w:fldCharType="separate"/>
      </w:r>
      <w:r>
        <w:rPr>
          <w:color w:val="auto"/>
          <w:highlight w:val="none"/>
        </w:rPr>
        <w:t>- 17 -</w:t>
      </w:r>
      <w:r>
        <w:rPr>
          <w:color w:val="auto"/>
          <w:highlight w:val="none"/>
        </w:rPr>
        <w:fldChar w:fldCharType="end"/>
      </w:r>
      <w:r>
        <w:rPr>
          <w:rFonts w:hint="eastAsia" w:ascii="宋体" w:hAnsi="宋体" w:cs="宋体"/>
          <w:color w:val="auto"/>
          <w:szCs w:val="21"/>
          <w:highlight w:val="none"/>
        </w:rPr>
        <w:fldChar w:fldCharType="end"/>
      </w:r>
    </w:p>
    <w:p w14:paraId="268B7958">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_Toc13389 </w:instrText>
      </w:r>
      <w:r>
        <w:rPr>
          <w:rFonts w:hint="eastAsia" w:ascii="宋体" w:hAnsi="宋体" w:cs="宋体"/>
          <w:color w:val="auto"/>
          <w:szCs w:val="21"/>
          <w:highlight w:val="none"/>
        </w:rPr>
        <w:fldChar w:fldCharType="separate"/>
      </w:r>
      <w:r>
        <w:rPr>
          <w:rFonts w:hint="eastAsia" w:ascii="宋体" w:hAnsi="宋体" w:cs="宋体"/>
          <w:color w:val="auto"/>
          <w:szCs w:val="30"/>
          <w:highlight w:val="none"/>
        </w:rPr>
        <w:t>第六篇  采购合同</w:t>
      </w:r>
      <w:r>
        <w:rPr>
          <w:color w:val="auto"/>
          <w:highlight w:val="none"/>
        </w:rPr>
        <w:tab/>
      </w:r>
      <w:r>
        <w:rPr>
          <w:color w:val="auto"/>
          <w:highlight w:val="none"/>
        </w:rPr>
        <w:fldChar w:fldCharType="begin"/>
      </w:r>
      <w:r>
        <w:rPr>
          <w:color w:val="auto"/>
          <w:highlight w:val="none"/>
        </w:rPr>
        <w:instrText xml:space="preserve"> PAGEREF _Toc13389 \h </w:instrText>
      </w:r>
      <w:r>
        <w:rPr>
          <w:color w:val="auto"/>
          <w:highlight w:val="none"/>
        </w:rPr>
        <w:fldChar w:fldCharType="separate"/>
      </w:r>
      <w:r>
        <w:rPr>
          <w:color w:val="auto"/>
          <w:highlight w:val="none"/>
        </w:rPr>
        <w:t>- 18 -</w:t>
      </w:r>
      <w:r>
        <w:rPr>
          <w:color w:val="auto"/>
          <w:highlight w:val="none"/>
        </w:rPr>
        <w:fldChar w:fldCharType="end"/>
      </w:r>
      <w:r>
        <w:rPr>
          <w:rFonts w:hint="eastAsia" w:ascii="宋体" w:hAnsi="宋体" w:cs="宋体"/>
          <w:color w:val="auto"/>
          <w:szCs w:val="21"/>
          <w:highlight w:val="none"/>
        </w:rPr>
        <w:fldChar w:fldCharType="end"/>
      </w:r>
    </w:p>
    <w:p w14:paraId="7BD0B006">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_Toc31331 </w:instrText>
      </w:r>
      <w:r>
        <w:rPr>
          <w:rFonts w:hint="eastAsia" w:ascii="宋体" w:hAnsi="宋体" w:cs="宋体"/>
          <w:color w:val="auto"/>
          <w:szCs w:val="21"/>
          <w:highlight w:val="none"/>
        </w:rPr>
        <w:fldChar w:fldCharType="separate"/>
      </w:r>
      <w:r>
        <w:rPr>
          <w:rFonts w:hint="eastAsia" w:ascii="宋体" w:hAnsi="宋体" w:cs="宋体"/>
          <w:color w:val="auto"/>
          <w:szCs w:val="30"/>
          <w:highlight w:val="none"/>
        </w:rPr>
        <w:t>第七篇  响应文件编制要求</w:t>
      </w:r>
      <w:r>
        <w:rPr>
          <w:color w:val="auto"/>
          <w:highlight w:val="none"/>
        </w:rPr>
        <w:tab/>
      </w:r>
      <w:r>
        <w:rPr>
          <w:color w:val="auto"/>
          <w:highlight w:val="none"/>
        </w:rPr>
        <w:fldChar w:fldCharType="begin"/>
      </w:r>
      <w:r>
        <w:rPr>
          <w:color w:val="auto"/>
          <w:highlight w:val="none"/>
        </w:rPr>
        <w:instrText xml:space="preserve"> PAGEREF _Toc31331 \h </w:instrText>
      </w:r>
      <w:r>
        <w:rPr>
          <w:color w:val="auto"/>
          <w:highlight w:val="none"/>
        </w:rPr>
        <w:fldChar w:fldCharType="separate"/>
      </w:r>
      <w:r>
        <w:rPr>
          <w:color w:val="auto"/>
          <w:highlight w:val="none"/>
        </w:rPr>
        <w:t>- 23 -</w:t>
      </w:r>
      <w:r>
        <w:rPr>
          <w:color w:val="auto"/>
          <w:highlight w:val="none"/>
        </w:rPr>
        <w:fldChar w:fldCharType="end"/>
      </w:r>
      <w:r>
        <w:rPr>
          <w:rFonts w:hint="eastAsia" w:ascii="宋体" w:hAnsi="宋体" w:cs="宋体"/>
          <w:color w:val="auto"/>
          <w:szCs w:val="21"/>
          <w:highlight w:val="none"/>
        </w:rPr>
        <w:fldChar w:fldCharType="end"/>
      </w:r>
    </w:p>
    <w:p w14:paraId="771575BB">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_Toc24778 </w:instrText>
      </w:r>
      <w:r>
        <w:rPr>
          <w:rFonts w:hint="eastAsia" w:ascii="宋体" w:hAnsi="宋体" w:cs="宋体"/>
          <w:color w:val="auto"/>
          <w:szCs w:val="21"/>
          <w:highlight w:val="none"/>
        </w:rPr>
        <w:fldChar w:fldCharType="separate"/>
      </w:r>
      <w:r>
        <w:rPr>
          <w:rFonts w:hint="eastAsia" w:ascii="宋体" w:hAnsi="宋体" w:cs="宋体"/>
          <w:color w:val="auto"/>
          <w:highlight w:val="none"/>
        </w:rPr>
        <w:t>一、经济部分</w:t>
      </w:r>
      <w:r>
        <w:rPr>
          <w:color w:val="auto"/>
          <w:highlight w:val="none"/>
        </w:rPr>
        <w:tab/>
      </w:r>
      <w:r>
        <w:rPr>
          <w:color w:val="auto"/>
          <w:highlight w:val="none"/>
        </w:rPr>
        <w:fldChar w:fldCharType="begin"/>
      </w:r>
      <w:r>
        <w:rPr>
          <w:color w:val="auto"/>
          <w:highlight w:val="none"/>
        </w:rPr>
        <w:instrText xml:space="preserve"> PAGEREF _Toc24778 \h </w:instrText>
      </w:r>
      <w:r>
        <w:rPr>
          <w:color w:val="auto"/>
          <w:highlight w:val="none"/>
        </w:rPr>
        <w:fldChar w:fldCharType="separate"/>
      </w:r>
      <w:r>
        <w:rPr>
          <w:color w:val="auto"/>
          <w:highlight w:val="none"/>
        </w:rPr>
        <w:t>- 24 -</w:t>
      </w:r>
      <w:r>
        <w:rPr>
          <w:color w:val="auto"/>
          <w:highlight w:val="none"/>
        </w:rPr>
        <w:fldChar w:fldCharType="end"/>
      </w:r>
      <w:r>
        <w:rPr>
          <w:rFonts w:hint="eastAsia" w:ascii="宋体" w:hAnsi="宋体" w:cs="宋体"/>
          <w:color w:val="auto"/>
          <w:szCs w:val="21"/>
          <w:highlight w:val="none"/>
        </w:rPr>
        <w:fldChar w:fldCharType="end"/>
      </w:r>
    </w:p>
    <w:p w14:paraId="39A0075E">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_Toc8929 </w:instrText>
      </w:r>
      <w:r>
        <w:rPr>
          <w:rFonts w:hint="eastAsia" w:ascii="宋体" w:hAnsi="宋体" w:cs="宋体"/>
          <w:color w:val="auto"/>
          <w:szCs w:val="21"/>
          <w:highlight w:val="none"/>
        </w:rPr>
        <w:fldChar w:fldCharType="separate"/>
      </w:r>
      <w:r>
        <w:rPr>
          <w:rFonts w:hint="eastAsia" w:ascii="宋体" w:hAnsi="宋体" w:cs="宋体"/>
          <w:color w:val="auto"/>
          <w:highlight w:val="none"/>
        </w:rPr>
        <w:t>二、服务部分</w:t>
      </w:r>
      <w:r>
        <w:rPr>
          <w:color w:val="auto"/>
          <w:highlight w:val="none"/>
        </w:rPr>
        <w:tab/>
      </w:r>
      <w:r>
        <w:rPr>
          <w:color w:val="auto"/>
          <w:highlight w:val="none"/>
        </w:rPr>
        <w:fldChar w:fldCharType="begin"/>
      </w:r>
      <w:r>
        <w:rPr>
          <w:color w:val="auto"/>
          <w:highlight w:val="none"/>
        </w:rPr>
        <w:instrText xml:space="preserve"> PAGEREF _Toc8929 \h </w:instrText>
      </w:r>
      <w:r>
        <w:rPr>
          <w:color w:val="auto"/>
          <w:highlight w:val="none"/>
        </w:rPr>
        <w:fldChar w:fldCharType="separate"/>
      </w:r>
      <w:r>
        <w:rPr>
          <w:color w:val="auto"/>
          <w:highlight w:val="none"/>
        </w:rPr>
        <w:t>- 25 -</w:t>
      </w:r>
      <w:r>
        <w:rPr>
          <w:color w:val="auto"/>
          <w:highlight w:val="none"/>
        </w:rPr>
        <w:fldChar w:fldCharType="end"/>
      </w:r>
      <w:r>
        <w:rPr>
          <w:rFonts w:hint="eastAsia" w:ascii="宋体" w:hAnsi="宋体" w:cs="宋体"/>
          <w:color w:val="auto"/>
          <w:szCs w:val="21"/>
          <w:highlight w:val="none"/>
        </w:rPr>
        <w:fldChar w:fldCharType="end"/>
      </w:r>
    </w:p>
    <w:p w14:paraId="3E064A11">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_Toc20138 </w:instrText>
      </w:r>
      <w:r>
        <w:rPr>
          <w:rFonts w:hint="eastAsia" w:ascii="宋体" w:hAnsi="宋体" w:cs="宋体"/>
          <w:color w:val="auto"/>
          <w:szCs w:val="21"/>
          <w:highlight w:val="none"/>
        </w:rPr>
        <w:fldChar w:fldCharType="separate"/>
      </w:r>
      <w:r>
        <w:rPr>
          <w:rFonts w:hint="eastAsia" w:ascii="宋体" w:hAnsi="宋体" w:cs="宋体"/>
          <w:color w:val="auto"/>
          <w:highlight w:val="none"/>
        </w:rPr>
        <w:t>三、商务部分</w:t>
      </w:r>
      <w:r>
        <w:rPr>
          <w:color w:val="auto"/>
          <w:highlight w:val="none"/>
        </w:rPr>
        <w:tab/>
      </w:r>
      <w:r>
        <w:rPr>
          <w:color w:val="auto"/>
          <w:highlight w:val="none"/>
        </w:rPr>
        <w:fldChar w:fldCharType="begin"/>
      </w:r>
      <w:r>
        <w:rPr>
          <w:color w:val="auto"/>
          <w:highlight w:val="none"/>
        </w:rPr>
        <w:instrText xml:space="preserve"> PAGEREF _Toc20138 \h </w:instrText>
      </w:r>
      <w:r>
        <w:rPr>
          <w:color w:val="auto"/>
          <w:highlight w:val="none"/>
        </w:rPr>
        <w:fldChar w:fldCharType="separate"/>
      </w:r>
      <w:r>
        <w:rPr>
          <w:color w:val="auto"/>
          <w:highlight w:val="none"/>
        </w:rPr>
        <w:t>- 28 -</w:t>
      </w:r>
      <w:r>
        <w:rPr>
          <w:color w:val="auto"/>
          <w:highlight w:val="none"/>
        </w:rPr>
        <w:fldChar w:fldCharType="end"/>
      </w:r>
      <w:r>
        <w:rPr>
          <w:rFonts w:hint="eastAsia" w:ascii="宋体" w:hAnsi="宋体" w:cs="宋体"/>
          <w:color w:val="auto"/>
          <w:szCs w:val="21"/>
          <w:highlight w:val="none"/>
        </w:rPr>
        <w:fldChar w:fldCharType="end"/>
      </w:r>
    </w:p>
    <w:p w14:paraId="58976A3B">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_Toc16217 </w:instrText>
      </w:r>
      <w:r>
        <w:rPr>
          <w:rFonts w:hint="eastAsia" w:ascii="宋体" w:hAnsi="宋体" w:cs="宋体"/>
          <w:color w:val="auto"/>
          <w:szCs w:val="21"/>
          <w:highlight w:val="none"/>
        </w:rPr>
        <w:fldChar w:fldCharType="separate"/>
      </w:r>
      <w:r>
        <w:rPr>
          <w:rFonts w:hint="eastAsia" w:ascii="宋体" w:hAnsi="宋体" w:cs="宋体"/>
          <w:color w:val="auto"/>
          <w:highlight w:val="none"/>
        </w:rPr>
        <w:t>四、资格条件</w:t>
      </w:r>
      <w:r>
        <w:rPr>
          <w:color w:val="auto"/>
          <w:highlight w:val="none"/>
        </w:rPr>
        <w:tab/>
      </w:r>
      <w:r>
        <w:rPr>
          <w:color w:val="auto"/>
          <w:highlight w:val="none"/>
        </w:rPr>
        <w:fldChar w:fldCharType="begin"/>
      </w:r>
      <w:r>
        <w:rPr>
          <w:color w:val="auto"/>
          <w:highlight w:val="none"/>
        </w:rPr>
        <w:instrText xml:space="preserve"> PAGEREF _Toc16217 \h </w:instrText>
      </w:r>
      <w:r>
        <w:rPr>
          <w:color w:val="auto"/>
          <w:highlight w:val="none"/>
        </w:rPr>
        <w:fldChar w:fldCharType="separate"/>
      </w:r>
      <w:r>
        <w:rPr>
          <w:color w:val="auto"/>
          <w:highlight w:val="none"/>
        </w:rPr>
        <w:t>- 30 -</w:t>
      </w:r>
      <w:r>
        <w:rPr>
          <w:color w:val="auto"/>
          <w:highlight w:val="none"/>
        </w:rPr>
        <w:fldChar w:fldCharType="end"/>
      </w:r>
      <w:r>
        <w:rPr>
          <w:rFonts w:hint="eastAsia" w:ascii="宋体" w:hAnsi="宋体" w:cs="宋体"/>
          <w:color w:val="auto"/>
          <w:szCs w:val="21"/>
          <w:highlight w:val="none"/>
        </w:rPr>
        <w:fldChar w:fldCharType="end"/>
      </w:r>
    </w:p>
    <w:p w14:paraId="6AC4BCE6">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_Toc29343 </w:instrText>
      </w:r>
      <w:r>
        <w:rPr>
          <w:rFonts w:hint="eastAsia" w:ascii="宋体" w:hAnsi="宋体" w:cs="宋体"/>
          <w:color w:val="auto"/>
          <w:szCs w:val="21"/>
          <w:highlight w:val="none"/>
        </w:rPr>
        <w:fldChar w:fldCharType="separate"/>
      </w:r>
      <w:r>
        <w:rPr>
          <w:rFonts w:hint="eastAsia" w:ascii="宋体" w:hAnsi="宋体" w:cs="宋体"/>
          <w:color w:val="auto"/>
          <w:highlight w:val="none"/>
        </w:rPr>
        <w:t>五、其他资料</w:t>
      </w:r>
      <w:r>
        <w:rPr>
          <w:color w:val="auto"/>
          <w:highlight w:val="none"/>
        </w:rPr>
        <w:tab/>
      </w:r>
      <w:r>
        <w:rPr>
          <w:color w:val="auto"/>
          <w:highlight w:val="none"/>
        </w:rPr>
        <w:fldChar w:fldCharType="begin"/>
      </w:r>
      <w:r>
        <w:rPr>
          <w:color w:val="auto"/>
          <w:highlight w:val="none"/>
        </w:rPr>
        <w:instrText xml:space="preserve"> PAGEREF _Toc29343 \h </w:instrText>
      </w:r>
      <w:r>
        <w:rPr>
          <w:color w:val="auto"/>
          <w:highlight w:val="none"/>
        </w:rPr>
        <w:fldChar w:fldCharType="separate"/>
      </w:r>
      <w:r>
        <w:rPr>
          <w:color w:val="auto"/>
          <w:highlight w:val="none"/>
        </w:rPr>
        <w:t>- 35 -</w:t>
      </w:r>
      <w:r>
        <w:rPr>
          <w:color w:val="auto"/>
          <w:highlight w:val="none"/>
        </w:rPr>
        <w:fldChar w:fldCharType="end"/>
      </w:r>
      <w:r>
        <w:rPr>
          <w:rFonts w:hint="eastAsia" w:ascii="宋体" w:hAnsi="宋体" w:cs="宋体"/>
          <w:color w:val="auto"/>
          <w:szCs w:val="21"/>
          <w:highlight w:val="none"/>
        </w:rPr>
        <w:fldChar w:fldCharType="end"/>
      </w:r>
    </w:p>
    <w:p w14:paraId="723F5E46">
      <w:pPr>
        <w:pStyle w:val="15"/>
        <w:tabs>
          <w:tab w:val="right" w:leader="dot" w:pos="9412"/>
        </w:tabs>
        <w:ind w:left="560"/>
        <w:rPr>
          <w:color w:val="auto"/>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_Toc25731 </w:instrText>
      </w:r>
      <w:r>
        <w:rPr>
          <w:rFonts w:hint="eastAsia" w:ascii="宋体" w:hAnsi="宋体" w:cs="宋体"/>
          <w:color w:val="auto"/>
          <w:szCs w:val="21"/>
          <w:highlight w:val="none"/>
        </w:rPr>
        <w:fldChar w:fldCharType="separate"/>
      </w:r>
      <w:r>
        <w:rPr>
          <w:rFonts w:hint="eastAsia" w:ascii="宋体" w:hAnsi="宋体" w:cs="宋体"/>
          <w:color w:val="auto"/>
          <w:szCs w:val="24"/>
          <w:highlight w:val="none"/>
        </w:rPr>
        <w:t>（一）其他与项目有关的资料</w:t>
      </w:r>
      <w:r>
        <w:rPr>
          <w:color w:val="auto"/>
          <w:highlight w:val="none"/>
        </w:rPr>
        <w:tab/>
      </w:r>
      <w:r>
        <w:rPr>
          <w:color w:val="auto"/>
          <w:highlight w:val="none"/>
        </w:rPr>
        <w:fldChar w:fldCharType="begin"/>
      </w:r>
      <w:r>
        <w:rPr>
          <w:color w:val="auto"/>
          <w:highlight w:val="none"/>
        </w:rPr>
        <w:instrText xml:space="preserve"> PAGEREF _Toc25731 \h </w:instrText>
      </w:r>
      <w:r>
        <w:rPr>
          <w:color w:val="auto"/>
          <w:highlight w:val="none"/>
        </w:rPr>
        <w:fldChar w:fldCharType="separate"/>
      </w:r>
      <w:r>
        <w:rPr>
          <w:color w:val="auto"/>
          <w:highlight w:val="none"/>
        </w:rPr>
        <w:t>- 35 -</w:t>
      </w:r>
      <w:r>
        <w:rPr>
          <w:color w:val="auto"/>
          <w:highlight w:val="none"/>
        </w:rPr>
        <w:fldChar w:fldCharType="end"/>
      </w:r>
      <w:r>
        <w:rPr>
          <w:rFonts w:hint="eastAsia" w:ascii="宋体" w:hAnsi="宋体" w:cs="宋体"/>
          <w:color w:val="auto"/>
          <w:szCs w:val="21"/>
          <w:highlight w:val="none"/>
        </w:rPr>
        <w:fldChar w:fldCharType="end"/>
      </w:r>
    </w:p>
    <w:p w14:paraId="1444FB13">
      <w:pPr>
        <w:pStyle w:val="15"/>
        <w:tabs>
          <w:tab w:val="right" w:leader="dot" w:pos="9402"/>
        </w:tabs>
        <w:spacing w:line="480" w:lineRule="exact"/>
        <w:ind w:left="560"/>
        <w:jc w:val="center"/>
        <w:rPr>
          <w:rFonts w:hint="eastAsia" w:ascii="宋体" w:hAnsi="宋体" w:cs="宋体"/>
          <w:color w:val="auto"/>
          <w:sz w:val="18"/>
          <w:szCs w:val="22"/>
          <w:highlight w:val="none"/>
        </w:rPr>
        <w:sectPr>
          <w:footerReference r:id="rId7" w:type="default"/>
          <w:pgSz w:w="11907" w:h="16840"/>
          <w:pgMar w:top="1134" w:right="1191" w:bottom="1134" w:left="1304" w:header="851" w:footer="992" w:gutter="0"/>
          <w:pgNumType w:fmt="numberInDash" w:start="1"/>
          <w:cols w:space="720" w:num="1"/>
          <w:docGrid w:linePitch="381" w:charSpace="-5735"/>
        </w:sectPr>
      </w:pPr>
      <w:r>
        <w:rPr>
          <w:rFonts w:hint="eastAsia" w:ascii="宋体" w:hAnsi="宋体" w:cs="宋体"/>
          <w:color w:val="auto"/>
          <w:szCs w:val="21"/>
          <w:highlight w:val="none"/>
        </w:rPr>
        <w:fldChar w:fldCharType="end"/>
      </w:r>
    </w:p>
    <w:p w14:paraId="5C8D3162">
      <w:pPr>
        <w:pStyle w:val="2"/>
        <w:spacing w:line="360" w:lineRule="auto"/>
        <w:jc w:val="center"/>
        <w:rPr>
          <w:rFonts w:hint="eastAsia" w:ascii="宋体" w:hAnsi="宋体" w:eastAsia="宋体" w:cs="宋体"/>
          <w:b w:val="0"/>
          <w:color w:val="auto"/>
          <w:szCs w:val="30"/>
          <w:highlight w:val="none"/>
        </w:rPr>
      </w:pPr>
      <w:bookmarkStart w:id="0" w:name="_Toc76462316"/>
      <w:bookmarkStart w:id="1" w:name="_Toc12789052"/>
      <w:bookmarkStart w:id="2" w:name="_Toc11641050"/>
      <w:bookmarkStart w:id="3" w:name="_Toc27274"/>
      <w:r>
        <w:rPr>
          <w:rFonts w:hint="eastAsia" w:ascii="宋体" w:hAnsi="宋体" w:eastAsia="宋体" w:cs="宋体"/>
          <w:b w:val="0"/>
          <w:color w:val="auto"/>
          <w:sz w:val="36"/>
          <w:szCs w:val="30"/>
          <w:highlight w:val="none"/>
        </w:rPr>
        <w:t>第一篇  采购邀请书</w:t>
      </w:r>
      <w:bookmarkEnd w:id="0"/>
      <w:bookmarkEnd w:id="1"/>
      <w:bookmarkEnd w:id="2"/>
      <w:bookmarkEnd w:id="3"/>
    </w:p>
    <w:p w14:paraId="4746144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重庆通亨工程建设管理有限责任公司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lang w:eastAsia="zh-CN"/>
        </w:rPr>
        <w:t>重庆市大足区规划和自然资源局</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lang w:eastAsia="zh-CN"/>
        </w:rPr>
        <w:t>大足区存量林权登记数据整合建库汇交工作</w:t>
      </w:r>
      <w:r>
        <w:rPr>
          <w:rFonts w:hint="eastAsia" w:ascii="宋体" w:hAnsi="宋体" w:cs="宋体"/>
          <w:color w:val="auto"/>
          <w:sz w:val="24"/>
          <w:szCs w:val="24"/>
          <w:highlight w:val="none"/>
        </w:rPr>
        <w:t>进行竞争性磋商采购。欢迎有资格的供应商前来参与磋商。</w:t>
      </w:r>
    </w:p>
    <w:p w14:paraId="13EB0A5D">
      <w:pPr>
        <w:pStyle w:val="2"/>
        <w:numPr>
          <w:ilvl w:val="0"/>
          <w:numId w:val="1"/>
        </w:numPr>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4" w:name="_Toc76462317"/>
      <w:bookmarkStart w:id="5" w:name="_Toc313893526"/>
      <w:bookmarkStart w:id="6" w:name="_Toc317775175"/>
      <w:bookmarkStart w:id="7" w:name="_Toc3045"/>
      <w:r>
        <w:rPr>
          <w:rFonts w:hint="eastAsia" w:ascii="宋体" w:hAnsi="宋体" w:eastAsia="宋体" w:cs="宋体"/>
          <w:color w:val="auto"/>
          <w:sz w:val="24"/>
          <w:highlight w:val="none"/>
        </w:rPr>
        <w:t>竞争性磋商内容</w:t>
      </w:r>
      <w:bookmarkEnd w:id="4"/>
      <w:bookmarkEnd w:id="5"/>
      <w:bookmarkEnd w:id="6"/>
      <w:bookmarkEnd w:id="7"/>
    </w:p>
    <w:tbl>
      <w:tblPr>
        <w:tblStyle w:val="16"/>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02"/>
        <w:gridCol w:w="2004"/>
        <w:gridCol w:w="3013"/>
      </w:tblGrid>
      <w:tr w14:paraId="4837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4102" w:type="dxa"/>
            <w:noWrap w:val="0"/>
            <w:vAlign w:val="center"/>
          </w:tcPr>
          <w:p w14:paraId="0784C416">
            <w:pPr>
              <w:pStyle w:val="7"/>
              <w:spacing w:line="240" w:lineRule="auto"/>
              <w:ind w:left="0"/>
              <w:jc w:val="center"/>
              <w:outlineLvl w:val="0"/>
              <w:rPr>
                <w:rFonts w:hint="eastAsia" w:ascii="宋体" w:hAnsi="宋体" w:cs="宋体"/>
                <w:b/>
                <w:color w:val="auto"/>
                <w:sz w:val="21"/>
                <w:szCs w:val="21"/>
                <w:highlight w:val="none"/>
              </w:rPr>
            </w:pPr>
            <w:bookmarkStart w:id="8" w:name="_Toc17989"/>
            <w:r>
              <w:rPr>
                <w:rFonts w:hint="eastAsia" w:ascii="宋体" w:hAnsi="宋体" w:cs="宋体"/>
                <w:b/>
                <w:color w:val="auto"/>
                <w:sz w:val="21"/>
                <w:szCs w:val="21"/>
                <w:highlight w:val="none"/>
              </w:rPr>
              <w:t>包号及名称</w:t>
            </w:r>
            <w:bookmarkEnd w:id="8"/>
          </w:p>
        </w:tc>
        <w:tc>
          <w:tcPr>
            <w:tcW w:w="2004" w:type="dxa"/>
            <w:noWrap w:val="0"/>
            <w:vAlign w:val="center"/>
          </w:tcPr>
          <w:p w14:paraId="72E6FF4A">
            <w:pPr>
              <w:pStyle w:val="7"/>
              <w:spacing w:line="240" w:lineRule="auto"/>
              <w:ind w:left="0"/>
              <w:jc w:val="center"/>
              <w:outlineLvl w:val="0"/>
              <w:rPr>
                <w:rFonts w:hint="eastAsia" w:ascii="宋体" w:hAnsi="宋体" w:cs="宋体"/>
                <w:b/>
                <w:color w:val="auto"/>
                <w:sz w:val="21"/>
                <w:szCs w:val="21"/>
                <w:highlight w:val="none"/>
              </w:rPr>
            </w:pPr>
            <w:bookmarkStart w:id="9" w:name="_Toc5253"/>
            <w:r>
              <w:rPr>
                <w:rFonts w:hint="eastAsia" w:ascii="宋体" w:hAnsi="宋体" w:cs="宋体"/>
                <w:b/>
                <w:color w:val="auto"/>
                <w:sz w:val="21"/>
                <w:szCs w:val="21"/>
                <w:highlight w:val="none"/>
              </w:rPr>
              <w:t>最高限价</w:t>
            </w:r>
            <w:bookmarkEnd w:id="9"/>
            <w:bookmarkStart w:id="10" w:name="_Toc4106"/>
            <w:r>
              <w:rPr>
                <w:rFonts w:hint="eastAsia" w:ascii="宋体" w:hAnsi="宋体" w:cs="宋体"/>
                <w:b/>
                <w:color w:val="auto"/>
                <w:sz w:val="21"/>
                <w:szCs w:val="21"/>
                <w:highlight w:val="none"/>
              </w:rPr>
              <w:t>（万元</w:t>
            </w:r>
            <w:bookmarkEnd w:id="10"/>
            <w:r>
              <w:rPr>
                <w:rFonts w:hint="eastAsia" w:ascii="宋体" w:hAnsi="宋体" w:cs="宋体"/>
                <w:b/>
                <w:color w:val="auto"/>
                <w:sz w:val="21"/>
                <w:szCs w:val="21"/>
                <w:highlight w:val="none"/>
              </w:rPr>
              <w:t>）</w:t>
            </w:r>
          </w:p>
        </w:tc>
        <w:tc>
          <w:tcPr>
            <w:tcW w:w="3013" w:type="dxa"/>
            <w:noWrap w:val="0"/>
            <w:vAlign w:val="center"/>
          </w:tcPr>
          <w:p w14:paraId="5D068A8F">
            <w:pPr>
              <w:pStyle w:val="7"/>
              <w:spacing w:line="240" w:lineRule="auto"/>
              <w:ind w:left="0"/>
              <w:jc w:val="center"/>
              <w:outlineLvl w:val="0"/>
              <w:rPr>
                <w:rFonts w:hint="eastAsia" w:ascii="宋体" w:hAnsi="宋体" w:cs="宋体"/>
                <w:b/>
                <w:color w:val="auto"/>
                <w:sz w:val="21"/>
                <w:szCs w:val="21"/>
                <w:highlight w:val="none"/>
              </w:rPr>
            </w:pPr>
            <w:bookmarkStart w:id="11" w:name="_Toc7521"/>
            <w:r>
              <w:rPr>
                <w:rFonts w:hint="eastAsia" w:ascii="宋体" w:hAnsi="宋体" w:cs="宋体"/>
                <w:b/>
                <w:color w:val="auto"/>
                <w:sz w:val="21"/>
                <w:szCs w:val="21"/>
                <w:highlight w:val="none"/>
              </w:rPr>
              <w:t>成交供应商数量（名）</w:t>
            </w:r>
            <w:bookmarkEnd w:id="11"/>
          </w:p>
        </w:tc>
      </w:tr>
      <w:tr w14:paraId="6031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4102" w:type="dxa"/>
            <w:noWrap w:val="0"/>
            <w:vAlign w:val="center"/>
          </w:tcPr>
          <w:p w14:paraId="27E6A14D">
            <w:pPr>
              <w:pStyle w:val="4"/>
              <w:spacing w:line="240" w:lineRule="auto"/>
              <w:ind w:firstLine="0"/>
              <w:jc w:val="center"/>
              <w:outlineLvl w:val="0"/>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大足区存量林权登记数据整合建库汇交工作</w:t>
            </w:r>
          </w:p>
        </w:tc>
        <w:tc>
          <w:tcPr>
            <w:tcW w:w="2004" w:type="dxa"/>
            <w:noWrap w:val="0"/>
            <w:vAlign w:val="center"/>
          </w:tcPr>
          <w:p w14:paraId="0BD99A51">
            <w:pPr>
              <w:pStyle w:val="4"/>
              <w:spacing w:line="240" w:lineRule="auto"/>
              <w:ind w:firstLine="0"/>
              <w:jc w:val="center"/>
              <w:outlineLvl w:val="0"/>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shd w:val="clear" w:color="auto" w:fill="auto"/>
                <w:lang w:val="en-US" w:eastAsia="zh-CN"/>
              </w:rPr>
              <w:t>17</w:t>
            </w:r>
          </w:p>
        </w:tc>
        <w:tc>
          <w:tcPr>
            <w:tcW w:w="3013" w:type="dxa"/>
            <w:noWrap w:val="0"/>
            <w:vAlign w:val="center"/>
          </w:tcPr>
          <w:p w14:paraId="3F3D813C">
            <w:pPr>
              <w:pStyle w:val="4"/>
              <w:spacing w:line="240" w:lineRule="auto"/>
              <w:ind w:firstLine="0"/>
              <w:jc w:val="center"/>
              <w:outlineLvl w:val="0"/>
              <w:rPr>
                <w:rFonts w:hint="eastAsia" w:ascii="宋体" w:hAnsi="宋体" w:cs="宋体"/>
                <w:color w:val="auto"/>
                <w:sz w:val="22"/>
                <w:szCs w:val="22"/>
                <w:highlight w:val="none"/>
              </w:rPr>
            </w:pPr>
            <w:bookmarkStart w:id="12" w:name="_Toc4985"/>
            <w:r>
              <w:rPr>
                <w:rFonts w:hint="eastAsia" w:ascii="宋体" w:hAnsi="宋体" w:cs="宋体"/>
                <w:color w:val="auto"/>
                <w:sz w:val="22"/>
                <w:szCs w:val="22"/>
                <w:highlight w:val="none"/>
              </w:rPr>
              <w:t>1</w:t>
            </w:r>
            <w:bookmarkEnd w:id="12"/>
          </w:p>
        </w:tc>
      </w:tr>
    </w:tbl>
    <w:p w14:paraId="6F8C16C2">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3" w:name="_Toc9677"/>
      <w:bookmarkStart w:id="14" w:name="_Toc76462318"/>
      <w:bookmarkStart w:id="15" w:name="_Toc373860293"/>
      <w:bookmarkStart w:id="16" w:name="_Toc317775178"/>
      <w:r>
        <w:rPr>
          <w:rFonts w:hint="eastAsia" w:ascii="宋体" w:hAnsi="宋体" w:eastAsia="宋体" w:cs="宋体"/>
          <w:color w:val="auto"/>
          <w:sz w:val="24"/>
          <w:highlight w:val="none"/>
        </w:rPr>
        <w:t>二、资金来源</w:t>
      </w:r>
      <w:bookmarkEnd w:id="13"/>
      <w:bookmarkEnd w:id="14"/>
    </w:p>
    <w:p w14:paraId="4DDA891B">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7" w:name="_Toc76462319"/>
      <w:bookmarkStart w:id="18" w:name="_Toc5214"/>
      <w:r>
        <w:rPr>
          <w:rFonts w:hint="eastAsia" w:ascii="宋体" w:hAnsi="宋体" w:eastAsia="宋体" w:cs="宋体"/>
          <w:color w:val="auto"/>
          <w:sz w:val="24"/>
          <w:highlight w:val="none"/>
        </w:rPr>
        <w:t>财政预算资金，预算金额为17万元。</w:t>
      </w:r>
    </w:p>
    <w:p w14:paraId="1F141662">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三、供应商资格条件</w:t>
      </w:r>
      <w:bookmarkEnd w:id="17"/>
      <w:bookmarkEnd w:id="18"/>
    </w:p>
    <w:p w14:paraId="6B7A0D6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（一）一般资质条件</w:t>
      </w:r>
    </w:p>
    <w:p w14:paraId="737A17E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28FD9EE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0DE8B49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6070E38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0DDFD98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27AC445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bookmarkEnd w:id="15"/>
    <w:p w14:paraId="1C07CB3A">
      <w:pPr>
        <w:spacing w:line="400" w:lineRule="exact"/>
        <w:ind w:firstLine="480" w:firstLineChars="200"/>
        <w:rPr>
          <w:rFonts w:hint="eastAsia" w:ascii="宋体" w:hAnsi="宋体" w:eastAsia="宋体" w:cs="宋体"/>
          <w:color w:val="auto"/>
          <w:sz w:val="24"/>
          <w:szCs w:val="24"/>
          <w:highlight w:val="none"/>
        </w:rPr>
      </w:pPr>
      <w:bookmarkStart w:id="19" w:name="_Toc8048"/>
      <w:bookmarkStart w:id="20" w:name="_Toc373860294"/>
      <w:bookmarkStart w:id="21" w:name="_Toc76462321"/>
      <w:r>
        <w:rPr>
          <w:rFonts w:hint="eastAsia" w:ascii="宋体" w:hAnsi="宋体" w:eastAsia="宋体" w:cs="宋体"/>
          <w:color w:val="auto"/>
          <w:sz w:val="24"/>
          <w:szCs w:val="24"/>
          <w:highlight w:val="none"/>
        </w:rPr>
        <w:t>（二）落实政府采购政策需满足的资格要求：无。</w:t>
      </w:r>
    </w:p>
    <w:p w14:paraId="0B0C1D83">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（三）特定资格条件</w:t>
      </w:r>
    </w:p>
    <w:p w14:paraId="460D81B2">
      <w:pPr>
        <w:spacing w:line="40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供应商</w:t>
      </w:r>
      <w:r>
        <w:rPr>
          <w:rFonts w:hint="eastAsia" w:ascii="宋体" w:hAnsi="宋体" w:eastAsia="宋体" w:cs="宋体"/>
          <w:b/>
          <w:bCs/>
          <w:color w:val="auto"/>
          <w:sz w:val="24"/>
          <w:szCs w:val="24"/>
          <w:highlight w:val="none"/>
          <w:lang w:val="en-US" w:eastAsia="zh-CN"/>
        </w:rPr>
        <w:t>须</w:t>
      </w:r>
      <w:r>
        <w:rPr>
          <w:rFonts w:hint="eastAsia" w:ascii="宋体" w:hAnsi="宋体" w:eastAsia="宋体" w:cs="宋体"/>
          <w:b/>
          <w:bCs/>
          <w:color w:val="auto"/>
          <w:sz w:val="24"/>
          <w:szCs w:val="24"/>
          <w:highlight w:val="none"/>
        </w:rPr>
        <w:t>具备测绘地理信息主管部门颁发的</w:t>
      </w:r>
      <w:r>
        <w:rPr>
          <w:rFonts w:hint="eastAsia" w:ascii="宋体" w:hAnsi="宋体" w:cs="宋体"/>
          <w:b/>
          <w:bCs/>
          <w:color w:val="auto"/>
          <w:sz w:val="24"/>
          <w:szCs w:val="24"/>
          <w:highlight w:val="none"/>
          <w:lang w:val="en-US" w:eastAsia="zh-CN"/>
        </w:rPr>
        <w:t>有效的</w:t>
      </w:r>
      <w:r>
        <w:rPr>
          <w:rFonts w:hint="eastAsia" w:ascii="宋体" w:hAnsi="宋体" w:eastAsia="宋体" w:cs="宋体"/>
          <w:b/>
          <w:bCs/>
          <w:color w:val="auto"/>
          <w:sz w:val="24"/>
          <w:szCs w:val="24"/>
          <w:highlight w:val="none"/>
        </w:rPr>
        <w:t>乙级及以上测绘资质（专业包含：地理信息系统工程），提供证书复印件并加盖供应商公章。</w:t>
      </w:r>
    </w:p>
    <w:p w14:paraId="2690CD1B">
      <w:p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四、磋商有关说明</w:t>
      </w:r>
      <w:bookmarkEnd w:id="19"/>
    </w:p>
    <w:p w14:paraId="50B917A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（一）招标文件获取</w:t>
      </w:r>
    </w:p>
    <w:p w14:paraId="0B9C2CF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凡有意参加磋商的供应商，请在行采家（www.gec123.com）网上下载或到采购代理机构处领取本项目竞争性磋商文件以及图纸、澄清等磋商前公布的所有项目资料，无论供应商下载或领取与否，均视为已知晓所有磋商实质性要求内容。</w:t>
      </w:r>
    </w:p>
    <w:p w14:paraId="3800B391">
      <w:pPr>
        <w:snapToGrid w:val="0"/>
        <w:spacing w:line="400" w:lineRule="exact"/>
        <w:ind w:firstLine="480" w:firstLineChars="200"/>
        <w:rPr>
          <w:rFonts w:hint="eastAsia" w:ascii="宋体" w:hAnsi="宋体" w:cs="宋体"/>
          <w:color w:val="auto"/>
          <w:sz w:val="24"/>
          <w:szCs w:val="24"/>
          <w:highlight w:val="none"/>
        </w:rPr>
      </w:pPr>
      <w:bookmarkStart w:id="22" w:name="_Toc474603904"/>
      <w:r>
        <w:rPr>
          <w:rFonts w:hint="eastAsia" w:ascii="宋体" w:hAnsi="宋体" w:cs="宋体"/>
          <w:color w:val="auto"/>
          <w:sz w:val="24"/>
          <w:szCs w:val="24"/>
          <w:highlight w:val="none"/>
        </w:rPr>
        <w:t>（二）招标文件公告期限</w:t>
      </w:r>
      <w:bookmarkEnd w:id="22"/>
    </w:p>
    <w:p w14:paraId="19CE164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自公告发布之日起五个工作日。</w:t>
      </w:r>
    </w:p>
    <w:p w14:paraId="1698662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（三）报名时间及方式</w:t>
      </w:r>
    </w:p>
    <w:p w14:paraId="72633EF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1.报名时间：20</w:t>
      </w:r>
      <w:r>
        <w:rPr>
          <w:rFonts w:hint="eastAsia" w:ascii="宋体" w:hAnsi="宋体" w:cs="宋体"/>
          <w:color w:val="auto"/>
          <w:sz w:val="24"/>
          <w:szCs w:val="24"/>
          <w:highlight w:val="none"/>
          <w:lang w:eastAsia="zh-CN"/>
        </w:rPr>
        <w:t>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日17：00至202</w:t>
      </w:r>
      <w:r>
        <w:rPr>
          <w:rFonts w:hint="eastAsia" w:ascii="宋体" w:hAnsi="宋体" w:cs="宋体"/>
          <w:color w:val="auto"/>
          <w:sz w:val="24"/>
          <w:szCs w:val="24"/>
          <w:highlight w:val="none"/>
          <w:lang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日17：00（工作时间）。</w:t>
      </w:r>
    </w:p>
    <w:p w14:paraId="0B1218B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2.报名费：人民币</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00元/份（售后不退）。</w:t>
      </w:r>
    </w:p>
    <w:p w14:paraId="3AA845A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3.报名及购买方式：</w:t>
      </w:r>
    </w:p>
    <w:p w14:paraId="3FC9A9E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现场购买</w:t>
      </w:r>
    </w:p>
    <w:p w14:paraId="405B187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在报名期内，供应商到</w:t>
      </w:r>
      <w:r>
        <w:rPr>
          <w:rFonts w:hint="eastAsia" w:ascii="宋体" w:hAnsi="宋体" w:cs="宋体"/>
          <w:color w:val="auto"/>
          <w:sz w:val="24"/>
          <w:szCs w:val="24"/>
          <w:highlight w:val="none"/>
          <w:lang w:eastAsia="zh-CN"/>
        </w:rPr>
        <w:t>重庆通亨工程建设管理有限责任公司</w:t>
      </w:r>
      <w:r>
        <w:rPr>
          <w:rFonts w:hint="eastAsia" w:ascii="宋体" w:hAnsi="宋体" w:cs="宋体"/>
          <w:color w:val="auto"/>
          <w:sz w:val="24"/>
          <w:szCs w:val="24"/>
          <w:highlight w:val="none"/>
        </w:rPr>
        <w:t>（重庆市大足区尚城半岛），登记递交了《</w:t>
      </w:r>
      <w:r>
        <w:rPr>
          <w:rFonts w:hint="eastAsia" w:ascii="宋体" w:hAnsi="宋体" w:cs="宋体"/>
          <w:color w:val="auto"/>
          <w:sz w:val="24"/>
          <w:szCs w:val="24"/>
          <w:highlight w:val="none"/>
          <w:lang w:eastAsia="zh-CN"/>
        </w:rPr>
        <w:t>重庆通亨工程建设管理有限责任公司</w:t>
      </w:r>
      <w:r>
        <w:rPr>
          <w:rFonts w:hint="eastAsia" w:ascii="宋体" w:hAnsi="宋体" w:cs="宋体"/>
          <w:color w:val="auto"/>
          <w:sz w:val="24"/>
          <w:szCs w:val="24"/>
          <w:highlight w:val="none"/>
        </w:rPr>
        <w:t>采购文件报名登记表》格式详见附件。并</w:t>
      </w:r>
      <w:r>
        <w:rPr>
          <w:rFonts w:hint="eastAsia" w:ascii="宋体" w:hAnsi="宋体" w:cs="宋体"/>
          <w:color w:val="auto"/>
          <w:sz w:val="24"/>
          <w:szCs w:val="24"/>
          <w:highlight w:val="none"/>
          <w:lang w:eastAsia="zh-CN"/>
        </w:rPr>
        <w:t>交纳</w:t>
      </w:r>
      <w:r>
        <w:rPr>
          <w:rFonts w:hint="eastAsia" w:ascii="宋体" w:hAnsi="宋体" w:cs="宋体"/>
          <w:color w:val="auto"/>
          <w:sz w:val="24"/>
          <w:szCs w:val="24"/>
          <w:highlight w:val="none"/>
        </w:rPr>
        <w:t>报名费，其报名才被接收。</w:t>
      </w:r>
    </w:p>
    <w:p w14:paraId="40FE91B8">
      <w:pPr>
        <w:snapToGrid w:val="0"/>
        <w:spacing w:line="400" w:lineRule="exact"/>
        <w:ind w:firstLine="480" w:firstLineChars="20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drawing>
          <wp:anchor distT="0" distB="0" distL="114300" distR="114300" simplePos="0" relativeHeight="251659264" behindDoc="0" locked="0" layoutInCell="1" allowOverlap="1">
            <wp:simplePos x="0" y="0"/>
            <wp:positionH relativeFrom="column">
              <wp:posOffset>5016500</wp:posOffset>
            </wp:positionH>
            <wp:positionV relativeFrom="paragraph">
              <wp:posOffset>60960</wp:posOffset>
            </wp:positionV>
            <wp:extent cx="918210" cy="1251585"/>
            <wp:effectExtent l="0" t="0" r="11430" b="13335"/>
            <wp:wrapSquare wrapText="bothSides"/>
            <wp:docPr id="4" name="图片 2" descr="493ae6c047e369f21612166d066ea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493ae6c047e369f21612166d066ea373"/>
                    <pic:cNvPicPr>
                      <a:picLocks noChangeAspect="1"/>
                    </pic:cNvPicPr>
                  </pic:nvPicPr>
                  <pic:blipFill>
                    <a:blip r:embed="rId14"/>
                    <a:stretch>
                      <a:fillRect/>
                    </a:stretch>
                  </pic:blipFill>
                  <pic:spPr>
                    <a:xfrm>
                      <a:off x="0" y="0"/>
                      <a:ext cx="918210" cy="1251585"/>
                    </a:xfrm>
                    <a:prstGeom prst="rect">
                      <a:avLst/>
                    </a:prstGeom>
                    <a:noFill/>
                    <a:ln>
                      <a:noFill/>
                    </a:ln>
                  </pic:spPr>
                </pic:pic>
              </a:graphicData>
            </a:graphic>
          </wp:anchor>
        </w:drawing>
      </w:r>
      <w:r>
        <w:rPr>
          <w:rFonts w:hint="eastAsia" w:ascii="宋体" w:hAnsi="宋体" w:eastAsia="宋体" w:cs="宋体"/>
          <w:color w:val="auto"/>
          <w:sz w:val="24"/>
          <w:szCs w:val="24"/>
          <w:highlight w:val="none"/>
          <w:lang w:val="en-US" w:eastAsia="zh-CN"/>
        </w:rPr>
        <w:t>3.2线上购买：</w:t>
      </w:r>
    </w:p>
    <w:p w14:paraId="7E2B0769">
      <w:pPr>
        <w:snapToGrid w:val="0"/>
        <w:spacing w:line="400" w:lineRule="exact"/>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在采购文件发售期内，供应商</w:t>
      </w:r>
      <w:r>
        <w:rPr>
          <w:rFonts w:hint="eastAsia" w:ascii="宋体" w:hAnsi="宋体" w:eastAsia="宋体" w:cs="宋体"/>
          <w:color w:val="auto"/>
          <w:sz w:val="24"/>
          <w:szCs w:val="24"/>
          <w:highlight w:val="none"/>
          <w:lang w:val="en-US" w:eastAsia="zh-CN"/>
        </w:rPr>
        <w:t>扫描下方二维码支付费用，同时</w:t>
      </w:r>
      <w:r>
        <w:rPr>
          <w:rFonts w:hint="default" w:ascii="宋体" w:hAnsi="宋体" w:eastAsia="宋体" w:cs="宋体"/>
          <w:color w:val="auto"/>
          <w:sz w:val="24"/>
          <w:szCs w:val="24"/>
          <w:highlight w:val="none"/>
          <w:lang w:val="en-US" w:eastAsia="zh-CN"/>
        </w:rPr>
        <w:t>将《</w:t>
      </w:r>
      <w:r>
        <w:rPr>
          <w:rFonts w:hint="eastAsia" w:ascii="宋体" w:hAnsi="宋体" w:cs="宋体"/>
          <w:color w:val="auto"/>
          <w:sz w:val="24"/>
          <w:szCs w:val="24"/>
          <w:highlight w:val="none"/>
          <w:lang w:eastAsia="zh-CN"/>
        </w:rPr>
        <w:t>重庆通亨工程建设管理有限责任公司</w:t>
      </w:r>
      <w:r>
        <w:rPr>
          <w:rFonts w:hint="default" w:ascii="宋体" w:hAnsi="宋体" w:eastAsia="宋体" w:cs="宋体"/>
          <w:color w:val="auto"/>
          <w:sz w:val="24"/>
          <w:szCs w:val="24"/>
          <w:highlight w:val="none"/>
          <w:lang w:val="en-US" w:eastAsia="zh-CN"/>
        </w:rPr>
        <w:t>采购文件发售登记表，格式详见附件》填写完整加盖公章后发送至指定邮箱（</w:t>
      </w:r>
      <w:r>
        <w:rPr>
          <w:rFonts w:hint="eastAsia" w:ascii="宋体" w:hAnsi="宋体" w:eastAsia="宋体" w:cs="宋体"/>
          <w:color w:val="auto"/>
          <w:sz w:val="24"/>
          <w:szCs w:val="24"/>
          <w:highlight w:val="none"/>
          <w:lang w:val="en-US" w:eastAsia="zh-CN"/>
        </w:rPr>
        <w:t>939267570</w:t>
      </w:r>
      <w:r>
        <w:rPr>
          <w:rFonts w:hint="default" w:ascii="宋体" w:hAnsi="宋体" w:eastAsia="宋体" w:cs="宋体"/>
          <w:color w:val="auto"/>
          <w:sz w:val="24"/>
          <w:szCs w:val="24"/>
          <w:highlight w:val="none"/>
          <w:lang w:val="en-US" w:eastAsia="zh-CN"/>
        </w:rPr>
        <w:t>@qq.com）</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其报名和响应文件才被接收。</w:t>
      </w:r>
    </w:p>
    <w:p w14:paraId="5F450CFB">
      <w:pPr>
        <w:snapToGrid w:val="0"/>
        <w:spacing w:line="400" w:lineRule="exact"/>
        <w:ind w:firstLine="480" w:firstLineChars="200"/>
        <w:rPr>
          <w:rFonts w:hint="eastAsia"/>
          <w:color w:val="auto"/>
          <w:highlight w:val="none"/>
        </w:rPr>
      </w:pPr>
      <w:r>
        <w:rPr>
          <w:rFonts w:hint="eastAsia" w:ascii="宋体" w:hAnsi="宋体" w:eastAsia="宋体" w:cs="宋体"/>
          <w:color w:val="auto"/>
          <w:sz w:val="24"/>
          <w:szCs w:val="24"/>
          <w:highlight w:val="none"/>
          <w:lang w:eastAsia="zh-CN"/>
        </w:rPr>
        <w:t>在报名期内成功报名的供应商，其投标文件才被接收。</w:t>
      </w:r>
    </w:p>
    <w:p w14:paraId="685FE91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（四）投标时间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地点及程序</w:t>
      </w:r>
    </w:p>
    <w:p w14:paraId="7DEF4CF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1.响应文件递交起止时间：202</w:t>
      </w:r>
      <w:r>
        <w:rPr>
          <w:rFonts w:hint="eastAsia" w:ascii="宋体" w:hAnsi="宋体" w:cs="宋体"/>
          <w:color w:val="auto"/>
          <w:sz w:val="24"/>
          <w:szCs w:val="24"/>
          <w:highlight w:val="none"/>
          <w:lang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日14：30至15：00。</w:t>
      </w:r>
    </w:p>
    <w:p w14:paraId="75D596C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2.磋商开始时间：202</w:t>
      </w:r>
      <w:r>
        <w:rPr>
          <w:rFonts w:hint="eastAsia" w:ascii="宋体" w:hAnsi="宋体" w:cs="宋体"/>
          <w:color w:val="auto"/>
          <w:sz w:val="24"/>
          <w:szCs w:val="24"/>
          <w:highlight w:val="none"/>
          <w:lang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日15：00。</w:t>
      </w:r>
    </w:p>
    <w:p w14:paraId="3840D84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3.投标地点：</w:t>
      </w:r>
      <w:r>
        <w:rPr>
          <w:rFonts w:hint="eastAsia" w:ascii="宋体" w:hAnsi="宋体" w:cs="宋体"/>
          <w:color w:val="auto"/>
          <w:sz w:val="24"/>
          <w:szCs w:val="24"/>
          <w:highlight w:val="none"/>
          <w:lang w:eastAsia="zh-CN"/>
        </w:rPr>
        <w:t>重庆通亨工程建设管理有限责任公司</w:t>
      </w:r>
      <w:r>
        <w:rPr>
          <w:rFonts w:hint="eastAsia" w:ascii="宋体" w:hAnsi="宋体" w:cs="宋体"/>
          <w:color w:val="auto"/>
          <w:sz w:val="24"/>
          <w:szCs w:val="24"/>
          <w:highlight w:val="none"/>
        </w:rPr>
        <w:t xml:space="preserve">（重庆市大足区尚城半岛）。  </w:t>
      </w:r>
    </w:p>
    <w:p w14:paraId="51B847D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4.投标程序：</w:t>
      </w:r>
    </w:p>
    <w:p w14:paraId="0E3E5CF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（1）递交“投标人信息卡”（格式详见附件），内容填写完整，加盖公章；</w:t>
      </w:r>
    </w:p>
    <w:p w14:paraId="2A333BF8">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（2）递交报名登记表，加盖投标人公章；</w:t>
      </w:r>
    </w:p>
    <w:p w14:paraId="203549D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（3）按规定递交投标文件。</w:t>
      </w:r>
    </w:p>
    <w:p w14:paraId="47B7383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说明：相关原件递交起止时间：如果采购文件要求必须提交的相关原件，其递交时间与投标文件递交时间一致（逾期不予受理）。</w:t>
      </w:r>
    </w:p>
    <w:bookmarkEnd w:id="16"/>
    <w:bookmarkEnd w:id="20"/>
    <w:bookmarkEnd w:id="21"/>
    <w:p w14:paraId="5EF8F449">
      <w:pPr>
        <w:pStyle w:val="2"/>
        <w:adjustRightInd w:val="0"/>
        <w:snapToGrid w:val="0"/>
        <w:spacing w:before="0" w:after="0" w:line="400" w:lineRule="exact"/>
        <w:ind w:firstLine="241" w:firstLineChars="100"/>
        <w:rPr>
          <w:rFonts w:hint="eastAsia"/>
          <w:color w:val="auto"/>
          <w:highlight w:val="none"/>
        </w:rPr>
      </w:pPr>
      <w:bookmarkStart w:id="23" w:name="_Toc481"/>
      <w:bookmarkStart w:id="24" w:name="_Toc480466699"/>
      <w:bookmarkStart w:id="25" w:name="_Toc76462322"/>
      <w:r>
        <w:rPr>
          <w:rFonts w:hint="eastAsia" w:ascii="宋体" w:hAnsi="宋体" w:eastAsia="宋体" w:cs="宋体"/>
          <w:color w:val="auto"/>
          <w:sz w:val="24"/>
          <w:highlight w:val="none"/>
        </w:rPr>
        <w:t>五、其</w:t>
      </w:r>
      <w:r>
        <w:rPr>
          <w:rFonts w:hint="eastAsia" w:ascii="宋体" w:hAnsi="宋体" w:eastAsia="宋体" w:cs="宋体"/>
          <w:color w:val="auto"/>
          <w:sz w:val="24"/>
          <w:highlight w:val="none"/>
          <w:lang w:eastAsia="zh-CN"/>
        </w:rPr>
        <w:t>他</w:t>
      </w:r>
      <w:r>
        <w:rPr>
          <w:rFonts w:hint="eastAsia" w:ascii="宋体" w:hAnsi="宋体" w:eastAsia="宋体" w:cs="宋体"/>
          <w:color w:val="auto"/>
          <w:sz w:val="24"/>
          <w:highlight w:val="none"/>
        </w:rPr>
        <w:t>有关规定</w:t>
      </w:r>
      <w:bookmarkEnd w:id="23"/>
      <w:bookmarkEnd w:id="24"/>
      <w:bookmarkEnd w:id="25"/>
    </w:p>
    <w:p w14:paraId="0F669827">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（一）单位负责人为同一人或者存在直接控股、管理关系的不同供应商，不得参加同一合同项（包）下的采购活动，否则均为无效响应。</w:t>
      </w:r>
    </w:p>
    <w:p w14:paraId="4B46D5B7">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7D870E49">
      <w:pPr>
        <w:snapToGrid w:val="0"/>
        <w:spacing w:line="400" w:lineRule="exact"/>
        <w:ind w:firstLine="360" w:firstLineChars="1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（三）本项目的澄清文件（如果有）一律在行采家（www.gec123.com）上发布，请各供应商注意下载或到采购代理机构处领取；无论供应商下载或领取与否，均视同供应商已知晓本项目澄清文件（如果有）的内容。</w:t>
      </w:r>
    </w:p>
    <w:p w14:paraId="0D9B3E7E">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319184E0">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15F1DC37">
      <w:pPr>
        <w:snapToGrid w:val="0"/>
        <w:spacing w:line="40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（六）本项目不接受联合体参与磋商，否则按无效处理。</w:t>
      </w:r>
    </w:p>
    <w:p w14:paraId="2D94A579">
      <w:pPr>
        <w:snapToGrid w:val="0"/>
        <w:spacing w:line="40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（七）本项目不接受合同及其</w:t>
      </w:r>
      <w:r>
        <w:rPr>
          <w:rFonts w:hint="eastAsia" w:ascii="宋体" w:hAnsi="宋体" w:cs="宋体"/>
          <w:b/>
          <w:bCs/>
          <w:color w:val="auto"/>
          <w:sz w:val="24"/>
          <w:szCs w:val="24"/>
          <w:highlight w:val="none"/>
          <w:lang w:eastAsia="zh-CN"/>
        </w:rPr>
        <w:t>他</w:t>
      </w:r>
      <w:r>
        <w:rPr>
          <w:rFonts w:hint="eastAsia" w:ascii="宋体" w:hAnsi="宋体" w:cs="宋体"/>
          <w:b/>
          <w:bCs/>
          <w:color w:val="auto"/>
          <w:sz w:val="24"/>
          <w:szCs w:val="24"/>
          <w:highlight w:val="none"/>
        </w:rPr>
        <w:t>任何</w:t>
      </w:r>
      <w:r>
        <w:rPr>
          <w:rFonts w:hint="eastAsia" w:ascii="宋体" w:hAnsi="宋体" w:cs="宋体"/>
          <w:b/>
          <w:bCs/>
          <w:color w:val="auto"/>
          <w:sz w:val="24"/>
          <w:szCs w:val="24"/>
          <w:highlight w:val="none"/>
          <w:lang w:eastAsia="zh-CN"/>
        </w:rPr>
        <w:t>形式</w:t>
      </w:r>
      <w:r>
        <w:rPr>
          <w:rFonts w:hint="eastAsia" w:ascii="宋体" w:hAnsi="宋体" w:cs="宋体"/>
          <w:b/>
          <w:bCs/>
          <w:color w:val="auto"/>
          <w:sz w:val="24"/>
          <w:szCs w:val="24"/>
          <w:highlight w:val="none"/>
        </w:rPr>
        <w:t>的项目任务分包，否则按无效中标处理。</w:t>
      </w:r>
    </w:p>
    <w:p w14:paraId="3D98BA82">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（八）</w:t>
      </w:r>
      <w:bookmarkStart w:id="26"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FA819CC">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27" w:name="_Toc18234"/>
      <w:bookmarkStart w:id="28" w:name="_Toc15749"/>
      <w:bookmarkStart w:id="29" w:name="_Toc76462323"/>
      <w:r>
        <w:rPr>
          <w:rFonts w:hint="eastAsia" w:ascii="宋体" w:hAnsi="宋体" w:eastAsia="宋体" w:cs="宋体"/>
          <w:color w:val="auto"/>
          <w:sz w:val="24"/>
          <w:highlight w:val="none"/>
        </w:rPr>
        <w:t>六、现场踏勘</w:t>
      </w:r>
      <w:bookmarkEnd w:id="27"/>
      <w:bookmarkEnd w:id="28"/>
    </w:p>
    <w:p w14:paraId="29FA9E99">
      <w:pPr>
        <w:snapToGrid w:val="0"/>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组织集体现场踏勘，各供应商可在磋商开始时间前自行对现场进行踏勘，供应商踏勘现场发生的费用自理。供应商自行负责在踏勘现场中所发生的人员伤亡和财产损失。如采购人在踏勘现场中介绍的工程场地和相关的周边环境情况，供应商在编制磋商文件时参考，采购人不对供应商据此做出的判断和决策负责。无论供应商是否踏勘过现场，均视为在磋商开始之前踏勘过现场且对本项目潜在的风险和义务已完全了解，并在其响应文件中已充分考虑了本项目可能面临的不确定因素可能导致的风险。成交供应商不得以不完全了解施工现场情况为借口而提出延长服务期限或额外赔偿等要求。</w:t>
      </w:r>
    </w:p>
    <w:p w14:paraId="1339E807">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30" w:name="_Toc25566"/>
      <w:r>
        <w:rPr>
          <w:rFonts w:hint="eastAsia" w:ascii="宋体" w:hAnsi="宋体" w:eastAsia="宋体" w:cs="宋体"/>
          <w:color w:val="auto"/>
          <w:sz w:val="24"/>
          <w:highlight w:val="none"/>
        </w:rPr>
        <w:t>七、联系方式</w:t>
      </w:r>
      <w:bookmarkEnd w:id="26"/>
      <w:bookmarkEnd w:id="29"/>
      <w:bookmarkEnd w:id="30"/>
    </w:p>
    <w:p w14:paraId="24458122">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（一）采购人：重庆市大足区规划和自然资源局 </w:t>
      </w:r>
    </w:p>
    <w:p w14:paraId="31620CE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联系人：李海洋</w:t>
      </w:r>
    </w:p>
    <w:p w14:paraId="60D5C31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话：43730483</w:t>
      </w:r>
    </w:p>
    <w:p w14:paraId="6FC7C254">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址：重庆市大足区棠香街道</w:t>
      </w:r>
    </w:p>
    <w:p w14:paraId="046C7C5B">
      <w:pPr>
        <w:snapToGrid w:val="0"/>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（二）采购代理机构：</w:t>
      </w:r>
      <w:r>
        <w:rPr>
          <w:rFonts w:hint="eastAsia" w:ascii="宋体" w:hAnsi="宋体" w:cs="宋体"/>
          <w:color w:val="auto"/>
          <w:sz w:val="24"/>
          <w:szCs w:val="24"/>
          <w:highlight w:val="none"/>
          <w:lang w:eastAsia="zh-CN"/>
        </w:rPr>
        <w:t>重庆通亨工程建设管理有限责任公司</w:t>
      </w:r>
    </w:p>
    <w:p w14:paraId="7D486BD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徐</w:t>
      </w:r>
      <w:r>
        <w:rPr>
          <w:rFonts w:hint="eastAsia" w:ascii="宋体" w:hAnsi="宋体" w:cs="宋体"/>
          <w:color w:val="auto"/>
          <w:sz w:val="24"/>
          <w:szCs w:val="24"/>
          <w:highlight w:val="none"/>
        </w:rPr>
        <w:t>老师</w:t>
      </w:r>
    </w:p>
    <w:p w14:paraId="1AD9EEB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  话：15523972268</w:t>
      </w:r>
    </w:p>
    <w:p w14:paraId="74CD549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址：重庆市大足区棠香街道龙棠大道222号2-29</w:t>
      </w:r>
    </w:p>
    <w:p w14:paraId="63BEB695">
      <w:pPr>
        <w:snapToGrid w:val="0"/>
        <w:spacing w:line="400" w:lineRule="exact"/>
        <w:rPr>
          <w:rFonts w:hint="eastAsia" w:ascii="宋体" w:hAnsi="宋体" w:cs="宋体"/>
          <w:color w:val="auto"/>
          <w:sz w:val="24"/>
          <w:szCs w:val="24"/>
          <w:highlight w:val="none"/>
        </w:rPr>
      </w:pPr>
    </w:p>
    <w:p w14:paraId="72BFE2E6">
      <w:pPr>
        <w:pStyle w:val="2"/>
        <w:spacing w:before="0" w:after="0" w:line="400" w:lineRule="exact"/>
        <w:jc w:val="center"/>
        <w:rPr>
          <w:rFonts w:hint="eastAsia" w:ascii="宋体" w:hAnsi="宋体" w:eastAsia="宋体" w:cs="宋体"/>
          <w:b/>
          <w:bCs/>
          <w:color w:val="auto"/>
          <w:sz w:val="30"/>
          <w:szCs w:val="30"/>
          <w:highlight w:val="none"/>
        </w:rPr>
      </w:pPr>
      <w:bookmarkStart w:id="31" w:name="_Toc76462324"/>
      <w:r>
        <w:rPr>
          <w:rFonts w:hint="eastAsia" w:ascii="宋体" w:hAnsi="宋体" w:eastAsia="宋体" w:cs="宋体"/>
          <w:b w:val="0"/>
          <w:color w:val="auto"/>
          <w:sz w:val="36"/>
          <w:szCs w:val="30"/>
          <w:highlight w:val="none"/>
        </w:rPr>
        <w:br w:type="page"/>
      </w:r>
      <w:bookmarkStart w:id="32" w:name="_Toc13240"/>
      <w:r>
        <w:rPr>
          <w:rFonts w:hint="eastAsia" w:ascii="宋体" w:hAnsi="宋体" w:eastAsia="宋体" w:cs="宋体"/>
          <w:b/>
          <w:bCs/>
          <w:color w:val="auto"/>
          <w:sz w:val="36"/>
          <w:szCs w:val="30"/>
          <w:highlight w:val="none"/>
        </w:rPr>
        <w:t>第二篇  项目技术需求</w:t>
      </w:r>
      <w:bookmarkEnd w:id="31"/>
      <w:bookmarkEnd w:id="32"/>
    </w:p>
    <w:p w14:paraId="7D826D31">
      <w:pPr>
        <w:pStyle w:val="3"/>
        <w:spacing w:before="0" w:after="0" w:line="360" w:lineRule="auto"/>
        <w:ind w:firstLine="480"/>
        <w:rPr>
          <w:rFonts w:hint="eastAsia" w:ascii="宋体" w:hAnsi="宋体" w:eastAsia="宋体" w:cs="宋体"/>
          <w:color w:val="auto"/>
          <w:sz w:val="24"/>
          <w:szCs w:val="24"/>
          <w:highlight w:val="none"/>
        </w:rPr>
      </w:pPr>
      <w:bookmarkStart w:id="33" w:name="_Toc76462325"/>
      <w:bookmarkStart w:id="34" w:name="_Toc20332"/>
      <w:bookmarkStart w:id="35" w:name="_Toc12789058"/>
      <w:r>
        <w:rPr>
          <w:rFonts w:hint="eastAsia" w:ascii="宋体" w:hAnsi="宋体" w:eastAsia="宋体" w:cs="宋体"/>
          <w:color w:val="auto"/>
          <w:sz w:val="24"/>
          <w:szCs w:val="24"/>
          <w:highlight w:val="none"/>
        </w:rPr>
        <w:t>一、项目基本概况</w:t>
      </w:r>
      <w:bookmarkEnd w:id="33"/>
      <w:bookmarkEnd w:id="34"/>
    </w:p>
    <w:tbl>
      <w:tblPr>
        <w:tblStyle w:val="1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4538"/>
        <w:gridCol w:w="1836"/>
        <w:gridCol w:w="1606"/>
      </w:tblGrid>
      <w:tr w14:paraId="2909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16" w:type="dxa"/>
            <w:noWrap w:val="0"/>
            <w:vAlign w:val="center"/>
          </w:tcPr>
          <w:p w14:paraId="39092215">
            <w:pPr>
              <w:spacing w:line="360" w:lineRule="exact"/>
              <w:ind w:left="36" w:hanging="36" w:hangingChars="15"/>
              <w:jc w:val="center"/>
              <w:rPr>
                <w:rFonts w:hint="eastAsia" w:ascii="宋体" w:hAnsi="宋体" w:eastAsia="宋体" w:cs="宋体"/>
                <w:color w:val="auto"/>
                <w:sz w:val="24"/>
                <w:szCs w:val="24"/>
                <w:highlight w:val="none"/>
              </w:rPr>
            </w:pPr>
            <w:bookmarkStart w:id="36" w:name="_Toc6474"/>
            <w:r>
              <w:rPr>
                <w:rFonts w:hint="eastAsia" w:ascii="宋体" w:hAnsi="宋体" w:eastAsia="宋体" w:cs="宋体"/>
                <w:color w:val="auto"/>
                <w:sz w:val="24"/>
                <w:szCs w:val="24"/>
                <w:highlight w:val="none"/>
              </w:rPr>
              <w:t>序号</w:t>
            </w:r>
          </w:p>
        </w:tc>
        <w:tc>
          <w:tcPr>
            <w:tcW w:w="4538" w:type="dxa"/>
            <w:noWrap w:val="0"/>
            <w:vAlign w:val="center"/>
          </w:tcPr>
          <w:p w14:paraId="464D8B5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服务名称</w:t>
            </w:r>
          </w:p>
        </w:tc>
        <w:tc>
          <w:tcPr>
            <w:tcW w:w="1836" w:type="dxa"/>
            <w:noWrap w:val="0"/>
            <w:vAlign w:val="center"/>
          </w:tcPr>
          <w:p w14:paraId="0B5EEB83">
            <w:pPr>
              <w:widowControl/>
              <w:spacing w:line="32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8"/>
                <w:highlight w:val="none"/>
                <w:lang w:eastAsia="zh-CN"/>
              </w:rPr>
              <w:t>数量</w:t>
            </w:r>
          </w:p>
        </w:tc>
        <w:tc>
          <w:tcPr>
            <w:tcW w:w="1606" w:type="dxa"/>
            <w:noWrap w:val="0"/>
            <w:vAlign w:val="center"/>
          </w:tcPr>
          <w:p w14:paraId="6A048084">
            <w:pPr>
              <w:widowControl/>
              <w:spacing w:line="320" w:lineRule="exact"/>
              <w:ind w:firstLine="0" w:firstLineChars="0"/>
              <w:jc w:val="center"/>
              <w:rPr>
                <w:rFonts w:hint="eastAsia" w:ascii="宋体" w:hAnsi="宋体" w:eastAsia="宋体" w:cs="宋体"/>
                <w:b w:val="0"/>
                <w:bCs w:val="0"/>
                <w:color w:val="auto"/>
                <w:sz w:val="24"/>
                <w:szCs w:val="28"/>
                <w:highlight w:val="none"/>
                <w:lang w:eastAsia="zh-CN"/>
              </w:rPr>
            </w:pPr>
            <w:r>
              <w:rPr>
                <w:rFonts w:hint="eastAsia" w:ascii="宋体" w:hAnsi="宋体" w:eastAsia="宋体" w:cs="宋体"/>
                <w:b w:val="0"/>
                <w:bCs w:val="0"/>
                <w:color w:val="auto"/>
                <w:sz w:val="24"/>
                <w:szCs w:val="28"/>
                <w:highlight w:val="none"/>
                <w:lang w:eastAsia="zh-CN"/>
              </w:rPr>
              <w:t>备注</w:t>
            </w:r>
          </w:p>
        </w:tc>
      </w:tr>
      <w:tr w14:paraId="219C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16" w:type="dxa"/>
            <w:noWrap w:val="0"/>
            <w:vAlign w:val="center"/>
          </w:tcPr>
          <w:p w14:paraId="282940D0">
            <w:pPr>
              <w:spacing w:line="360" w:lineRule="exact"/>
              <w:ind w:left="36" w:hanging="36" w:hangingChars="1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538" w:type="dxa"/>
            <w:noWrap w:val="0"/>
            <w:vAlign w:val="center"/>
          </w:tcPr>
          <w:p w14:paraId="00872AEF">
            <w:pPr>
              <w:spacing w:line="360" w:lineRule="exact"/>
              <w:ind w:left="33" w:hanging="36" w:hangingChars="15"/>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大足区存量林权登记数据整合建库汇交工作</w:t>
            </w:r>
          </w:p>
        </w:tc>
        <w:tc>
          <w:tcPr>
            <w:tcW w:w="1836" w:type="dxa"/>
            <w:noWrap w:val="0"/>
            <w:vAlign w:val="center"/>
          </w:tcPr>
          <w:p w14:paraId="6E24C91A">
            <w:pPr>
              <w:widowControl/>
              <w:spacing w:line="320" w:lineRule="exact"/>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8"/>
                <w:highlight w:val="none"/>
                <w:lang w:val="en-US" w:eastAsia="zh-CN"/>
              </w:rPr>
              <w:t>一项</w:t>
            </w:r>
          </w:p>
        </w:tc>
        <w:tc>
          <w:tcPr>
            <w:tcW w:w="1606" w:type="dxa"/>
            <w:noWrap w:val="0"/>
            <w:vAlign w:val="center"/>
          </w:tcPr>
          <w:p w14:paraId="2F317BE8">
            <w:pPr>
              <w:widowControl/>
              <w:spacing w:line="320" w:lineRule="exact"/>
              <w:ind w:firstLine="0" w:firstLineChars="0"/>
              <w:jc w:val="both"/>
              <w:rPr>
                <w:rFonts w:hint="eastAsia" w:ascii="宋体" w:hAnsi="宋体" w:eastAsia="宋体" w:cs="宋体"/>
                <w:b w:val="0"/>
                <w:bCs w:val="0"/>
                <w:color w:val="auto"/>
                <w:sz w:val="24"/>
                <w:szCs w:val="28"/>
                <w:highlight w:val="none"/>
                <w:lang w:val="en-US" w:eastAsia="zh-CN"/>
              </w:rPr>
            </w:pPr>
          </w:p>
        </w:tc>
      </w:tr>
      <w:bookmarkEnd w:id="35"/>
      <w:bookmarkEnd w:id="36"/>
    </w:tbl>
    <w:p w14:paraId="730FC6F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kern w:val="2"/>
          <w:sz w:val="24"/>
          <w:highlight w:val="none"/>
          <w:lang w:val="en-US" w:eastAsia="zh-CN" w:bidi="ar-SA"/>
        </w:rPr>
      </w:pPr>
      <w:bookmarkStart w:id="37" w:name="_Toc19293"/>
      <w:bookmarkStart w:id="38" w:name="_Toc344475120"/>
      <w:bookmarkStart w:id="39" w:name="_Toc76462328"/>
      <w:r>
        <w:rPr>
          <w:rFonts w:hint="eastAsia" w:ascii="宋体" w:hAnsi="宋体" w:eastAsia="宋体" w:cs="宋体"/>
          <w:b/>
          <w:bCs w:val="0"/>
          <w:color w:val="auto"/>
          <w:kern w:val="2"/>
          <w:sz w:val="24"/>
          <w:highlight w:val="none"/>
          <w:lang w:val="en-US" w:eastAsia="zh-CN" w:bidi="ar-SA"/>
        </w:rPr>
        <w:t>注</w:t>
      </w:r>
      <w:r>
        <w:rPr>
          <w:rFonts w:hint="eastAsia" w:ascii="宋体" w:hAnsi="宋体" w:cs="宋体"/>
          <w:b/>
          <w:bCs w:val="0"/>
          <w:color w:val="auto"/>
          <w:kern w:val="2"/>
          <w:sz w:val="24"/>
          <w:highlight w:val="none"/>
          <w:lang w:val="en-US" w:eastAsia="zh-CN" w:bidi="ar-SA"/>
        </w:rPr>
        <w:t>：</w:t>
      </w:r>
      <w:r>
        <w:rPr>
          <w:rFonts w:hint="eastAsia" w:ascii="宋体" w:hAnsi="宋体" w:eastAsia="宋体" w:cs="宋体"/>
          <w:b/>
          <w:bCs w:val="0"/>
          <w:color w:val="auto"/>
          <w:kern w:val="2"/>
          <w:sz w:val="24"/>
          <w:highlight w:val="none"/>
          <w:lang w:val="en-US" w:eastAsia="zh-CN" w:bidi="ar-SA"/>
        </w:rPr>
        <w:t>本表无需在《服务响应偏离表》中</w:t>
      </w:r>
      <w:r>
        <w:rPr>
          <w:rFonts w:hint="eastAsia" w:ascii="宋体" w:hAnsi="宋体" w:cs="宋体"/>
          <w:b/>
          <w:bCs w:val="0"/>
          <w:color w:val="auto"/>
          <w:kern w:val="2"/>
          <w:sz w:val="24"/>
          <w:highlight w:val="none"/>
          <w:lang w:val="en-US" w:eastAsia="zh-CN" w:bidi="ar-SA"/>
        </w:rPr>
        <w:t>填写</w:t>
      </w:r>
      <w:r>
        <w:rPr>
          <w:rFonts w:hint="eastAsia" w:ascii="宋体" w:hAnsi="宋体" w:eastAsia="宋体" w:cs="宋体"/>
          <w:b/>
          <w:bCs w:val="0"/>
          <w:color w:val="auto"/>
          <w:kern w:val="2"/>
          <w:sz w:val="24"/>
          <w:highlight w:val="none"/>
          <w:lang w:val="en-US" w:eastAsia="zh-CN" w:bidi="ar-SA"/>
        </w:rPr>
        <w:t>。</w:t>
      </w:r>
    </w:p>
    <w:p w14:paraId="61BEB850">
      <w:pPr>
        <w:pStyle w:val="3"/>
        <w:spacing w:before="0" w:after="0" w:line="360" w:lineRule="auto"/>
        <w:ind w:firstLine="480"/>
        <w:rPr>
          <w:rFonts w:hint="eastAsia" w:ascii="宋体" w:hAnsi="宋体" w:eastAsia="宋体" w:cs="宋体"/>
          <w:color w:val="auto"/>
          <w:sz w:val="24"/>
          <w:szCs w:val="24"/>
          <w:highlight w:val="none"/>
        </w:rPr>
      </w:pPr>
      <w:bookmarkStart w:id="40" w:name="_Toc28846"/>
      <w:r>
        <w:rPr>
          <w:rFonts w:hint="eastAsia" w:ascii="宋体" w:hAnsi="宋体" w:eastAsia="宋体" w:cs="宋体"/>
          <w:color w:val="auto"/>
          <w:sz w:val="24"/>
          <w:szCs w:val="24"/>
          <w:highlight w:val="none"/>
        </w:rPr>
        <w:t>二、</w:t>
      </w:r>
      <w:bookmarkEnd w:id="37"/>
      <w:r>
        <w:rPr>
          <w:rFonts w:hint="eastAsia" w:ascii="宋体" w:hAnsi="宋体" w:eastAsia="宋体" w:cs="宋体"/>
          <w:color w:val="auto"/>
          <w:sz w:val="24"/>
          <w:szCs w:val="24"/>
          <w:highlight w:val="none"/>
        </w:rPr>
        <w:t>服务范围、要求及标准</w:t>
      </w:r>
      <w:bookmarkEnd w:id="40"/>
    </w:p>
    <w:p w14:paraId="554A2421">
      <w:pPr>
        <w:pStyle w:val="25"/>
        <w:spacing w:line="360" w:lineRule="auto"/>
        <w:ind w:left="0" w:leftChars="0" w:firstLine="566" w:firstLineChars="236"/>
        <w:rPr>
          <w:rFonts w:hint="eastAsia" w:ascii="宋体" w:hAnsi="宋体" w:eastAsia="宋体" w:cs="宋体"/>
          <w:bCs/>
          <w:color w:val="auto"/>
          <w:highlight w:val="none"/>
        </w:rPr>
      </w:pPr>
      <w:r>
        <w:rPr>
          <w:rFonts w:hint="eastAsia" w:ascii="宋体" w:hAnsi="宋体" w:cs="宋体"/>
          <w:bCs/>
          <w:color w:val="auto"/>
          <w:highlight w:val="none"/>
          <w:lang w:eastAsia="zh-CN"/>
        </w:rPr>
        <w:t>（一）</w:t>
      </w:r>
      <w:r>
        <w:rPr>
          <w:rFonts w:hint="eastAsia" w:ascii="宋体" w:hAnsi="宋体" w:eastAsia="宋体" w:cs="宋体"/>
          <w:bCs/>
          <w:color w:val="auto"/>
          <w:highlight w:val="none"/>
        </w:rPr>
        <w:t>项目概况</w:t>
      </w:r>
    </w:p>
    <w:p w14:paraId="0CD61951">
      <w:pPr>
        <w:pStyle w:val="25"/>
        <w:spacing w:line="360" w:lineRule="auto"/>
        <w:ind w:left="0" w:leftChars="0" w:firstLine="566" w:firstLineChars="236"/>
        <w:rPr>
          <w:rFonts w:hint="eastAsia" w:ascii="宋体" w:hAnsi="宋体" w:eastAsia="宋体" w:cs="宋体"/>
          <w:bCs/>
          <w:color w:val="auto"/>
          <w:highlight w:val="none"/>
        </w:rPr>
      </w:pPr>
      <w:r>
        <w:rPr>
          <w:rFonts w:hint="eastAsia" w:ascii="宋体" w:hAnsi="宋体" w:eastAsia="宋体" w:cs="宋体"/>
          <w:bCs/>
          <w:color w:val="auto"/>
          <w:highlight w:val="none"/>
        </w:rPr>
        <w:t>根据《自然资源部办公厅国家林业和草原局办公室关于进一步规范林权类不动产登记做好林权登记与林业管理衔接的通知》（自然资</w:t>
      </w:r>
      <w:r>
        <w:rPr>
          <w:rFonts w:hint="eastAsia" w:ascii="宋体" w:hAnsi="宋体" w:cs="宋体"/>
          <w:bCs/>
          <w:color w:val="auto"/>
          <w:highlight w:val="none"/>
          <w:lang w:val="en-US" w:eastAsia="zh-CN"/>
        </w:rPr>
        <w:t>办</w:t>
      </w:r>
      <w:r>
        <w:rPr>
          <w:rFonts w:hint="eastAsia" w:ascii="宋体" w:hAnsi="宋体" w:eastAsia="宋体" w:cs="宋体"/>
          <w:bCs/>
          <w:color w:val="auto"/>
          <w:highlight w:val="none"/>
        </w:rPr>
        <w:t>发〔202</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w:t>
      </w:r>
      <w:r>
        <w:rPr>
          <w:rFonts w:hint="eastAsia" w:ascii="宋体" w:hAnsi="宋体" w:cs="宋体"/>
          <w:bCs/>
          <w:color w:val="auto"/>
          <w:highlight w:val="none"/>
          <w:lang w:val="en-US" w:eastAsia="zh-CN"/>
        </w:rPr>
        <w:t>31</w:t>
      </w:r>
      <w:r>
        <w:rPr>
          <w:rFonts w:hint="eastAsia" w:ascii="宋体" w:hAnsi="宋体" w:eastAsia="宋体" w:cs="宋体"/>
          <w:bCs/>
          <w:color w:val="auto"/>
          <w:highlight w:val="none"/>
        </w:rPr>
        <w:t>号）</w:t>
      </w:r>
      <w:r>
        <w:rPr>
          <w:rFonts w:hint="eastAsia" w:ascii="宋体" w:hAnsi="宋体" w:cs="宋体"/>
          <w:bCs/>
          <w:color w:val="auto"/>
          <w:highlight w:val="none"/>
          <w:lang w:eastAsia="zh-CN"/>
        </w:rPr>
        <w:t>、</w:t>
      </w:r>
      <w:r>
        <w:rPr>
          <w:rFonts w:hint="eastAsia" w:ascii="宋体" w:hAnsi="宋体" w:eastAsia="宋体" w:cs="宋体"/>
          <w:bCs/>
          <w:color w:val="auto"/>
          <w:highlight w:val="none"/>
          <w:lang w:eastAsia="zh-CN"/>
        </w:rPr>
        <w:t>《自然资源部自然资源确权登记局关于印发〈林权权籍调查工作指引</w:t>
      </w:r>
      <w:r>
        <w:rPr>
          <w:rFonts w:hint="eastAsia" w:ascii="宋体" w:hAnsi="宋体" w:cs="宋体"/>
          <w:bCs/>
          <w:color w:val="auto"/>
          <w:highlight w:val="none"/>
          <w:lang w:val="en-US" w:eastAsia="zh-CN"/>
        </w:rPr>
        <w:t>&gt;</w:t>
      </w:r>
      <w:r>
        <w:rPr>
          <w:rFonts w:hint="eastAsia" w:ascii="宋体" w:hAnsi="宋体" w:eastAsia="宋体" w:cs="宋体"/>
          <w:bCs/>
          <w:color w:val="auto"/>
          <w:highlight w:val="none"/>
          <w:lang w:eastAsia="zh-CN"/>
        </w:rPr>
        <w:t>的函》（自然资</w:t>
      </w:r>
      <w:r>
        <w:rPr>
          <w:rFonts w:hint="eastAsia" w:ascii="宋体" w:hAnsi="宋体" w:cs="宋体"/>
          <w:bCs/>
          <w:color w:val="auto"/>
          <w:highlight w:val="none"/>
          <w:lang w:val="en-US" w:eastAsia="zh-CN"/>
        </w:rPr>
        <w:t>登记函</w:t>
      </w:r>
      <w:r>
        <w:rPr>
          <w:rFonts w:hint="eastAsia" w:ascii="宋体" w:hAnsi="宋体" w:eastAsia="宋体" w:cs="宋体"/>
          <w:bCs/>
          <w:color w:val="auto"/>
          <w:highlight w:val="none"/>
        </w:rPr>
        <w:t>〔202</w:t>
      </w:r>
      <w:r>
        <w:rPr>
          <w:rFonts w:hint="eastAsia" w:ascii="宋体" w:hAnsi="宋体" w:cs="宋体"/>
          <w:bCs/>
          <w:color w:val="auto"/>
          <w:highlight w:val="none"/>
          <w:lang w:val="en-US" w:eastAsia="zh-CN"/>
        </w:rPr>
        <w:t>5</w:t>
      </w:r>
      <w:r>
        <w:rPr>
          <w:rFonts w:hint="eastAsia" w:ascii="宋体" w:hAnsi="宋体" w:eastAsia="宋体" w:cs="宋体"/>
          <w:bCs/>
          <w:color w:val="auto"/>
          <w:highlight w:val="none"/>
        </w:rPr>
        <w:t>〕</w:t>
      </w:r>
      <w:r>
        <w:rPr>
          <w:rFonts w:hint="eastAsia" w:ascii="宋体" w:hAnsi="宋体" w:cs="宋体"/>
          <w:bCs/>
          <w:color w:val="auto"/>
          <w:highlight w:val="none"/>
          <w:lang w:val="en-US" w:eastAsia="zh-CN"/>
        </w:rPr>
        <w:t>151</w:t>
      </w:r>
      <w:r>
        <w:rPr>
          <w:rFonts w:hint="eastAsia" w:ascii="宋体" w:hAnsi="宋体" w:eastAsia="宋体" w:cs="宋体"/>
          <w:bCs/>
          <w:color w:val="auto"/>
          <w:highlight w:val="none"/>
          <w:lang w:val="en-US" w:eastAsia="zh-CN"/>
        </w:rPr>
        <w:t>号</w:t>
      </w:r>
      <w:r>
        <w:rPr>
          <w:rFonts w:hint="eastAsia" w:ascii="宋体" w:hAnsi="宋体" w:eastAsia="宋体" w:cs="宋体"/>
          <w:bCs/>
          <w:color w:val="auto"/>
          <w:highlight w:val="none"/>
          <w:lang w:eastAsia="zh-CN"/>
        </w:rPr>
        <w:t>）</w:t>
      </w:r>
      <w:r>
        <w:rPr>
          <w:rFonts w:hint="eastAsia" w:ascii="宋体" w:hAnsi="宋体" w:cs="宋体"/>
          <w:bCs/>
          <w:color w:val="auto"/>
          <w:highlight w:val="none"/>
          <w:lang w:eastAsia="zh-CN"/>
        </w:rPr>
        <w:t>、</w:t>
      </w:r>
      <w:r>
        <w:rPr>
          <w:rFonts w:hint="eastAsia" w:ascii="宋体" w:hAnsi="宋体" w:eastAsia="宋体" w:cs="宋体"/>
          <w:bCs/>
          <w:color w:val="auto"/>
          <w:highlight w:val="none"/>
        </w:rPr>
        <w:t>《</w:t>
      </w:r>
      <w:r>
        <w:rPr>
          <w:rFonts w:hint="eastAsia" w:ascii="宋体" w:hAnsi="宋体" w:cs="宋体"/>
          <w:bCs/>
          <w:color w:val="auto"/>
          <w:highlight w:val="none"/>
          <w:lang w:val="en-US" w:eastAsia="zh-CN"/>
        </w:rPr>
        <w:t>重庆市林业局 重庆市规划和自然资源局 关于加快推进林权登记存量数据移交入库工作的通知</w:t>
      </w:r>
      <w:r>
        <w:rPr>
          <w:rFonts w:hint="eastAsia" w:ascii="宋体" w:hAnsi="宋体" w:eastAsia="宋体" w:cs="宋体"/>
          <w:bCs/>
          <w:color w:val="auto"/>
          <w:highlight w:val="none"/>
        </w:rPr>
        <w:t>》（渝</w:t>
      </w:r>
      <w:r>
        <w:rPr>
          <w:rFonts w:hint="eastAsia" w:ascii="宋体" w:hAnsi="宋体" w:cs="宋体"/>
          <w:bCs/>
          <w:color w:val="auto"/>
          <w:highlight w:val="none"/>
          <w:lang w:val="en-US" w:eastAsia="zh-CN"/>
        </w:rPr>
        <w:t>林改</w:t>
      </w:r>
      <w:r>
        <w:rPr>
          <w:rFonts w:hint="eastAsia" w:ascii="宋体" w:hAnsi="宋体" w:eastAsia="宋体" w:cs="宋体"/>
          <w:bCs/>
          <w:color w:val="auto"/>
          <w:highlight w:val="none"/>
        </w:rPr>
        <w:t>〔202</w:t>
      </w:r>
      <w:r>
        <w:rPr>
          <w:rFonts w:hint="eastAsia" w:ascii="宋体" w:hAnsi="宋体" w:cs="宋体"/>
          <w:bCs/>
          <w:color w:val="auto"/>
          <w:highlight w:val="none"/>
          <w:lang w:val="en-US" w:eastAsia="zh-CN"/>
        </w:rPr>
        <w:t>6</w:t>
      </w:r>
      <w:r>
        <w:rPr>
          <w:rFonts w:hint="eastAsia" w:ascii="宋体" w:hAnsi="宋体" w:eastAsia="宋体" w:cs="宋体"/>
          <w:bCs/>
          <w:color w:val="auto"/>
          <w:highlight w:val="none"/>
        </w:rPr>
        <w:t>〕</w:t>
      </w:r>
      <w:r>
        <w:rPr>
          <w:rFonts w:hint="eastAsia" w:ascii="宋体" w:hAnsi="宋体" w:cs="宋体"/>
          <w:bCs/>
          <w:color w:val="auto"/>
          <w:highlight w:val="none"/>
          <w:lang w:val="en-US" w:eastAsia="zh-CN"/>
        </w:rPr>
        <w:t>1</w:t>
      </w:r>
      <w:r>
        <w:rPr>
          <w:rFonts w:hint="eastAsia" w:ascii="宋体" w:hAnsi="宋体" w:eastAsia="宋体" w:cs="宋体"/>
          <w:bCs/>
          <w:color w:val="auto"/>
          <w:highlight w:val="none"/>
        </w:rPr>
        <w:t>号）文件要求，组织开展</w:t>
      </w:r>
      <w:r>
        <w:rPr>
          <w:rFonts w:hint="eastAsia" w:ascii="宋体" w:hAnsi="宋体" w:cs="宋体"/>
          <w:bCs/>
          <w:color w:val="auto"/>
          <w:highlight w:val="none"/>
          <w:lang w:val="en-US" w:eastAsia="zh-CN"/>
        </w:rPr>
        <w:t>大足区林权登记成果整合汇交</w:t>
      </w:r>
      <w:r>
        <w:rPr>
          <w:rFonts w:hint="eastAsia" w:ascii="宋体" w:hAnsi="宋体" w:eastAsia="宋体" w:cs="宋体"/>
          <w:bCs/>
          <w:color w:val="auto"/>
          <w:highlight w:val="none"/>
        </w:rPr>
        <w:t>工作。</w:t>
      </w:r>
    </w:p>
    <w:p w14:paraId="2CECA03A">
      <w:pPr>
        <w:pStyle w:val="25"/>
        <w:spacing w:line="360" w:lineRule="auto"/>
        <w:ind w:left="0" w:leftChars="0" w:firstLine="566" w:firstLineChars="236"/>
        <w:rPr>
          <w:rFonts w:hint="eastAsia" w:ascii="宋体" w:hAnsi="宋体" w:eastAsia="宋体" w:cs="宋体"/>
          <w:bCs/>
          <w:color w:val="auto"/>
          <w:highlight w:val="none"/>
        </w:rPr>
      </w:pPr>
      <w:r>
        <w:rPr>
          <w:rFonts w:hint="eastAsia" w:ascii="宋体" w:hAnsi="宋体" w:cs="宋体"/>
          <w:bCs/>
          <w:color w:val="auto"/>
          <w:highlight w:val="none"/>
          <w:lang w:eastAsia="zh-CN"/>
        </w:rPr>
        <w:t>（二）</w:t>
      </w:r>
      <w:r>
        <w:rPr>
          <w:rFonts w:hint="eastAsia" w:ascii="宋体" w:hAnsi="宋体" w:eastAsia="宋体" w:cs="宋体"/>
          <w:bCs/>
          <w:color w:val="auto"/>
          <w:highlight w:val="none"/>
        </w:rPr>
        <w:t>服务内容及要求</w:t>
      </w:r>
    </w:p>
    <w:p w14:paraId="6D4D34E9">
      <w:pPr>
        <w:pStyle w:val="25"/>
        <w:numPr>
          <w:ilvl w:val="0"/>
          <w:numId w:val="0"/>
        </w:numPr>
        <w:spacing w:line="360" w:lineRule="auto"/>
        <w:ind w:left="0" w:leftChars="0" w:firstLine="566" w:firstLineChars="236"/>
        <w:rPr>
          <w:rFonts w:hint="eastAsia" w:ascii="宋体" w:hAnsi="宋体" w:cs="宋体"/>
          <w:bCs/>
          <w:color w:val="auto"/>
          <w:highlight w:val="none"/>
          <w:lang w:val="en-US" w:eastAsia="zh-CN"/>
        </w:rPr>
      </w:pPr>
      <w:r>
        <w:rPr>
          <w:rFonts w:hint="eastAsia" w:ascii="宋体" w:hAnsi="宋体" w:eastAsia="宋体" w:cs="宋体"/>
          <w:bCs/>
          <w:color w:val="auto"/>
          <w:highlight w:val="none"/>
        </w:rPr>
        <w:t>1</w:t>
      </w:r>
      <w:r>
        <w:rPr>
          <w:rFonts w:hint="eastAsia" w:ascii="宋体" w:hAnsi="宋体" w:cs="宋体"/>
          <w:bCs/>
          <w:color w:val="auto"/>
          <w:highlight w:val="none"/>
          <w:lang w:val="en-US" w:eastAsia="zh-CN"/>
        </w:rPr>
        <w:t>.完成数据整合汇交</w:t>
      </w:r>
    </w:p>
    <w:p w14:paraId="0B2D4FAD">
      <w:pPr>
        <w:pStyle w:val="25"/>
        <w:numPr>
          <w:ilvl w:val="0"/>
          <w:numId w:val="0"/>
        </w:numPr>
        <w:spacing w:line="360" w:lineRule="auto"/>
        <w:ind w:left="0" w:leftChars="0" w:firstLine="566" w:firstLineChars="236"/>
        <w:rPr>
          <w:rFonts w:hint="default" w:ascii="宋体" w:hAnsi="宋体" w:cs="宋体"/>
          <w:bCs/>
          <w:color w:val="auto"/>
          <w:highlight w:val="none"/>
          <w:lang w:val="en-US" w:eastAsia="zh-CN"/>
        </w:rPr>
      </w:pPr>
      <w:r>
        <w:rPr>
          <w:rFonts w:hint="default" w:ascii="宋体" w:hAnsi="宋体" w:cs="宋体"/>
          <w:bCs/>
          <w:color w:val="auto"/>
          <w:highlight w:val="none"/>
          <w:lang w:val="en-US" w:eastAsia="zh-CN"/>
        </w:rPr>
        <w:t>按照《不动产登记数据整合建库技术规范》《不动产登记数据库标准》《林权登记成果整合汇交技术规范》《重庆市林权登记成果整合汇交技术细则》等有关技术标准规范的要求，开展林权登记成果整合建库工作，形成林权登记整合成果，经质量检查后向市级汇交</w:t>
      </w:r>
      <w:r>
        <w:rPr>
          <w:rFonts w:hint="eastAsia" w:ascii="宋体" w:hAnsi="宋体" w:cs="宋体"/>
          <w:bCs/>
          <w:color w:val="auto"/>
          <w:highlight w:val="none"/>
          <w:lang w:val="en-US" w:eastAsia="zh-CN"/>
        </w:rPr>
        <w:t>。</w:t>
      </w:r>
    </w:p>
    <w:p w14:paraId="2DC2B691">
      <w:pPr>
        <w:pStyle w:val="25"/>
        <w:spacing w:line="360" w:lineRule="auto"/>
        <w:ind w:left="0" w:leftChars="0" w:firstLine="566" w:firstLineChars="236"/>
        <w:rPr>
          <w:rFonts w:hint="eastAsia" w:ascii="宋体" w:hAnsi="宋体" w:eastAsia="宋体" w:cs="宋体"/>
          <w:bCs/>
          <w:color w:val="auto"/>
          <w:highlight w:val="none"/>
        </w:rPr>
      </w:pPr>
      <w:r>
        <w:rPr>
          <w:rFonts w:hint="eastAsia" w:ascii="宋体" w:hAnsi="宋体" w:cs="宋体"/>
          <w:bCs/>
          <w:color w:val="auto"/>
          <w:highlight w:val="none"/>
          <w:lang w:val="en-US" w:eastAsia="zh-CN"/>
        </w:rPr>
        <w:t>2.</w:t>
      </w:r>
      <w:r>
        <w:rPr>
          <w:rFonts w:hint="eastAsia" w:ascii="宋体" w:hAnsi="宋体" w:eastAsia="宋体" w:cs="宋体"/>
          <w:bCs/>
          <w:color w:val="auto"/>
          <w:highlight w:val="none"/>
        </w:rPr>
        <w:t>其他相关工作。以上工作内容若有遗漏部分及最新要求，按照自然资源部、市规划和自然资源局最新要求及采购人的要求为准。</w:t>
      </w:r>
    </w:p>
    <w:p w14:paraId="7690F643">
      <w:pPr>
        <w:pStyle w:val="3"/>
        <w:spacing w:before="0" w:after="0" w:line="360" w:lineRule="auto"/>
        <w:ind w:firstLine="480"/>
        <w:rPr>
          <w:rFonts w:hint="eastAsia" w:ascii="宋体" w:hAnsi="宋体" w:eastAsia="宋体" w:cs="宋体"/>
          <w:color w:val="auto"/>
          <w:sz w:val="24"/>
          <w:szCs w:val="24"/>
          <w:highlight w:val="none"/>
          <w:lang w:val="en-US" w:eastAsia="zh-CN"/>
        </w:rPr>
      </w:pPr>
      <w:bookmarkStart w:id="41" w:name="_Toc22413"/>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主要技术指标</w:t>
      </w:r>
      <w:bookmarkEnd w:id="41"/>
    </w:p>
    <w:p w14:paraId="2D1D408A">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（一）数学基础：坐标系统采用2000国家大地坐标系（CGCS2000），地图投影采用高斯—克吕格投影，标准的3°分带；高程基准采用1985国家高程基准；</w:t>
      </w:r>
    </w:p>
    <w:p w14:paraId="4846A311">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w:t>
      </w:r>
      <w:r>
        <w:rPr>
          <w:rFonts w:hint="eastAsia" w:ascii="宋体" w:hAnsi="宋体" w:cs="宋体"/>
          <w:bCs/>
          <w:color w:val="auto"/>
          <w:kern w:val="2"/>
          <w:sz w:val="24"/>
          <w:highlight w:val="none"/>
          <w:lang w:val="en-US" w:eastAsia="zh-CN" w:bidi="ar-SA"/>
        </w:rPr>
        <w:t>二</w:t>
      </w:r>
      <w:r>
        <w:rPr>
          <w:rFonts w:hint="eastAsia" w:ascii="宋体" w:hAnsi="宋体" w:eastAsia="宋体" w:cs="宋体"/>
          <w:bCs/>
          <w:color w:val="auto"/>
          <w:kern w:val="2"/>
          <w:sz w:val="24"/>
          <w:highlight w:val="none"/>
          <w:lang w:val="en-US" w:eastAsia="zh-CN" w:bidi="ar-SA"/>
        </w:rPr>
        <w:t>）技术标准：</w:t>
      </w:r>
    </w:p>
    <w:p w14:paraId="7EC8ECCC">
      <w:pPr>
        <w:spacing w:line="360" w:lineRule="auto"/>
        <w:ind w:firstLine="480" w:firstLineChars="200"/>
        <w:rPr>
          <w:rFonts w:hint="eastAsia" w:ascii="宋体" w:hAnsi="宋体" w:eastAsia="宋体" w:cs="宋体"/>
          <w:bCs/>
          <w:color w:val="auto"/>
          <w:kern w:val="2"/>
          <w:sz w:val="24"/>
          <w:highlight w:val="none"/>
          <w:lang w:val="en-US" w:eastAsia="zh-CN" w:bidi="ar-SA"/>
        </w:rPr>
      </w:pPr>
      <w:bookmarkStart w:id="42" w:name="_Hlk153717704"/>
      <w:r>
        <w:rPr>
          <w:rFonts w:hint="eastAsia" w:ascii="宋体" w:hAnsi="宋体" w:eastAsia="宋体" w:cs="宋体"/>
          <w:bCs/>
          <w:color w:val="auto"/>
          <w:kern w:val="2"/>
          <w:sz w:val="24"/>
          <w:highlight w:val="none"/>
          <w:lang w:val="en-US" w:eastAsia="zh-CN" w:bidi="ar-SA"/>
        </w:rPr>
        <w:t>（1）《中华人民共和国行政区划代码》（GB/T2260）</w:t>
      </w:r>
    </w:p>
    <w:p w14:paraId="70C8026C">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（2）《不动产单元设定与代码编制规则》（GB/T37346）</w:t>
      </w:r>
    </w:p>
    <w:p w14:paraId="24A2E928">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（3）《地籍调查规程》（GB/T42547）</w:t>
      </w:r>
    </w:p>
    <w:p w14:paraId="52DB86BF">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（4）《森林资源规划设计调查技术规程》（GB/T 26424）</w:t>
      </w:r>
    </w:p>
    <w:p w14:paraId="21838129">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（5）《地籍调查基本术语》（TD/T 1077）</w:t>
      </w:r>
    </w:p>
    <w:p w14:paraId="365A9AC3">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（6）《不动产登记规程》（TD/T 1095）</w:t>
      </w:r>
    </w:p>
    <w:p w14:paraId="33CBBEE7">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（7）《不动产登记数据整合建库技术规范》（TD/T 1067）</w:t>
      </w:r>
    </w:p>
    <w:p w14:paraId="3B63BC69">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（8）《地籍数据库 第1部分：不动产》（TD/T 1015.1）</w:t>
      </w:r>
    </w:p>
    <w:p w14:paraId="2C1DB259">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（9）《不动产登记数据库标准》（TD/T 1066）</w:t>
      </w:r>
    </w:p>
    <w:p w14:paraId="1D1A7B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w:t>
      </w:r>
      <w:r>
        <w:rPr>
          <w:rFonts w:hint="eastAsia" w:ascii="宋体" w:hAnsi="宋体" w:cs="宋体"/>
          <w:bCs/>
          <w:color w:val="auto"/>
          <w:kern w:val="2"/>
          <w:sz w:val="24"/>
          <w:highlight w:val="none"/>
          <w:lang w:val="en-US" w:eastAsia="zh-CN" w:bidi="ar-SA"/>
        </w:rPr>
        <w:t>10</w:t>
      </w:r>
      <w:r>
        <w:rPr>
          <w:rFonts w:hint="eastAsia" w:ascii="宋体" w:hAnsi="宋体" w:eastAsia="宋体" w:cs="宋体"/>
          <w:bCs/>
          <w:color w:val="auto"/>
          <w:kern w:val="2"/>
          <w:sz w:val="24"/>
          <w:highlight w:val="none"/>
          <w:lang w:val="en-US" w:eastAsia="zh-CN" w:bidi="ar-SA"/>
        </w:rPr>
        <w:t>）该项目相关的最新实施方案和技术规定</w:t>
      </w:r>
      <w:bookmarkEnd w:id="42"/>
      <w:r>
        <w:rPr>
          <w:rFonts w:hint="eastAsia" w:ascii="宋体" w:hAnsi="宋体" w:eastAsia="宋体" w:cs="宋体"/>
          <w:bCs/>
          <w:color w:val="auto"/>
          <w:kern w:val="2"/>
          <w:sz w:val="24"/>
          <w:highlight w:val="none"/>
          <w:lang w:val="en-US" w:eastAsia="zh-CN" w:bidi="ar-SA"/>
        </w:rPr>
        <w:t>。</w:t>
      </w:r>
    </w:p>
    <w:p w14:paraId="65C97010">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color w:val="auto"/>
          <w:sz w:val="24"/>
          <w:szCs w:val="16"/>
          <w:lang w:val="en-US" w:eastAsia="zh-CN"/>
        </w:rPr>
      </w:pPr>
      <w:bookmarkStart w:id="43" w:name="_Toc18799"/>
      <w:r>
        <w:rPr>
          <w:rFonts w:hint="eastAsia"/>
          <w:color w:val="auto"/>
          <w:sz w:val="24"/>
          <w:szCs w:val="16"/>
          <w:lang w:val="en-US" w:eastAsia="zh-CN"/>
        </w:rPr>
        <w:t>四、成果要求</w:t>
      </w:r>
      <w:bookmarkEnd w:id="43"/>
    </w:p>
    <w:p w14:paraId="6052F0E9">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（一）成果资料，应包括整合数据</w:t>
      </w:r>
      <w:r>
        <w:rPr>
          <w:rFonts w:hint="default" w:ascii="宋体" w:hAnsi="宋体" w:eastAsia="宋体" w:cs="宋体"/>
          <w:bCs/>
          <w:color w:val="auto"/>
          <w:kern w:val="2"/>
          <w:sz w:val="24"/>
          <w:highlight w:val="none"/>
          <w:lang w:val="en-US" w:eastAsia="zh-CN" w:bidi="ar-SA"/>
        </w:rPr>
        <w:t>库、检查记录、工作</w:t>
      </w:r>
      <w:r>
        <w:rPr>
          <w:rFonts w:hint="eastAsia" w:ascii="宋体" w:hAnsi="宋体" w:eastAsia="宋体" w:cs="宋体"/>
          <w:bCs/>
          <w:color w:val="auto"/>
          <w:kern w:val="2"/>
          <w:sz w:val="24"/>
          <w:highlight w:val="none"/>
          <w:lang w:val="en-US" w:eastAsia="zh-CN" w:bidi="ar-SA"/>
        </w:rPr>
        <w:t>总结等。</w:t>
      </w:r>
    </w:p>
    <w:p w14:paraId="29FC2E6C">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（二）</w:t>
      </w:r>
      <w:r>
        <w:rPr>
          <w:rFonts w:hint="eastAsia" w:ascii="宋体" w:hAnsi="宋体" w:cs="宋体"/>
          <w:bCs/>
          <w:color w:val="auto"/>
          <w:kern w:val="2"/>
          <w:sz w:val="24"/>
          <w:highlight w:val="none"/>
          <w:lang w:val="en-US" w:eastAsia="zh-CN" w:bidi="ar-SA"/>
        </w:rPr>
        <w:t>整合</w:t>
      </w:r>
      <w:r>
        <w:rPr>
          <w:rFonts w:hint="eastAsia" w:ascii="宋体" w:hAnsi="宋体" w:eastAsia="宋体" w:cs="宋体"/>
          <w:bCs/>
          <w:color w:val="auto"/>
          <w:kern w:val="2"/>
          <w:sz w:val="24"/>
          <w:highlight w:val="none"/>
          <w:lang w:val="en-US" w:eastAsia="zh-CN" w:bidi="ar-SA"/>
        </w:rPr>
        <w:t>数据库应通过国家软件质检。</w:t>
      </w:r>
    </w:p>
    <w:p w14:paraId="2DA150FB">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color w:val="auto"/>
          <w:sz w:val="24"/>
          <w:szCs w:val="16"/>
          <w:lang w:val="en-US" w:eastAsia="zh-CN"/>
        </w:rPr>
      </w:pPr>
      <w:bookmarkStart w:id="44" w:name="_Toc29497"/>
      <w:bookmarkStart w:id="45" w:name="_Toc18762"/>
      <w:r>
        <w:rPr>
          <w:rFonts w:hint="eastAsia"/>
          <w:color w:val="auto"/>
          <w:sz w:val="24"/>
          <w:szCs w:val="16"/>
          <w:lang w:val="en-US" w:eastAsia="zh-CN"/>
        </w:rPr>
        <w:t>五、涉密信息管理及要求</w:t>
      </w:r>
      <w:bookmarkEnd w:id="44"/>
    </w:p>
    <w:p w14:paraId="7B5E557E">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本项目涉及的地理信息资料、数据库等成果，应当严格按照国家测绘、保密法律法规规定，加强安全保密管理工作，建立完善的保密管理制度。</w:t>
      </w:r>
    </w:p>
    <w:p w14:paraId="503EF8F1">
      <w:pPr>
        <w:pStyle w:val="3"/>
        <w:keepNext/>
        <w:keepLines/>
        <w:pageBreakBefore w:val="0"/>
        <w:widowControl w:val="0"/>
        <w:kinsoku/>
        <w:wordWrap/>
        <w:overflowPunct/>
        <w:topLinePunct w:val="0"/>
        <w:autoSpaceDE/>
        <w:autoSpaceDN/>
        <w:bidi w:val="0"/>
        <w:adjustRightInd/>
        <w:snapToGrid/>
        <w:spacing w:before="0" w:after="0" w:line="360" w:lineRule="auto"/>
        <w:ind w:firstLine="482" w:firstLineChars="200"/>
        <w:textAlignment w:val="auto"/>
        <w:rPr>
          <w:rFonts w:hint="eastAsia"/>
          <w:color w:val="auto"/>
          <w:sz w:val="24"/>
          <w:szCs w:val="16"/>
          <w:lang w:val="en-US" w:eastAsia="zh-CN"/>
        </w:rPr>
      </w:pPr>
      <w:bookmarkStart w:id="46" w:name="_Toc24252"/>
      <w:r>
        <w:rPr>
          <w:rFonts w:hint="eastAsia"/>
          <w:color w:val="auto"/>
          <w:sz w:val="24"/>
          <w:szCs w:val="16"/>
          <w:lang w:val="en-US" w:eastAsia="zh-CN"/>
        </w:rPr>
        <w:t>六、</w:t>
      </w:r>
      <w:bookmarkEnd w:id="45"/>
      <w:bookmarkStart w:id="47" w:name="_Toc31102"/>
      <w:bookmarkStart w:id="48" w:name="_Toc23055"/>
      <w:r>
        <w:rPr>
          <w:rFonts w:hint="eastAsia"/>
          <w:color w:val="auto"/>
          <w:sz w:val="24"/>
          <w:szCs w:val="16"/>
          <w:lang w:val="en-US" w:eastAsia="zh-CN"/>
        </w:rPr>
        <w:t>安全生产</w:t>
      </w:r>
      <w:bookmarkEnd w:id="46"/>
      <w:bookmarkEnd w:id="47"/>
      <w:bookmarkEnd w:id="48"/>
    </w:p>
    <w:p w14:paraId="57FC299E">
      <w:pPr>
        <w:spacing w:line="360" w:lineRule="auto"/>
        <w:ind w:firstLine="480" w:firstLineChars="200"/>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（一）开展本项工作时，必须严格执行国家相关安全生产规定，切实加强安全生产制度建设和安全管理，做好安全教育培训，防止发生安全事故。</w:t>
      </w:r>
    </w:p>
    <w:p w14:paraId="2858F8DB">
      <w:pPr>
        <w:spacing w:line="360" w:lineRule="auto"/>
        <w:ind w:firstLine="480" w:firstLineChars="200"/>
        <w:rPr>
          <w:rFonts w:hint="eastAsia" w:ascii="宋体" w:hAnsi="宋体" w:eastAsia="宋体" w:cs="宋体"/>
          <w:bCs/>
          <w:color w:val="auto"/>
          <w:kern w:val="2"/>
          <w:sz w:val="24"/>
          <w:highlight w:val="none"/>
          <w:lang w:val="en-US" w:eastAsia="zh-CN" w:bidi="ar-SA"/>
        </w:rPr>
        <w:sectPr>
          <w:footerReference r:id="rId8" w:type="default"/>
          <w:pgSz w:w="11907" w:h="16840"/>
          <w:pgMar w:top="1134" w:right="1191" w:bottom="1134" w:left="1304" w:header="850" w:footer="992" w:gutter="0"/>
          <w:pgNumType w:fmt="numberInDash"/>
          <w:cols w:space="720" w:num="1"/>
          <w:rtlGutter w:val="1"/>
          <w:docGrid w:linePitch="312" w:charSpace="0"/>
        </w:sectPr>
      </w:pPr>
      <w:r>
        <w:rPr>
          <w:rFonts w:hint="eastAsia" w:ascii="宋体" w:hAnsi="宋体" w:eastAsia="宋体" w:cs="宋体"/>
          <w:bCs/>
          <w:color w:val="auto"/>
          <w:kern w:val="2"/>
          <w:sz w:val="24"/>
          <w:highlight w:val="none"/>
          <w:lang w:val="en-US" w:eastAsia="zh-CN" w:bidi="ar-SA"/>
        </w:rPr>
        <w:t>（二）工作人员开展外业调查前，要认真做好各项准备工作，充分了解调查区域环境、工作条件等情况，制定严格的安全防范措施，对交通、饮食等可能出现的安全问题提前进行预防。工作人员进入调查区域后，要遵守道路交通、森林防火、水域管理等安全管理规定，并听从当地干部群众对涉及人身安全保护方面的建议。对地形复杂、环境恶劣的特殊地区进行调查作业时，要采取有效的防护措施，确保人身、财产的安全。</w:t>
      </w:r>
    </w:p>
    <w:p w14:paraId="2C2B6DD6">
      <w:pPr>
        <w:pStyle w:val="11"/>
        <w:spacing w:line="400" w:lineRule="exact"/>
        <w:ind w:firstLine="0"/>
        <w:rPr>
          <w:rFonts w:hint="eastAsia" w:ascii="宋体" w:hAnsi="宋体" w:cs="宋体"/>
          <w:color w:val="auto"/>
          <w:sz w:val="36"/>
          <w:szCs w:val="30"/>
          <w:highlight w:val="none"/>
        </w:rPr>
      </w:pPr>
    </w:p>
    <w:p w14:paraId="0AF6DACE">
      <w:pPr>
        <w:pStyle w:val="11"/>
        <w:spacing w:line="400" w:lineRule="exact"/>
        <w:ind w:firstLine="0"/>
        <w:jc w:val="center"/>
        <w:rPr>
          <w:rFonts w:hint="eastAsia" w:ascii="宋体" w:hAnsi="宋体" w:cs="宋体"/>
          <w:b/>
          <w:bCs/>
          <w:color w:val="auto"/>
          <w:sz w:val="24"/>
          <w:szCs w:val="24"/>
          <w:highlight w:val="none"/>
        </w:rPr>
      </w:pPr>
      <w:r>
        <w:rPr>
          <w:rFonts w:hint="eastAsia" w:ascii="宋体" w:hAnsi="宋体" w:cs="宋体"/>
          <w:b/>
          <w:bCs/>
          <w:color w:val="auto"/>
          <w:sz w:val="36"/>
          <w:szCs w:val="30"/>
          <w:highlight w:val="none"/>
        </w:rPr>
        <w:t>第三篇  项目商务需求</w:t>
      </w:r>
    </w:p>
    <w:bookmarkEnd w:id="38"/>
    <w:bookmarkEnd w:id="39"/>
    <w:p w14:paraId="39587C34">
      <w:pPr>
        <w:pStyle w:val="3"/>
        <w:spacing w:before="0" w:after="0" w:line="360" w:lineRule="auto"/>
        <w:ind w:firstLine="480"/>
        <w:rPr>
          <w:rFonts w:hint="eastAsia" w:ascii="宋体" w:hAnsi="宋体" w:eastAsia="宋体" w:cs="宋体"/>
          <w:color w:val="auto"/>
          <w:sz w:val="24"/>
          <w:szCs w:val="24"/>
          <w:highlight w:val="none"/>
        </w:rPr>
      </w:pPr>
      <w:bookmarkStart w:id="49" w:name="_Toc65660342"/>
      <w:bookmarkStart w:id="50" w:name="_Toc12935"/>
      <w:bookmarkStart w:id="51" w:name="_Toc17750"/>
      <w:bookmarkStart w:id="52" w:name="_Toc30060"/>
      <w:bookmarkStart w:id="53" w:name="_Toc1152"/>
      <w:bookmarkStart w:id="54" w:name="_Toc22271"/>
      <w:bookmarkStart w:id="55" w:name="_Toc106034782"/>
      <w:bookmarkStart w:id="56" w:name="_Toc156"/>
      <w:bookmarkStart w:id="57" w:name="_Toc13555"/>
      <w:bookmarkStart w:id="58" w:name="_Toc76462332"/>
      <w:bookmarkStart w:id="59" w:name="_Toc21666"/>
      <w:r>
        <w:rPr>
          <w:rFonts w:hint="eastAsia" w:ascii="宋体" w:hAnsi="宋体" w:eastAsia="宋体" w:cs="宋体"/>
          <w:color w:val="auto"/>
          <w:sz w:val="24"/>
          <w:szCs w:val="24"/>
          <w:highlight w:val="none"/>
        </w:rPr>
        <w:t>一、服务期、地点及验收方式</w:t>
      </w:r>
      <w:bookmarkEnd w:id="49"/>
      <w:bookmarkEnd w:id="50"/>
      <w:bookmarkEnd w:id="51"/>
      <w:bookmarkEnd w:id="52"/>
      <w:bookmarkEnd w:id="53"/>
      <w:bookmarkEnd w:id="54"/>
      <w:bookmarkEnd w:id="55"/>
      <w:bookmarkEnd w:id="56"/>
      <w:bookmarkEnd w:id="57"/>
    </w:p>
    <w:p w14:paraId="6BC152AB">
      <w:pPr>
        <w:snapToGrid w:val="0"/>
        <w:spacing w:line="360" w:lineRule="auto"/>
        <w:ind w:firstLine="480" w:firstLineChars="200"/>
        <w:rPr>
          <w:rFonts w:hint="eastAsia" w:ascii="宋体" w:hAnsi="宋体" w:eastAsia="宋体" w:cs="宋体"/>
          <w:color w:val="auto"/>
          <w:sz w:val="24"/>
          <w:szCs w:val="24"/>
          <w:highlight w:val="none"/>
        </w:rPr>
      </w:pPr>
      <w:bookmarkStart w:id="60" w:name="_Toc3786"/>
      <w:bookmarkStart w:id="61" w:name="_Toc106034786"/>
      <w:bookmarkStart w:id="62" w:name="_Toc65660346"/>
      <w:bookmarkStart w:id="63" w:name="_Toc24751"/>
      <w:bookmarkStart w:id="64" w:name="_Toc7228"/>
      <w:r>
        <w:rPr>
          <w:rFonts w:hint="eastAsia" w:ascii="宋体" w:hAnsi="宋体" w:eastAsia="宋体" w:cs="宋体"/>
          <w:color w:val="auto"/>
          <w:sz w:val="24"/>
          <w:szCs w:val="24"/>
          <w:highlight w:val="none"/>
        </w:rPr>
        <w:t>（一）服务期：具体时间安排按国家及</w:t>
      </w:r>
      <w:r>
        <w:rPr>
          <w:rFonts w:hint="eastAsia" w:ascii="宋体" w:hAnsi="宋体" w:cs="宋体"/>
          <w:color w:val="auto"/>
          <w:sz w:val="24"/>
          <w:szCs w:val="24"/>
          <w:highlight w:val="none"/>
          <w:lang w:eastAsia="zh-CN"/>
        </w:rPr>
        <w:t>大足区</w:t>
      </w:r>
      <w:r>
        <w:rPr>
          <w:rFonts w:hint="eastAsia" w:ascii="宋体" w:hAnsi="宋体" w:eastAsia="宋体" w:cs="宋体"/>
          <w:color w:val="auto"/>
          <w:sz w:val="24"/>
          <w:szCs w:val="24"/>
          <w:highlight w:val="none"/>
          <w:lang w:val="en-US" w:eastAsia="zh-CN"/>
        </w:rPr>
        <w:t>规划和自然资源局</w:t>
      </w:r>
      <w:r>
        <w:rPr>
          <w:rFonts w:hint="eastAsia" w:ascii="宋体" w:hAnsi="宋体" w:eastAsia="宋体" w:cs="宋体"/>
          <w:color w:val="auto"/>
          <w:sz w:val="24"/>
          <w:szCs w:val="24"/>
          <w:highlight w:val="none"/>
        </w:rPr>
        <w:t>通知为准。</w:t>
      </w:r>
    </w:p>
    <w:p w14:paraId="4B29558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（二）服务地点：重庆市</w:t>
      </w:r>
      <w:r>
        <w:rPr>
          <w:rFonts w:hint="eastAsia" w:ascii="宋体" w:hAnsi="宋体" w:cs="宋体"/>
          <w:color w:val="auto"/>
          <w:sz w:val="24"/>
          <w:szCs w:val="24"/>
          <w:highlight w:val="none"/>
          <w:lang w:val="en-US" w:eastAsia="zh-CN"/>
        </w:rPr>
        <w:t>大足</w:t>
      </w:r>
      <w:r>
        <w:rPr>
          <w:rFonts w:hint="eastAsia" w:ascii="宋体" w:hAnsi="宋体" w:eastAsia="宋体" w:cs="宋体"/>
          <w:color w:val="auto"/>
          <w:sz w:val="24"/>
          <w:szCs w:val="24"/>
          <w:highlight w:val="none"/>
          <w:lang w:eastAsia="zh-CN"/>
        </w:rPr>
        <w:t>区，</w:t>
      </w:r>
      <w:r>
        <w:rPr>
          <w:rFonts w:hint="eastAsia" w:ascii="宋体" w:hAnsi="宋体" w:eastAsia="宋体" w:cs="宋体"/>
          <w:color w:val="auto"/>
          <w:sz w:val="24"/>
          <w:szCs w:val="24"/>
          <w:highlight w:val="none"/>
        </w:rPr>
        <w:t>采购人指定地点。</w:t>
      </w:r>
    </w:p>
    <w:p w14:paraId="1208843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44BF392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履约验收主体</w:t>
      </w:r>
    </w:p>
    <w:p w14:paraId="7AAAFA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w:t>
      </w:r>
      <w:r>
        <w:rPr>
          <w:rFonts w:hint="eastAsia" w:ascii="宋体" w:hAnsi="宋体" w:cs="宋体"/>
          <w:color w:val="auto"/>
          <w:sz w:val="24"/>
          <w:szCs w:val="24"/>
          <w:highlight w:val="none"/>
          <w:lang w:val="en-US" w:eastAsia="zh-CN"/>
        </w:rPr>
        <w:t>大足</w:t>
      </w:r>
      <w:r>
        <w:rPr>
          <w:rFonts w:hint="eastAsia" w:ascii="宋体" w:hAnsi="宋体" w:eastAsia="宋体" w:cs="宋体"/>
          <w:color w:val="auto"/>
          <w:sz w:val="24"/>
          <w:szCs w:val="24"/>
          <w:highlight w:val="none"/>
          <w:lang w:val="en-US" w:eastAsia="zh-CN"/>
        </w:rPr>
        <w:t>区规划和自然资源局</w:t>
      </w:r>
      <w:r>
        <w:rPr>
          <w:rFonts w:hint="eastAsia" w:ascii="宋体" w:hAnsi="宋体" w:eastAsia="宋体" w:cs="宋体"/>
          <w:color w:val="auto"/>
          <w:sz w:val="24"/>
          <w:szCs w:val="24"/>
          <w:highlight w:val="none"/>
        </w:rPr>
        <w:t>。</w:t>
      </w:r>
    </w:p>
    <w:p w14:paraId="77124930">
      <w:pPr>
        <w:snapToGrid w:val="0"/>
        <w:spacing w:line="360" w:lineRule="auto"/>
        <w:ind w:firstLine="480" w:firstLineChars="200"/>
        <w:rPr>
          <w:rFonts w:hint="eastAsia" w:ascii="宋体" w:hAnsi="宋体" w:eastAsia="宋体" w:cs="宋体"/>
          <w:color w:val="auto"/>
          <w:sz w:val="24"/>
          <w:szCs w:val="24"/>
          <w:highlight w:val="none"/>
        </w:rPr>
      </w:pPr>
      <w:bookmarkStart w:id="65" w:name="_Toc5463"/>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履约验收时间</w:t>
      </w:r>
      <w:bookmarkEnd w:id="65"/>
    </w:p>
    <w:p w14:paraId="264794A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项目相关文档内容完整、规范，所有服务工作内容完成，成交供应商向</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提出</w:t>
      </w:r>
      <w:r>
        <w:rPr>
          <w:rFonts w:hint="eastAsia" w:ascii="宋体" w:hAnsi="宋体" w:cs="宋体"/>
          <w:color w:val="auto"/>
          <w:sz w:val="24"/>
          <w:szCs w:val="24"/>
          <w:highlight w:val="none"/>
          <w:lang w:val="en-US" w:eastAsia="zh-CN"/>
        </w:rPr>
        <w:t>验</w:t>
      </w:r>
      <w:r>
        <w:rPr>
          <w:rFonts w:hint="eastAsia" w:ascii="宋体" w:hAnsi="宋体" w:eastAsia="宋体" w:cs="宋体"/>
          <w:color w:val="auto"/>
          <w:sz w:val="24"/>
          <w:szCs w:val="24"/>
          <w:highlight w:val="none"/>
        </w:rPr>
        <w:t>收申请</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同意后启动验收程序。</w:t>
      </w:r>
    </w:p>
    <w:p w14:paraId="110794A2">
      <w:pPr>
        <w:snapToGrid w:val="0"/>
        <w:spacing w:line="360" w:lineRule="auto"/>
        <w:ind w:firstLine="480" w:firstLineChars="200"/>
        <w:rPr>
          <w:rFonts w:hint="eastAsia" w:ascii="宋体" w:hAnsi="宋体" w:eastAsia="宋体" w:cs="宋体"/>
          <w:color w:val="auto"/>
          <w:sz w:val="24"/>
          <w:szCs w:val="24"/>
          <w:highlight w:val="none"/>
        </w:rPr>
      </w:pPr>
      <w:bookmarkStart w:id="66" w:name="_Toc11697"/>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履约验收方式</w:t>
      </w:r>
      <w:bookmarkEnd w:id="66"/>
    </w:p>
    <w:p w14:paraId="5E43B2A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由采购人</w:t>
      </w:r>
      <w:r>
        <w:rPr>
          <w:rFonts w:hint="eastAsia" w:ascii="宋体" w:hAnsi="宋体" w:cs="宋体"/>
          <w:color w:val="auto"/>
          <w:sz w:val="24"/>
          <w:szCs w:val="24"/>
          <w:highlight w:val="none"/>
          <w:lang w:val="en-US" w:eastAsia="zh-CN"/>
        </w:rPr>
        <w:t>对项目成果进行确认，并</w:t>
      </w:r>
      <w:r>
        <w:rPr>
          <w:rFonts w:hint="eastAsia" w:ascii="宋体" w:hAnsi="宋体" w:eastAsia="宋体" w:cs="宋体"/>
          <w:color w:val="auto"/>
          <w:sz w:val="24"/>
          <w:szCs w:val="24"/>
          <w:highlight w:val="none"/>
          <w:lang w:val="en-US" w:eastAsia="zh-CN"/>
        </w:rPr>
        <w:t>向重庆市规划和自然资源局</w:t>
      </w:r>
      <w:r>
        <w:rPr>
          <w:rFonts w:hint="eastAsia" w:ascii="宋体" w:hAnsi="宋体" w:cs="宋体"/>
          <w:color w:val="auto"/>
          <w:sz w:val="24"/>
          <w:szCs w:val="24"/>
          <w:highlight w:val="none"/>
          <w:lang w:val="en-US" w:eastAsia="zh-CN"/>
        </w:rPr>
        <w:t>汇交</w:t>
      </w:r>
      <w:r>
        <w:rPr>
          <w:rFonts w:hint="eastAsia" w:ascii="宋体" w:hAnsi="宋体" w:eastAsia="宋体" w:cs="宋体"/>
          <w:color w:val="auto"/>
          <w:sz w:val="24"/>
          <w:szCs w:val="24"/>
          <w:highlight w:val="none"/>
          <w:lang w:val="en-US" w:eastAsia="zh-CN"/>
        </w:rPr>
        <w:t>项目工作内容</w:t>
      </w:r>
      <w:r>
        <w:rPr>
          <w:rFonts w:hint="eastAsia" w:ascii="宋体" w:hAnsi="宋体" w:cs="宋体"/>
          <w:color w:val="auto"/>
          <w:sz w:val="24"/>
          <w:szCs w:val="24"/>
          <w:highlight w:val="none"/>
          <w:lang w:val="en-US" w:eastAsia="zh-CN"/>
        </w:rPr>
        <w:t>后</w:t>
      </w:r>
      <w:r>
        <w:rPr>
          <w:rFonts w:hint="eastAsia" w:ascii="宋体" w:hAnsi="宋体" w:eastAsia="宋体" w:cs="宋体"/>
          <w:color w:val="auto"/>
          <w:sz w:val="24"/>
          <w:szCs w:val="24"/>
          <w:highlight w:val="none"/>
          <w:lang w:val="en-US" w:eastAsia="zh-CN"/>
        </w:rPr>
        <w:t>进行验收</w:t>
      </w:r>
      <w:r>
        <w:rPr>
          <w:rFonts w:hint="eastAsia" w:ascii="宋体" w:hAnsi="宋体" w:eastAsia="宋体" w:cs="宋体"/>
          <w:color w:val="auto"/>
          <w:sz w:val="24"/>
          <w:szCs w:val="24"/>
          <w:highlight w:val="none"/>
        </w:rPr>
        <w:t>。</w:t>
      </w:r>
    </w:p>
    <w:p w14:paraId="649CB00B">
      <w:pPr>
        <w:snapToGrid w:val="0"/>
        <w:spacing w:line="360" w:lineRule="auto"/>
        <w:ind w:firstLine="480" w:firstLineChars="200"/>
        <w:rPr>
          <w:rFonts w:hint="eastAsia" w:ascii="宋体" w:hAnsi="宋体" w:eastAsia="宋体" w:cs="宋体"/>
          <w:color w:val="auto"/>
          <w:sz w:val="24"/>
          <w:szCs w:val="24"/>
          <w:highlight w:val="none"/>
        </w:rPr>
      </w:pPr>
      <w:bookmarkStart w:id="67" w:name="_Toc32738"/>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履约验收程序</w:t>
      </w:r>
      <w:bookmarkEnd w:id="67"/>
    </w:p>
    <w:p w14:paraId="3842610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根据项目完成情况进行验收。</w:t>
      </w:r>
    </w:p>
    <w:p w14:paraId="3BD02755">
      <w:pPr>
        <w:snapToGrid w:val="0"/>
        <w:spacing w:line="360" w:lineRule="auto"/>
        <w:ind w:firstLine="480" w:firstLineChars="200"/>
        <w:rPr>
          <w:rFonts w:hint="eastAsia" w:ascii="宋体" w:hAnsi="宋体" w:eastAsia="宋体" w:cs="宋体"/>
          <w:color w:val="auto"/>
          <w:sz w:val="24"/>
          <w:szCs w:val="24"/>
          <w:highlight w:val="none"/>
        </w:rPr>
      </w:pPr>
      <w:bookmarkStart w:id="68" w:name="_Toc5507"/>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履约验收内容</w:t>
      </w:r>
      <w:bookmarkEnd w:id="68"/>
    </w:p>
    <w:p w14:paraId="0F04DD2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按照本项目竞争性磋商文件的服务要求、成交供应商的响应文件及服务承诺与合同约定标准进行验收。</w:t>
      </w:r>
    </w:p>
    <w:p w14:paraId="487F75E3">
      <w:pPr>
        <w:snapToGrid w:val="0"/>
        <w:spacing w:line="360" w:lineRule="auto"/>
        <w:ind w:firstLine="480" w:firstLineChars="200"/>
        <w:rPr>
          <w:rFonts w:hint="eastAsia" w:ascii="宋体" w:hAnsi="宋体" w:eastAsia="宋体" w:cs="宋体"/>
          <w:color w:val="auto"/>
          <w:sz w:val="24"/>
          <w:szCs w:val="24"/>
          <w:highlight w:val="none"/>
        </w:rPr>
      </w:pPr>
      <w:bookmarkStart w:id="69" w:name="_Toc22069"/>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履约验收标准</w:t>
      </w:r>
      <w:bookmarkEnd w:id="69"/>
    </w:p>
    <w:p w14:paraId="2497298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按竞争性磋商文件的</w:t>
      </w:r>
      <w:r>
        <w:rPr>
          <w:rFonts w:hint="eastAsia" w:ascii="宋体" w:hAnsi="宋体" w:cs="宋体"/>
          <w:strike w:val="0"/>
          <w:dstrike w:val="0"/>
          <w:color w:val="auto"/>
          <w:sz w:val="24"/>
          <w:szCs w:val="24"/>
          <w:highlight w:val="none"/>
          <w:lang w:val="en-US" w:eastAsia="zh-CN"/>
        </w:rPr>
        <w:t>服务</w:t>
      </w:r>
      <w:r>
        <w:rPr>
          <w:rFonts w:hint="eastAsia" w:ascii="宋体" w:hAnsi="宋体" w:eastAsia="宋体" w:cs="宋体"/>
          <w:color w:val="auto"/>
          <w:sz w:val="24"/>
          <w:szCs w:val="24"/>
          <w:highlight w:val="none"/>
        </w:rPr>
        <w:t>要求、成交供应商的响应文件及服务承诺与合同约定标准进行验收；验收时如发现不符合合同约定之情形，做出现场记录，此现场记录用作后期责任追溯有效证据，由此产生的时间延误与有关费用由成交供应商承担，验收期限相应顺延；其他未尽事宜应严格按照《财政部关于进一步加强政府采购需求和履约验收管理的指导意见》（财库</w:t>
      </w:r>
      <w:r>
        <w:rPr>
          <w:rFonts w:hint="eastAsia" w:ascii="方正仿宋_GBK" w:hAnsi="方正仿宋_GBK" w:eastAsia="方正仿宋_GBK" w:cs="方正仿宋_GBK"/>
          <w:color w:val="auto"/>
          <w:sz w:val="24"/>
          <w:szCs w:val="24"/>
          <w:highlight w:val="none"/>
        </w:rPr>
        <w:t>〔</w:t>
      </w:r>
      <w:r>
        <w:rPr>
          <w:rFonts w:hint="eastAsia" w:ascii="宋体" w:hAnsi="宋体" w:eastAsia="宋体" w:cs="宋体"/>
          <w:color w:val="auto"/>
          <w:sz w:val="24"/>
          <w:szCs w:val="24"/>
          <w:highlight w:val="none"/>
        </w:rPr>
        <w:t>2016</w:t>
      </w:r>
      <w:r>
        <w:rPr>
          <w:rFonts w:hint="eastAsia" w:ascii="方正仿宋_GBK" w:hAnsi="方正仿宋_GBK" w:eastAsia="方正仿宋_GBK" w:cs="方正仿宋_GBK"/>
          <w:color w:val="auto"/>
          <w:sz w:val="24"/>
          <w:szCs w:val="24"/>
          <w:highlight w:val="none"/>
        </w:rPr>
        <w:t>〕</w:t>
      </w:r>
      <w:r>
        <w:rPr>
          <w:rFonts w:hint="eastAsia" w:ascii="宋体" w:hAnsi="宋体" w:eastAsia="宋体" w:cs="宋体"/>
          <w:color w:val="auto"/>
          <w:sz w:val="24"/>
          <w:szCs w:val="24"/>
          <w:highlight w:val="none"/>
        </w:rPr>
        <w:t>205号）的要求进行。</w:t>
      </w:r>
    </w:p>
    <w:p w14:paraId="0CD0E6A8">
      <w:pPr>
        <w:pStyle w:val="3"/>
        <w:spacing w:before="0" w:after="0" w:line="360" w:lineRule="auto"/>
        <w:ind w:firstLine="480"/>
        <w:rPr>
          <w:rFonts w:hint="eastAsia" w:ascii="宋体" w:hAnsi="宋体" w:eastAsia="宋体" w:cs="宋体"/>
          <w:color w:val="auto"/>
          <w:sz w:val="24"/>
          <w:szCs w:val="24"/>
          <w:highlight w:val="none"/>
        </w:rPr>
      </w:pPr>
      <w:bookmarkStart w:id="70" w:name="_Toc344475121"/>
      <w:bookmarkStart w:id="71" w:name="_Toc9062"/>
      <w:bookmarkStart w:id="72" w:name="_Toc435"/>
      <w:bookmarkStart w:id="73" w:name="_Toc11557"/>
      <w:bookmarkStart w:id="74" w:name="_Toc27682"/>
      <w:bookmarkStart w:id="75" w:name="_Toc535311834"/>
      <w:bookmarkStart w:id="76" w:name="_Toc14209"/>
      <w:bookmarkStart w:id="77" w:name="_Toc31343"/>
      <w:bookmarkStart w:id="78" w:name="_Toc10243"/>
      <w:r>
        <w:rPr>
          <w:rFonts w:hint="eastAsia" w:ascii="宋体" w:hAnsi="宋体" w:eastAsia="宋体" w:cs="宋体"/>
          <w:color w:val="auto"/>
          <w:sz w:val="24"/>
          <w:szCs w:val="24"/>
          <w:highlight w:val="none"/>
        </w:rPr>
        <w:t>二、</w:t>
      </w:r>
      <w:bookmarkEnd w:id="70"/>
      <w:r>
        <w:rPr>
          <w:rFonts w:hint="eastAsia" w:ascii="宋体" w:hAnsi="宋体" w:eastAsia="宋体" w:cs="宋体"/>
          <w:color w:val="auto"/>
          <w:sz w:val="24"/>
          <w:szCs w:val="24"/>
          <w:highlight w:val="none"/>
        </w:rPr>
        <w:t>报价要求</w:t>
      </w:r>
      <w:bookmarkEnd w:id="71"/>
      <w:bookmarkEnd w:id="72"/>
      <w:bookmarkEnd w:id="73"/>
      <w:bookmarkEnd w:id="74"/>
      <w:bookmarkEnd w:id="75"/>
      <w:bookmarkEnd w:id="76"/>
      <w:bookmarkEnd w:id="77"/>
      <w:bookmarkEnd w:id="78"/>
    </w:p>
    <w:p w14:paraId="17EDE685">
      <w:pPr>
        <w:snapToGrid w:val="0"/>
        <w:spacing w:line="360" w:lineRule="auto"/>
        <w:ind w:firstLine="480" w:firstLineChars="200"/>
        <w:rPr>
          <w:rFonts w:hint="eastAsia" w:ascii="宋体" w:hAnsi="宋体" w:eastAsia="宋体" w:cs="宋体"/>
          <w:color w:val="auto"/>
          <w:sz w:val="24"/>
          <w:szCs w:val="24"/>
          <w:highlight w:val="none"/>
          <w:lang w:eastAsia="zh-CN"/>
        </w:rPr>
      </w:pPr>
      <w:bookmarkStart w:id="79" w:name="_Toc16323"/>
      <w:bookmarkStart w:id="80" w:name="_Toc505330293"/>
      <w:bookmarkStart w:id="81" w:name="_Toc6368"/>
      <w:bookmarkStart w:id="82" w:name="_Toc4336"/>
      <w:bookmarkStart w:id="83" w:name="_Toc19338"/>
      <w:bookmarkStart w:id="84" w:name="_Toc30259"/>
      <w:bookmarkStart w:id="85" w:name="_Toc19916"/>
      <w:bookmarkStart w:id="86" w:name="_Toc344475122"/>
      <w:bookmarkStart w:id="87" w:name="_Toc15188"/>
      <w:bookmarkStart w:id="88" w:name="_Toc535311836"/>
      <w:bookmarkStart w:id="89" w:name="_Toc19519"/>
      <w:bookmarkStart w:id="90" w:name="_Toc2400"/>
      <w:bookmarkStart w:id="91" w:name="_Toc13883"/>
      <w:bookmarkStart w:id="92" w:name="_Toc16767"/>
      <w:r>
        <w:rPr>
          <w:rFonts w:hint="eastAsia" w:ascii="宋体" w:hAnsi="宋体" w:eastAsia="宋体" w:cs="宋体"/>
          <w:color w:val="auto"/>
          <w:sz w:val="24"/>
          <w:szCs w:val="24"/>
          <w:highlight w:val="none"/>
        </w:rPr>
        <w:t>本次报价为人民币报价，报价包括完成本项目所需的服务费、人工费、差旅费及各种应纳的税费等全部费用。因成交供应商自身原因造成漏报、少报皆由其自行承担责任，采购人不再补偿。</w:t>
      </w:r>
    </w:p>
    <w:bookmarkEnd w:id="60"/>
    <w:bookmarkEnd w:id="61"/>
    <w:bookmarkEnd w:id="62"/>
    <w:bookmarkEnd w:id="63"/>
    <w:bookmarkEnd w:id="64"/>
    <w:bookmarkEnd w:id="79"/>
    <w:bookmarkEnd w:id="80"/>
    <w:bookmarkEnd w:id="81"/>
    <w:bookmarkEnd w:id="82"/>
    <w:bookmarkEnd w:id="83"/>
    <w:bookmarkEnd w:id="84"/>
    <w:bookmarkEnd w:id="85"/>
    <w:bookmarkEnd w:id="86"/>
    <w:bookmarkEnd w:id="87"/>
    <w:bookmarkEnd w:id="88"/>
    <w:bookmarkEnd w:id="89"/>
    <w:bookmarkEnd w:id="90"/>
    <w:bookmarkEnd w:id="91"/>
    <w:bookmarkEnd w:id="92"/>
    <w:p w14:paraId="550F8FF6">
      <w:pPr>
        <w:pStyle w:val="3"/>
        <w:spacing w:before="0" w:after="0" w:line="360" w:lineRule="auto"/>
        <w:ind w:firstLine="480"/>
        <w:rPr>
          <w:rFonts w:hint="eastAsia" w:ascii="宋体" w:hAnsi="宋体" w:eastAsia="宋体" w:cs="宋体"/>
          <w:color w:val="auto"/>
          <w:sz w:val="24"/>
          <w:szCs w:val="24"/>
          <w:highlight w:val="none"/>
        </w:rPr>
      </w:pPr>
      <w:bookmarkStart w:id="93" w:name="_Toc28226"/>
      <w:bookmarkStart w:id="94" w:name="_Toc13902"/>
      <w:bookmarkStart w:id="95" w:name="_Toc25282"/>
      <w:bookmarkStart w:id="96" w:name="_Toc24844"/>
      <w:r>
        <w:rPr>
          <w:rFonts w:hint="eastAsia" w:ascii="宋体" w:hAnsi="宋体" w:eastAsia="宋体" w:cs="宋体"/>
          <w:color w:val="auto"/>
          <w:sz w:val="24"/>
          <w:szCs w:val="24"/>
          <w:highlight w:val="none"/>
        </w:rPr>
        <w:t>三、付款方式</w:t>
      </w:r>
      <w:bookmarkEnd w:id="93"/>
      <w:bookmarkEnd w:id="94"/>
      <w:bookmarkEnd w:id="95"/>
      <w:bookmarkEnd w:id="96"/>
    </w:p>
    <w:p w14:paraId="58B82937">
      <w:pPr>
        <w:pStyle w:val="3"/>
        <w:spacing w:before="0" w:after="0" w:line="360" w:lineRule="auto"/>
        <w:ind w:firstLine="480"/>
        <w:rPr>
          <w:rFonts w:hint="eastAsia" w:ascii="宋体" w:hAnsi="宋体" w:eastAsia="宋体" w:cs="宋体"/>
          <w:color w:val="auto"/>
          <w:sz w:val="24"/>
          <w:szCs w:val="24"/>
          <w:highlight w:val="none"/>
          <w:lang w:val="en-US" w:eastAsia="zh-CN"/>
        </w:rPr>
      </w:pPr>
      <w:bookmarkStart w:id="97" w:name="_Toc3901"/>
      <w:bookmarkStart w:id="98" w:name="_Toc11778"/>
      <w:bookmarkStart w:id="99" w:name="_Toc30832"/>
      <w:r>
        <w:rPr>
          <w:rFonts w:hint="eastAsia" w:ascii="宋体" w:hAnsi="宋体" w:eastAsia="宋体" w:cs="宋体"/>
          <w:b w:val="0"/>
          <w:color w:val="auto"/>
          <w:kern w:val="2"/>
          <w:sz w:val="24"/>
          <w:szCs w:val="24"/>
          <w:highlight w:val="none"/>
          <w:lang w:val="en-US" w:eastAsia="zh-CN" w:bidi="ar-SA"/>
        </w:rPr>
        <w:t>成果通过验收后，成交供应商向采购人开具合法发票，采购人向成交供应商支付合同总额的100%。</w:t>
      </w:r>
    </w:p>
    <w:p w14:paraId="106C75F0">
      <w:pPr>
        <w:pStyle w:val="3"/>
        <w:spacing w:before="0" w:after="0" w:line="360" w:lineRule="auto"/>
        <w:ind w:firstLine="480"/>
        <w:rPr>
          <w:rFonts w:hint="eastAsia" w:ascii="宋体" w:hAnsi="宋体" w:eastAsia="宋体" w:cs="宋体"/>
          <w:color w:val="auto"/>
          <w:sz w:val="24"/>
          <w:szCs w:val="24"/>
          <w:highlight w:val="none"/>
        </w:rPr>
      </w:pPr>
      <w:bookmarkStart w:id="100" w:name="_Toc26981"/>
      <w:bookmarkStart w:id="101" w:name="_Toc11404"/>
      <w:bookmarkStart w:id="102" w:name="_Toc7884"/>
      <w:r>
        <w:rPr>
          <w:rFonts w:hint="eastAsia" w:ascii="宋体" w:hAnsi="宋体" w:eastAsia="宋体" w:cs="宋体"/>
          <w:color w:val="auto"/>
          <w:sz w:val="24"/>
          <w:szCs w:val="24"/>
          <w:highlight w:val="none"/>
        </w:rPr>
        <w:t>四</w:t>
      </w:r>
      <w:bookmarkEnd w:id="97"/>
      <w:bookmarkEnd w:id="98"/>
      <w:bookmarkEnd w:id="100"/>
      <w:bookmarkEnd w:id="101"/>
      <w:bookmarkStart w:id="103" w:name="_Toc7386"/>
      <w:bookmarkStart w:id="104" w:name="_Toc26558"/>
      <w:bookmarkStart w:id="105" w:name="_Toc3975"/>
      <w:r>
        <w:rPr>
          <w:rFonts w:hint="eastAsia" w:ascii="宋体" w:hAnsi="宋体" w:eastAsia="宋体" w:cs="宋体"/>
          <w:color w:val="auto"/>
          <w:sz w:val="24"/>
          <w:szCs w:val="24"/>
          <w:highlight w:val="none"/>
          <w:lang w:eastAsia="zh-CN"/>
        </w:rPr>
        <w:t>、</w:t>
      </w:r>
      <w:bookmarkEnd w:id="99"/>
      <w:bookmarkEnd w:id="103"/>
      <w:bookmarkEnd w:id="104"/>
      <w:bookmarkEnd w:id="105"/>
      <w:r>
        <w:rPr>
          <w:rFonts w:hint="eastAsia" w:ascii="宋体" w:hAnsi="宋体" w:eastAsia="宋体" w:cs="宋体"/>
          <w:color w:val="auto"/>
          <w:sz w:val="24"/>
          <w:szCs w:val="24"/>
          <w:highlight w:val="none"/>
          <w:lang w:eastAsia="zh-CN"/>
        </w:rPr>
        <w:t>知识产权及保密</w:t>
      </w:r>
      <w:bookmarkEnd w:id="102"/>
    </w:p>
    <w:p w14:paraId="5ECD7935">
      <w:pPr>
        <w:snapToGrid w:val="0"/>
        <w:spacing w:line="360" w:lineRule="auto"/>
        <w:ind w:firstLine="480" w:firstLineChars="200"/>
        <w:rPr>
          <w:rFonts w:hint="eastAsia" w:ascii="宋体" w:hAnsi="宋体" w:eastAsia="宋体" w:cs="宋体"/>
          <w:color w:val="auto"/>
          <w:sz w:val="24"/>
          <w:szCs w:val="24"/>
          <w:highlight w:val="none"/>
          <w:lang w:val="en-US" w:eastAsia="zh-CN"/>
        </w:rPr>
      </w:pPr>
      <w:bookmarkStart w:id="106" w:name="_Toc267320054"/>
      <w:bookmarkStart w:id="107" w:name="_Toc17970"/>
      <w:bookmarkStart w:id="108" w:name="_Toc25447"/>
      <w:bookmarkStart w:id="109" w:name="_Toc4760"/>
      <w:bookmarkStart w:id="110" w:name="_Toc19137"/>
      <w:bookmarkStart w:id="111" w:name="_Toc7717"/>
      <w:bookmarkStart w:id="112" w:name="_Toc505330298"/>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知识产权：采购人在中华人民共和国境内使用供应商提供的货物及服务时免受第三方提出的侵犯其专利权或其</w:t>
      </w:r>
      <w:r>
        <w:rPr>
          <w:rFonts w:hint="eastAsia" w:ascii="宋体" w:hAnsi="宋体" w:cs="宋体"/>
          <w:color w:val="auto"/>
          <w:sz w:val="24"/>
          <w:szCs w:val="24"/>
          <w:highlight w:val="none"/>
          <w:lang w:val="en-US" w:eastAsia="zh-CN"/>
        </w:rPr>
        <w:t>他</w:t>
      </w:r>
      <w:r>
        <w:rPr>
          <w:rFonts w:hint="eastAsia" w:ascii="宋体" w:hAnsi="宋体" w:eastAsia="宋体" w:cs="宋体"/>
          <w:color w:val="auto"/>
          <w:sz w:val="24"/>
          <w:szCs w:val="24"/>
          <w:highlight w:val="none"/>
          <w:lang w:val="en-US" w:eastAsia="zh-CN"/>
        </w:rPr>
        <w:t>知识产权的起诉。如果第三方提出侵权指控，成交供应商应承担由此而引起的一切法律责任和费用。</w:t>
      </w:r>
    </w:p>
    <w:p w14:paraId="4E143CE1">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保密：成交供应商应按相关保密制度要求，加强成果保密工作，承担因资料泄密造成的一切责任。</w:t>
      </w:r>
    </w:p>
    <w:p w14:paraId="25879E8B">
      <w:pPr>
        <w:pStyle w:val="3"/>
        <w:spacing w:before="0" w:after="0" w:line="360" w:lineRule="auto"/>
        <w:ind w:firstLine="480"/>
        <w:rPr>
          <w:rFonts w:hint="eastAsia" w:ascii="宋体" w:hAnsi="宋体" w:eastAsia="宋体" w:cs="宋体"/>
          <w:color w:val="auto"/>
          <w:sz w:val="24"/>
          <w:szCs w:val="24"/>
          <w:highlight w:val="none"/>
        </w:rPr>
      </w:pPr>
      <w:bookmarkStart w:id="113" w:name="_Toc22820"/>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rPr>
        <w:t>、违约责任</w:t>
      </w:r>
      <w:bookmarkEnd w:id="113"/>
    </w:p>
    <w:p w14:paraId="5538A7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工资或劳务报酬拖欠违约责任：成交供应商应确保足额发放员工工资或劳务报酬。若成交供应商出现拖欠员工工资或劳务报酬的情况，采购人有权要求成交供应商在规定的期限内足额支付所拖欠的员工工资或劳务报酬。同时，成交供应商应按照拖欠费用总额的10%向采购人支付违约金。若因拖欠工资或劳务报酬导致员工投诉、劳动仲裁或诉讼等情况，给采购人造成损失的（包括但不限于声誉损失、法律费用、经济赔偿等），成交供应商应承担全部赔偿责任。如成交供应商未能在规定期限内解决工资拖欠问题，采购人有权视情节严重程度，单方面解除合同，由此产生的一切费用和损失由成交供应商承担。此外，成交供应商应积极配合采购人及相关部门的调查工作，提供员工工资发放记录、劳动合同、劳务合同等相关资料。</w:t>
      </w:r>
    </w:p>
    <w:p w14:paraId="1D74AA9F">
      <w:pPr>
        <w:pStyle w:val="3"/>
        <w:spacing w:before="0" w:after="0" w:line="360" w:lineRule="auto"/>
        <w:ind w:firstLine="480"/>
        <w:rPr>
          <w:rFonts w:hint="eastAsia" w:ascii="宋体" w:hAnsi="宋体" w:eastAsia="宋体" w:cs="宋体"/>
          <w:color w:val="auto"/>
          <w:sz w:val="24"/>
          <w:szCs w:val="24"/>
          <w:highlight w:val="none"/>
        </w:rPr>
      </w:pPr>
      <w:bookmarkStart w:id="114" w:name="_Toc2114"/>
      <w:r>
        <w:rPr>
          <w:rFonts w:hint="eastAsia" w:ascii="宋体" w:hAnsi="宋体" w:eastAsia="宋体" w:cs="宋体"/>
          <w:color w:val="auto"/>
          <w:sz w:val="24"/>
          <w:szCs w:val="24"/>
          <w:highlight w:val="none"/>
          <w:lang w:val="en-US" w:eastAsia="zh-CN"/>
        </w:rPr>
        <w:t>六</w:t>
      </w:r>
      <w:r>
        <w:rPr>
          <w:rFonts w:hint="eastAsia" w:ascii="宋体" w:hAnsi="宋体" w:eastAsia="宋体" w:cs="宋体"/>
          <w:color w:val="auto"/>
          <w:sz w:val="24"/>
          <w:szCs w:val="24"/>
          <w:highlight w:val="none"/>
        </w:rPr>
        <w:t>、</w:t>
      </w:r>
      <w:bookmarkEnd w:id="106"/>
      <w:r>
        <w:rPr>
          <w:rFonts w:hint="eastAsia" w:ascii="宋体" w:hAnsi="宋体" w:eastAsia="宋体" w:cs="宋体"/>
          <w:color w:val="auto"/>
          <w:sz w:val="24"/>
          <w:szCs w:val="24"/>
          <w:highlight w:val="none"/>
        </w:rPr>
        <w:t>其他</w:t>
      </w:r>
      <w:bookmarkEnd w:id="107"/>
      <w:bookmarkEnd w:id="108"/>
      <w:bookmarkEnd w:id="109"/>
      <w:bookmarkEnd w:id="110"/>
      <w:bookmarkEnd w:id="111"/>
      <w:bookmarkEnd w:id="112"/>
      <w:bookmarkEnd w:id="114"/>
    </w:p>
    <w:p w14:paraId="2B220F3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（一）供应商必须在响应文件中对以上条款和服务承诺明确列出，承诺内容必须达到本篇及竞争性磋商文件其他条款的要求。</w:t>
      </w:r>
    </w:p>
    <w:p w14:paraId="57158CA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（二）其他未尽事宜由供需双方在采购合同中详细约定。</w:t>
      </w:r>
    </w:p>
    <w:p w14:paraId="70A5639E">
      <w:pPr>
        <w:pStyle w:val="2"/>
        <w:pageBreakBefore/>
        <w:spacing w:before="0" w:after="0" w:line="360" w:lineRule="auto"/>
        <w:jc w:val="center"/>
        <w:rPr>
          <w:rFonts w:hint="eastAsia"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第四篇  磋商程序及方法、评审标准、无效响应和</w:t>
      </w:r>
      <w:r>
        <w:rPr>
          <w:rFonts w:hint="eastAsia" w:ascii="宋体" w:hAnsi="宋体" w:eastAsia="宋体" w:cs="宋体"/>
          <w:b w:val="0"/>
          <w:color w:val="auto"/>
          <w:sz w:val="36"/>
          <w:szCs w:val="36"/>
          <w:highlight w:val="none"/>
        </w:rPr>
        <w:t>采购终止</w:t>
      </w:r>
      <w:bookmarkEnd w:id="58"/>
      <w:bookmarkEnd w:id="59"/>
    </w:p>
    <w:p w14:paraId="79A02BF9">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15" w:name="_Toc76462333"/>
      <w:bookmarkStart w:id="116" w:name="_Toc3155"/>
      <w:r>
        <w:rPr>
          <w:rFonts w:hint="eastAsia" w:ascii="宋体" w:hAnsi="宋体" w:eastAsia="宋体" w:cs="宋体"/>
          <w:color w:val="auto"/>
          <w:sz w:val="24"/>
          <w:highlight w:val="none"/>
        </w:rPr>
        <w:t>一、磋商程序及方法</w:t>
      </w:r>
      <w:bookmarkEnd w:id="115"/>
      <w:bookmarkEnd w:id="116"/>
    </w:p>
    <w:p w14:paraId="5D4F462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090CEE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220B00FA">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6"/>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18"/>
        <w:gridCol w:w="3161"/>
        <w:gridCol w:w="5052"/>
      </w:tblGrid>
      <w:tr w14:paraId="233AD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28" w:type="dxa"/>
            <w:tcBorders>
              <w:top w:val="single" w:color="auto" w:sz="4" w:space="0"/>
              <w:left w:val="single" w:color="auto" w:sz="4" w:space="0"/>
              <w:bottom w:val="single" w:color="auto" w:sz="4" w:space="0"/>
              <w:right w:val="single" w:color="auto" w:sz="4" w:space="0"/>
            </w:tcBorders>
            <w:noWrap w:val="0"/>
            <w:vAlign w:val="center"/>
          </w:tcPr>
          <w:p w14:paraId="343CF744">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879" w:type="dxa"/>
            <w:gridSpan w:val="2"/>
            <w:tcBorders>
              <w:top w:val="single" w:color="auto" w:sz="4" w:space="0"/>
              <w:left w:val="single" w:color="auto" w:sz="4" w:space="0"/>
              <w:bottom w:val="single" w:color="auto" w:sz="4" w:space="0"/>
              <w:right w:val="single" w:color="auto" w:sz="4" w:space="0"/>
            </w:tcBorders>
            <w:noWrap w:val="0"/>
            <w:vAlign w:val="center"/>
          </w:tcPr>
          <w:p w14:paraId="7259CE9A">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检查因素</w:t>
            </w:r>
          </w:p>
        </w:tc>
        <w:tc>
          <w:tcPr>
            <w:tcW w:w="5052" w:type="dxa"/>
            <w:tcBorders>
              <w:top w:val="single" w:color="auto" w:sz="4" w:space="0"/>
              <w:left w:val="single" w:color="auto" w:sz="4" w:space="0"/>
              <w:bottom w:val="single" w:color="auto" w:sz="4" w:space="0"/>
              <w:right w:val="single" w:color="auto" w:sz="4" w:space="0"/>
            </w:tcBorders>
            <w:noWrap w:val="0"/>
            <w:vAlign w:val="center"/>
          </w:tcPr>
          <w:p w14:paraId="5CBCBE9A">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检查内容</w:t>
            </w:r>
          </w:p>
        </w:tc>
      </w:tr>
      <w:tr w14:paraId="43CE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trPr>
        <w:tc>
          <w:tcPr>
            <w:tcW w:w="828" w:type="dxa"/>
            <w:vMerge w:val="restart"/>
            <w:noWrap w:val="0"/>
            <w:vAlign w:val="center"/>
          </w:tcPr>
          <w:p w14:paraId="15D60D1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（一）</w:t>
            </w:r>
          </w:p>
        </w:tc>
        <w:tc>
          <w:tcPr>
            <w:tcW w:w="718" w:type="dxa"/>
            <w:vMerge w:val="restart"/>
            <w:noWrap w:val="0"/>
            <w:vAlign w:val="center"/>
          </w:tcPr>
          <w:p w14:paraId="04322F15">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《中华人民共和国政府采购法》第二十二条规定</w:t>
            </w:r>
          </w:p>
        </w:tc>
        <w:tc>
          <w:tcPr>
            <w:tcW w:w="3161" w:type="dxa"/>
            <w:noWrap w:val="0"/>
            <w:vAlign w:val="center"/>
          </w:tcPr>
          <w:p w14:paraId="2A715568">
            <w:pPr>
              <w:rPr>
                <w:rFonts w:hint="eastAsia" w:ascii="宋体" w:hAnsi="宋体" w:cs="宋体"/>
                <w:color w:val="auto"/>
                <w:sz w:val="21"/>
                <w:szCs w:val="21"/>
                <w:highlight w:val="none"/>
              </w:rPr>
            </w:pPr>
            <w:r>
              <w:rPr>
                <w:rFonts w:hint="eastAsia" w:ascii="宋体" w:hAnsi="宋体" w:cs="宋体"/>
                <w:color w:val="auto"/>
                <w:sz w:val="21"/>
                <w:szCs w:val="21"/>
                <w:highlight w:val="none"/>
              </w:rPr>
              <w:t>1.具有独立承担民事责任的能力</w:t>
            </w:r>
          </w:p>
        </w:tc>
        <w:tc>
          <w:tcPr>
            <w:tcW w:w="5052" w:type="dxa"/>
            <w:noWrap w:val="0"/>
            <w:vAlign w:val="center"/>
          </w:tcPr>
          <w:p w14:paraId="1652BF40">
            <w:pPr>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1.供应商法人营业执照（副本）或事业单位法人证书（副本）或个体工商户营业执照或有效的自然人身份证明或社会团体法人登记证书（提供复印件）。 </w:t>
            </w:r>
          </w:p>
          <w:p w14:paraId="50D1F77B">
            <w:pPr>
              <w:rPr>
                <w:rFonts w:hint="eastAsia" w:ascii="宋体" w:hAnsi="宋体" w:cs="宋体"/>
                <w:color w:val="auto"/>
                <w:sz w:val="21"/>
                <w:szCs w:val="21"/>
                <w:highlight w:val="none"/>
              </w:rPr>
            </w:pPr>
            <w:r>
              <w:rPr>
                <w:rFonts w:hint="eastAsia" w:ascii="宋体" w:hAnsi="宋体" w:cs="宋体"/>
                <w:color w:val="auto"/>
                <w:sz w:val="21"/>
                <w:szCs w:val="21"/>
                <w:highlight w:val="none"/>
              </w:rPr>
              <w:t>2.供应商法定代表人身份证明和法定代表人授权代表委托书。</w:t>
            </w:r>
          </w:p>
        </w:tc>
      </w:tr>
      <w:tr w14:paraId="764E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73DB0C51">
            <w:pPr>
              <w:jc w:val="center"/>
              <w:rPr>
                <w:rFonts w:hint="eastAsia" w:ascii="宋体" w:hAnsi="宋体" w:cs="宋体"/>
                <w:color w:val="auto"/>
                <w:sz w:val="21"/>
                <w:szCs w:val="21"/>
                <w:highlight w:val="none"/>
              </w:rPr>
            </w:pPr>
          </w:p>
        </w:tc>
        <w:tc>
          <w:tcPr>
            <w:tcW w:w="718" w:type="dxa"/>
            <w:vMerge w:val="continue"/>
            <w:noWrap w:val="0"/>
            <w:vAlign w:val="center"/>
          </w:tcPr>
          <w:p w14:paraId="2F4122FF">
            <w:pPr>
              <w:rPr>
                <w:rFonts w:hint="eastAsia" w:ascii="宋体" w:hAnsi="宋体" w:cs="宋体"/>
                <w:color w:val="auto"/>
                <w:sz w:val="21"/>
                <w:szCs w:val="21"/>
                <w:highlight w:val="none"/>
                <w:lang w:val="zh-CN"/>
              </w:rPr>
            </w:pPr>
          </w:p>
        </w:tc>
        <w:tc>
          <w:tcPr>
            <w:tcW w:w="3161" w:type="dxa"/>
            <w:noWrap w:val="0"/>
            <w:vAlign w:val="center"/>
          </w:tcPr>
          <w:p w14:paraId="5EB1FAB8">
            <w:pPr>
              <w:rPr>
                <w:rFonts w:hint="eastAsia" w:ascii="宋体" w:hAnsi="宋体" w:cs="宋体"/>
                <w:color w:val="auto"/>
                <w:sz w:val="21"/>
                <w:szCs w:val="21"/>
                <w:highlight w:val="none"/>
              </w:rPr>
            </w:pPr>
            <w:r>
              <w:rPr>
                <w:rFonts w:hint="eastAsia" w:ascii="宋体" w:hAnsi="宋体" w:cs="宋体"/>
                <w:color w:val="auto"/>
                <w:sz w:val="21"/>
                <w:szCs w:val="21"/>
                <w:highlight w:val="none"/>
                <w:lang w:val="zh-CN"/>
              </w:rPr>
              <w:t>2.</w:t>
            </w:r>
            <w:r>
              <w:rPr>
                <w:rFonts w:hint="eastAsia" w:ascii="宋体" w:hAnsi="宋体" w:cs="宋体"/>
                <w:color w:val="auto"/>
                <w:sz w:val="21"/>
                <w:szCs w:val="21"/>
                <w:highlight w:val="none"/>
              </w:rPr>
              <w:t>具有良好的商业信誉和健全的财务会计制度</w:t>
            </w:r>
          </w:p>
        </w:tc>
        <w:tc>
          <w:tcPr>
            <w:tcW w:w="5052" w:type="dxa"/>
            <w:vMerge w:val="restart"/>
            <w:noWrap w:val="0"/>
            <w:vAlign w:val="center"/>
          </w:tcPr>
          <w:p w14:paraId="1CBD7442">
            <w:pPr>
              <w:rPr>
                <w:rFonts w:hint="eastAsia" w:ascii="宋体" w:hAnsi="宋体" w:cs="宋体"/>
                <w:b/>
                <w:color w:val="auto"/>
                <w:sz w:val="21"/>
                <w:szCs w:val="21"/>
                <w:highlight w:val="none"/>
              </w:rPr>
            </w:pPr>
            <w:r>
              <w:rPr>
                <w:rFonts w:hint="eastAsia" w:ascii="宋体" w:hAnsi="宋体" w:cs="宋体"/>
                <w:color w:val="auto"/>
                <w:sz w:val="21"/>
                <w:szCs w:val="21"/>
                <w:highlight w:val="none"/>
              </w:rPr>
              <w:t>供应商提供“基本资格条件承诺函”（格式详见第七篇）</w:t>
            </w:r>
          </w:p>
        </w:tc>
      </w:tr>
      <w:tr w14:paraId="4902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7B2756EC">
            <w:pPr>
              <w:jc w:val="center"/>
              <w:rPr>
                <w:rFonts w:hint="eastAsia" w:ascii="宋体" w:hAnsi="宋体" w:cs="宋体"/>
                <w:color w:val="auto"/>
                <w:sz w:val="21"/>
                <w:szCs w:val="21"/>
                <w:highlight w:val="none"/>
              </w:rPr>
            </w:pPr>
          </w:p>
        </w:tc>
        <w:tc>
          <w:tcPr>
            <w:tcW w:w="718" w:type="dxa"/>
            <w:vMerge w:val="continue"/>
            <w:noWrap w:val="0"/>
            <w:vAlign w:val="center"/>
          </w:tcPr>
          <w:p w14:paraId="459557A5">
            <w:pPr>
              <w:rPr>
                <w:rFonts w:hint="eastAsia" w:ascii="宋体" w:hAnsi="宋体" w:cs="宋体"/>
                <w:color w:val="auto"/>
                <w:sz w:val="21"/>
                <w:szCs w:val="21"/>
                <w:highlight w:val="none"/>
                <w:lang w:val="zh-CN"/>
              </w:rPr>
            </w:pPr>
          </w:p>
        </w:tc>
        <w:tc>
          <w:tcPr>
            <w:tcW w:w="3161" w:type="dxa"/>
            <w:noWrap w:val="0"/>
            <w:vAlign w:val="center"/>
          </w:tcPr>
          <w:p w14:paraId="48B5F68A">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3.具有履行合同所必需的设备和专业技术能力</w:t>
            </w:r>
          </w:p>
        </w:tc>
        <w:tc>
          <w:tcPr>
            <w:tcW w:w="5052" w:type="dxa"/>
            <w:vMerge w:val="continue"/>
            <w:noWrap w:val="0"/>
            <w:vAlign w:val="center"/>
          </w:tcPr>
          <w:p w14:paraId="71ABBF2B">
            <w:pPr>
              <w:rPr>
                <w:rFonts w:hint="eastAsia" w:ascii="宋体" w:hAnsi="宋体" w:cs="宋体"/>
                <w:color w:val="auto"/>
                <w:sz w:val="21"/>
                <w:szCs w:val="21"/>
                <w:highlight w:val="none"/>
              </w:rPr>
            </w:pPr>
          </w:p>
        </w:tc>
      </w:tr>
      <w:tr w14:paraId="5971A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5900D9E3">
            <w:pPr>
              <w:jc w:val="center"/>
              <w:rPr>
                <w:rFonts w:hint="eastAsia" w:ascii="宋体" w:hAnsi="宋体" w:cs="宋体"/>
                <w:color w:val="auto"/>
                <w:sz w:val="21"/>
                <w:szCs w:val="21"/>
                <w:highlight w:val="none"/>
              </w:rPr>
            </w:pPr>
          </w:p>
        </w:tc>
        <w:tc>
          <w:tcPr>
            <w:tcW w:w="718" w:type="dxa"/>
            <w:vMerge w:val="continue"/>
            <w:noWrap w:val="0"/>
            <w:vAlign w:val="center"/>
          </w:tcPr>
          <w:p w14:paraId="41FCF6AD">
            <w:pPr>
              <w:rPr>
                <w:rFonts w:hint="eastAsia" w:ascii="宋体" w:hAnsi="宋体" w:cs="宋体"/>
                <w:color w:val="auto"/>
                <w:sz w:val="21"/>
                <w:szCs w:val="21"/>
                <w:highlight w:val="none"/>
                <w:lang w:val="zh-CN"/>
              </w:rPr>
            </w:pPr>
          </w:p>
        </w:tc>
        <w:tc>
          <w:tcPr>
            <w:tcW w:w="3161" w:type="dxa"/>
            <w:noWrap w:val="0"/>
            <w:vAlign w:val="center"/>
          </w:tcPr>
          <w:p w14:paraId="3FF34942">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lang w:val="zh-CN"/>
              </w:rPr>
              <w:t>4.有依法缴纳税收和社会保障金的良好记录</w:t>
            </w:r>
          </w:p>
        </w:tc>
        <w:tc>
          <w:tcPr>
            <w:tcW w:w="5052" w:type="dxa"/>
            <w:vMerge w:val="continue"/>
            <w:noWrap w:val="0"/>
            <w:vAlign w:val="center"/>
          </w:tcPr>
          <w:p w14:paraId="262DEF6F">
            <w:pPr>
              <w:rPr>
                <w:rFonts w:hint="eastAsia" w:ascii="宋体" w:hAnsi="宋体" w:cs="宋体"/>
                <w:color w:val="auto"/>
                <w:sz w:val="21"/>
                <w:szCs w:val="21"/>
                <w:highlight w:val="none"/>
              </w:rPr>
            </w:pPr>
          </w:p>
        </w:tc>
      </w:tr>
      <w:tr w14:paraId="6CCA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28" w:type="dxa"/>
            <w:vMerge w:val="continue"/>
            <w:noWrap w:val="0"/>
            <w:vAlign w:val="center"/>
          </w:tcPr>
          <w:p w14:paraId="2EC9FD25">
            <w:pPr>
              <w:jc w:val="center"/>
              <w:rPr>
                <w:rFonts w:hint="eastAsia" w:ascii="宋体" w:hAnsi="宋体" w:cs="宋体"/>
                <w:color w:val="auto"/>
                <w:sz w:val="21"/>
                <w:szCs w:val="21"/>
                <w:highlight w:val="none"/>
              </w:rPr>
            </w:pPr>
          </w:p>
        </w:tc>
        <w:tc>
          <w:tcPr>
            <w:tcW w:w="718" w:type="dxa"/>
            <w:vMerge w:val="continue"/>
            <w:noWrap w:val="0"/>
            <w:vAlign w:val="center"/>
          </w:tcPr>
          <w:p w14:paraId="4B0E1890">
            <w:pPr>
              <w:rPr>
                <w:rFonts w:hint="eastAsia" w:ascii="宋体" w:hAnsi="宋体" w:cs="宋体"/>
                <w:color w:val="auto"/>
                <w:sz w:val="21"/>
                <w:szCs w:val="21"/>
                <w:highlight w:val="none"/>
                <w:lang w:val="zh-CN"/>
              </w:rPr>
            </w:pPr>
          </w:p>
        </w:tc>
        <w:tc>
          <w:tcPr>
            <w:tcW w:w="3161" w:type="dxa"/>
            <w:noWrap w:val="0"/>
            <w:vAlign w:val="center"/>
          </w:tcPr>
          <w:p w14:paraId="28F1CB80">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5.参加政府采购活动前三年内，在经营活动中没有重大违法记录</w:t>
            </w:r>
          </w:p>
        </w:tc>
        <w:tc>
          <w:tcPr>
            <w:tcW w:w="5052" w:type="dxa"/>
            <w:vMerge w:val="continue"/>
            <w:noWrap w:val="0"/>
            <w:vAlign w:val="center"/>
          </w:tcPr>
          <w:p w14:paraId="5878A46F">
            <w:pPr>
              <w:rPr>
                <w:rFonts w:hint="eastAsia" w:ascii="宋体" w:hAnsi="宋体" w:cs="宋体"/>
                <w:b/>
                <w:color w:val="auto"/>
                <w:sz w:val="21"/>
                <w:szCs w:val="21"/>
                <w:highlight w:val="none"/>
              </w:rPr>
            </w:pPr>
          </w:p>
        </w:tc>
      </w:tr>
      <w:tr w14:paraId="604DE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342F6DDD">
            <w:pPr>
              <w:jc w:val="center"/>
              <w:rPr>
                <w:rFonts w:hint="eastAsia" w:ascii="宋体" w:hAnsi="宋体" w:cs="宋体"/>
                <w:color w:val="auto"/>
                <w:sz w:val="21"/>
                <w:szCs w:val="21"/>
                <w:highlight w:val="none"/>
              </w:rPr>
            </w:pPr>
          </w:p>
        </w:tc>
        <w:tc>
          <w:tcPr>
            <w:tcW w:w="718" w:type="dxa"/>
            <w:vMerge w:val="continue"/>
            <w:noWrap w:val="0"/>
            <w:vAlign w:val="center"/>
          </w:tcPr>
          <w:p w14:paraId="429B7FB2">
            <w:pPr>
              <w:rPr>
                <w:rFonts w:hint="eastAsia" w:ascii="宋体" w:hAnsi="宋体" w:cs="宋体"/>
                <w:color w:val="auto"/>
                <w:sz w:val="21"/>
                <w:szCs w:val="21"/>
                <w:highlight w:val="none"/>
              </w:rPr>
            </w:pPr>
          </w:p>
        </w:tc>
        <w:tc>
          <w:tcPr>
            <w:tcW w:w="3161" w:type="dxa"/>
            <w:noWrap w:val="0"/>
            <w:vAlign w:val="center"/>
          </w:tcPr>
          <w:p w14:paraId="577C7818">
            <w:pPr>
              <w:rPr>
                <w:rFonts w:hint="eastAsia" w:ascii="宋体" w:hAnsi="宋体" w:cs="宋体"/>
                <w:color w:val="auto"/>
                <w:sz w:val="21"/>
                <w:szCs w:val="21"/>
                <w:highlight w:val="none"/>
              </w:rPr>
            </w:pPr>
            <w:r>
              <w:rPr>
                <w:rFonts w:hint="eastAsia" w:ascii="宋体" w:hAnsi="宋体" w:cs="宋体"/>
                <w:color w:val="auto"/>
                <w:sz w:val="21"/>
                <w:szCs w:val="21"/>
                <w:highlight w:val="none"/>
              </w:rPr>
              <w:t>6.法律、行政法规规定的其他条件</w:t>
            </w:r>
          </w:p>
        </w:tc>
        <w:tc>
          <w:tcPr>
            <w:tcW w:w="5052" w:type="dxa"/>
            <w:noWrap w:val="0"/>
            <w:vAlign w:val="center"/>
          </w:tcPr>
          <w:p w14:paraId="1FAB0448">
            <w:pPr>
              <w:rPr>
                <w:rFonts w:hint="eastAsia" w:ascii="宋体" w:hAnsi="宋体" w:cs="宋体"/>
                <w:color w:val="auto"/>
                <w:sz w:val="21"/>
                <w:szCs w:val="21"/>
                <w:highlight w:val="none"/>
              </w:rPr>
            </w:pPr>
          </w:p>
        </w:tc>
      </w:tr>
      <w:tr w14:paraId="5FCDA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28" w:type="dxa"/>
            <w:vMerge w:val="continue"/>
            <w:noWrap w:val="0"/>
            <w:vAlign w:val="center"/>
          </w:tcPr>
          <w:p w14:paraId="37F7F6EA">
            <w:pPr>
              <w:jc w:val="center"/>
              <w:rPr>
                <w:rFonts w:hint="eastAsia" w:ascii="宋体" w:hAnsi="宋体" w:cs="宋体"/>
                <w:color w:val="auto"/>
                <w:sz w:val="21"/>
                <w:szCs w:val="21"/>
                <w:highlight w:val="none"/>
              </w:rPr>
            </w:pPr>
          </w:p>
        </w:tc>
        <w:tc>
          <w:tcPr>
            <w:tcW w:w="718" w:type="dxa"/>
            <w:vMerge w:val="continue"/>
            <w:noWrap w:val="0"/>
            <w:vAlign w:val="center"/>
          </w:tcPr>
          <w:p w14:paraId="5791B235">
            <w:pPr>
              <w:rPr>
                <w:rFonts w:hint="eastAsia" w:ascii="宋体" w:hAnsi="宋体" w:cs="宋体"/>
                <w:color w:val="auto"/>
                <w:sz w:val="21"/>
                <w:szCs w:val="21"/>
                <w:highlight w:val="none"/>
              </w:rPr>
            </w:pPr>
          </w:p>
        </w:tc>
        <w:tc>
          <w:tcPr>
            <w:tcW w:w="3161" w:type="dxa"/>
            <w:noWrap w:val="0"/>
            <w:vAlign w:val="center"/>
          </w:tcPr>
          <w:p w14:paraId="7D0D2A44">
            <w:pPr>
              <w:rPr>
                <w:rFonts w:hint="eastAsia" w:ascii="宋体" w:hAnsi="宋体" w:cs="宋体"/>
                <w:color w:val="auto"/>
                <w:sz w:val="21"/>
                <w:szCs w:val="21"/>
                <w:highlight w:val="none"/>
              </w:rPr>
            </w:pPr>
            <w:r>
              <w:rPr>
                <w:rFonts w:hint="eastAsia" w:ascii="宋体" w:hAnsi="宋体" w:cs="宋体"/>
                <w:color w:val="auto"/>
                <w:sz w:val="21"/>
                <w:szCs w:val="21"/>
                <w:highlight w:val="none"/>
              </w:rPr>
              <w:t>7.本项目的特定资格要求</w:t>
            </w:r>
          </w:p>
        </w:tc>
        <w:tc>
          <w:tcPr>
            <w:tcW w:w="5052" w:type="dxa"/>
            <w:noWrap w:val="0"/>
            <w:vAlign w:val="center"/>
          </w:tcPr>
          <w:p w14:paraId="6FDC7CB8">
            <w:pPr>
              <w:rPr>
                <w:rFonts w:hint="eastAsia" w:ascii="宋体" w:hAnsi="宋体" w:cs="宋体"/>
                <w:color w:val="auto"/>
                <w:sz w:val="21"/>
                <w:szCs w:val="21"/>
                <w:highlight w:val="none"/>
              </w:rPr>
            </w:pPr>
            <w:r>
              <w:rPr>
                <w:rFonts w:hint="eastAsia" w:ascii="宋体" w:hAnsi="宋体" w:cs="宋体"/>
                <w:color w:val="auto"/>
                <w:sz w:val="21"/>
                <w:szCs w:val="21"/>
                <w:highlight w:val="none"/>
              </w:rPr>
              <w:t>按“第一篇三、供应商资格要求（三）本项目的特定资格要求”的要求提交（如果有）。</w:t>
            </w:r>
          </w:p>
        </w:tc>
      </w:tr>
      <w:tr w14:paraId="414E8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28" w:type="dxa"/>
            <w:noWrap w:val="0"/>
            <w:vAlign w:val="center"/>
          </w:tcPr>
          <w:p w14:paraId="3C748864">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（二）</w:t>
            </w:r>
          </w:p>
        </w:tc>
        <w:tc>
          <w:tcPr>
            <w:tcW w:w="3879" w:type="dxa"/>
            <w:gridSpan w:val="2"/>
            <w:noWrap w:val="0"/>
            <w:vAlign w:val="center"/>
          </w:tcPr>
          <w:p w14:paraId="57A3049F">
            <w:pPr>
              <w:rPr>
                <w:rFonts w:hint="eastAsia" w:ascii="宋体" w:hAnsi="宋体" w:cs="宋体"/>
                <w:color w:val="auto"/>
                <w:sz w:val="21"/>
                <w:szCs w:val="21"/>
                <w:highlight w:val="none"/>
              </w:rPr>
            </w:pPr>
            <w:r>
              <w:rPr>
                <w:rFonts w:hint="eastAsia" w:ascii="宋体" w:hAnsi="宋体" w:cs="宋体"/>
                <w:color w:val="auto"/>
                <w:sz w:val="21"/>
                <w:szCs w:val="21"/>
                <w:highlight w:val="none"/>
              </w:rPr>
              <w:t>保证金</w:t>
            </w:r>
          </w:p>
        </w:tc>
        <w:tc>
          <w:tcPr>
            <w:tcW w:w="5052" w:type="dxa"/>
            <w:noWrap w:val="0"/>
            <w:vAlign w:val="center"/>
          </w:tcPr>
          <w:p w14:paraId="531122BE">
            <w:pPr>
              <w:rPr>
                <w:rFonts w:hint="eastAsia" w:ascii="宋体" w:hAnsi="宋体" w:cs="宋体"/>
                <w:color w:val="auto"/>
                <w:sz w:val="21"/>
                <w:szCs w:val="21"/>
                <w:highlight w:val="none"/>
              </w:rPr>
            </w:pPr>
            <w:r>
              <w:rPr>
                <w:rFonts w:hint="eastAsia" w:ascii="宋体" w:hAnsi="宋体" w:cs="宋体"/>
                <w:color w:val="auto"/>
                <w:sz w:val="21"/>
                <w:szCs w:val="21"/>
                <w:highlight w:val="none"/>
              </w:rPr>
              <w:t>按照竞争性磋商文件要求足额</w:t>
            </w:r>
            <w:r>
              <w:rPr>
                <w:rFonts w:hint="eastAsia" w:ascii="宋体" w:hAnsi="宋体" w:cs="宋体"/>
                <w:color w:val="auto"/>
                <w:sz w:val="21"/>
                <w:szCs w:val="21"/>
                <w:highlight w:val="none"/>
                <w:lang w:eastAsia="zh-CN"/>
              </w:rPr>
              <w:t>缴纳</w:t>
            </w:r>
            <w:r>
              <w:rPr>
                <w:rFonts w:hint="eastAsia" w:ascii="宋体" w:hAnsi="宋体" w:cs="宋体"/>
                <w:color w:val="auto"/>
                <w:sz w:val="21"/>
                <w:szCs w:val="21"/>
                <w:highlight w:val="none"/>
              </w:rPr>
              <w:t>所参与包的保证金。</w:t>
            </w:r>
          </w:p>
        </w:tc>
      </w:tr>
    </w:tbl>
    <w:p w14:paraId="2366C140">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23904CB1">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fldChar w:fldCharType="begin"/>
      </w:r>
      <w:r>
        <w:rPr>
          <w:rFonts w:hint="eastAsia" w:ascii="宋体" w:hAnsi="宋体" w:cs="宋体"/>
          <w:color w:val="auto"/>
          <w:kern w:val="0"/>
          <w:sz w:val="24"/>
          <w:szCs w:val="24"/>
          <w:highlight w:val="none"/>
        </w:rPr>
        <w:instrText xml:space="preserve"> eq \o\ac(○,</w:instrText>
      </w:r>
      <w:r>
        <w:rPr>
          <w:rFonts w:hint="eastAsia" w:ascii="宋体" w:hAnsi="宋体" w:cs="宋体"/>
          <w:color w:val="auto"/>
          <w:kern w:val="0"/>
          <w:position w:val="3"/>
          <w:sz w:val="16"/>
          <w:szCs w:val="24"/>
          <w:highlight w:val="none"/>
        </w:rPr>
        <w:instrText xml:space="preserve">1</w:instrText>
      </w:r>
      <w:r>
        <w:rPr>
          <w:rFonts w:hint="eastAsia" w:ascii="宋体" w:hAnsi="宋体" w:cs="宋体"/>
          <w:color w:val="auto"/>
          <w:kern w:val="0"/>
          <w:sz w:val="24"/>
          <w:szCs w:val="24"/>
          <w:highlight w:val="none"/>
        </w:rPr>
        <w:instrText xml:space="preserve">)</w:instrTex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rPr>
        <w:t>较大数额罚款</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具体适用问题的意见（财库〔2023〕3 号）”执行。供应商可于响应文件递交截止时间前通过“信用中国”网站</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www.creditchina.gov.cn</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rPr>
        <w:t>查询信用记录。</w:t>
      </w:r>
    </w:p>
    <w:p w14:paraId="0A61EB49">
      <w:pPr>
        <w:snapToGrid w:val="0"/>
        <w:spacing w:line="400" w:lineRule="exact"/>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545"/>
        <w:gridCol w:w="1966"/>
        <w:gridCol w:w="5359"/>
      </w:tblGrid>
      <w:tr w14:paraId="0852E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668" w:type="dxa"/>
            <w:noWrap w:val="0"/>
            <w:vAlign w:val="center"/>
          </w:tcPr>
          <w:p w14:paraId="013A4060">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序号</w:t>
            </w:r>
          </w:p>
        </w:tc>
        <w:tc>
          <w:tcPr>
            <w:tcW w:w="3511" w:type="dxa"/>
            <w:gridSpan w:val="2"/>
            <w:noWrap w:val="0"/>
            <w:vAlign w:val="center"/>
          </w:tcPr>
          <w:p w14:paraId="36A1BEBD">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5359" w:type="dxa"/>
            <w:noWrap w:val="0"/>
            <w:vAlign w:val="center"/>
          </w:tcPr>
          <w:p w14:paraId="62080420">
            <w:pPr>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评审标准</w:t>
            </w:r>
          </w:p>
        </w:tc>
      </w:tr>
      <w:tr w14:paraId="1BA0F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8" w:type="dxa"/>
            <w:vMerge w:val="restart"/>
            <w:noWrap w:val="0"/>
            <w:vAlign w:val="center"/>
          </w:tcPr>
          <w:p w14:paraId="43E74777">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1545" w:type="dxa"/>
            <w:vMerge w:val="restart"/>
            <w:noWrap w:val="0"/>
            <w:vAlign w:val="center"/>
          </w:tcPr>
          <w:p w14:paraId="13C53292">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有效性审查</w:t>
            </w:r>
          </w:p>
        </w:tc>
        <w:tc>
          <w:tcPr>
            <w:tcW w:w="1966" w:type="dxa"/>
            <w:noWrap w:val="0"/>
            <w:vAlign w:val="center"/>
          </w:tcPr>
          <w:p w14:paraId="410C4986">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响应文件签署或盖章</w:t>
            </w:r>
          </w:p>
        </w:tc>
        <w:tc>
          <w:tcPr>
            <w:tcW w:w="5359" w:type="dxa"/>
            <w:noWrap w:val="0"/>
            <w:vAlign w:val="center"/>
          </w:tcPr>
          <w:p w14:paraId="7B6A0E68">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按竞争性磋商文件“第七篇响应文件编制要求”要求签署或盖章。</w:t>
            </w:r>
          </w:p>
        </w:tc>
      </w:tr>
      <w:tr w14:paraId="500E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8" w:type="dxa"/>
            <w:vMerge w:val="continue"/>
            <w:noWrap w:val="0"/>
            <w:vAlign w:val="center"/>
          </w:tcPr>
          <w:p w14:paraId="7BEDD237">
            <w:pPr>
              <w:jc w:val="center"/>
              <w:rPr>
                <w:rFonts w:hint="eastAsia" w:ascii="宋体" w:hAnsi="宋体" w:cs="宋体"/>
                <w:color w:val="auto"/>
                <w:kern w:val="0"/>
                <w:sz w:val="21"/>
                <w:szCs w:val="21"/>
                <w:highlight w:val="none"/>
              </w:rPr>
            </w:pPr>
          </w:p>
        </w:tc>
        <w:tc>
          <w:tcPr>
            <w:tcW w:w="1545" w:type="dxa"/>
            <w:vMerge w:val="continue"/>
            <w:noWrap w:val="0"/>
            <w:vAlign w:val="center"/>
          </w:tcPr>
          <w:p w14:paraId="7B3369D5">
            <w:pPr>
              <w:rPr>
                <w:rFonts w:hint="eastAsia" w:ascii="宋体" w:hAnsi="宋体" w:cs="宋体"/>
                <w:color w:val="auto"/>
                <w:kern w:val="0"/>
                <w:sz w:val="21"/>
                <w:szCs w:val="21"/>
                <w:highlight w:val="none"/>
              </w:rPr>
            </w:pPr>
          </w:p>
        </w:tc>
        <w:tc>
          <w:tcPr>
            <w:tcW w:w="1966" w:type="dxa"/>
            <w:noWrap w:val="0"/>
            <w:vAlign w:val="center"/>
          </w:tcPr>
          <w:p w14:paraId="0657EA4E">
            <w:pP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w:t>
            </w:r>
          </w:p>
        </w:tc>
        <w:tc>
          <w:tcPr>
            <w:tcW w:w="5359" w:type="dxa"/>
            <w:noWrap w:val="0"/>
            <w:vAlign w:val="center"/>
          </w:tcPr>
          <w:p w14:paraId="7FC30B42">
            <w:pPr>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法定代表人身份证明及授权委托书有效，符合竞争性磋商文件规定的格式，签署或盖章齐全。</w:t>
            </w:r>
          </w:p>
        </w:tc>
      </w:tr>
      <w:tr w14:paraId="5260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68" w:type="dxa"/>
            <w:vMerge w:val="continue"/>
            <w:noWrap w:val="0"/>
            <w:vAlign w:val="center"/>
          </w:tcPr>
          <w:p w14:paraId="7A9547E1">
            <w:pPr>
              <w:jc w:val="center"/>
              <w:rPr>
                <w:rFonts w:hint="eastAsia" w:ascii="宋体" w:hAnsi="宋体" w:cs="宋体"/>
                <w:color w:val="auto"/>
                <w:kern w:val="0"/>
                <w:sz w:val="21"/>
                <w:szCs w:val="21"/>
                <w:highlight w:val="none"/>
              </w:rPr>
            </w:pPr>
          </w:p>
        </w:tc>
        <w:tc>
          <w:tcPr>
            <w:tcW w:w="1545" w:type="dxa"/>
            <w:vMerge w:val="continue"/>
            <w:noWrap w:val="0"/>
            <w:vAlign w:val="center"/>
          </w:tcPr>
          <w:p w14:paraId="305FBA8D">
            <w:pPr>
              <w:rPr>
                <w:rFonts w:hint="eastAsia" w:ascii="宋体" w:hAnsi="宋体" w:cs="宋体"/>
                <w:color w:val="auto"/>
                <w:kern w:val="0"/>
                <w:sz w:val="21"/>
                <w:szCs w:val="21"/>
                <w:highlight w:val="none"/>
              </w:rPr>
            </w:pPr>
          </w:p>
        </w:tc>
        <w:tc>
          <w:tcPr>
            <w:tcW w:w="1966" w:type="dxa"/>
            <w:noWrap w:val="0"/>
            <w:vAlign w:val="center"/>
          </w:tcPr>
          <w:p w14:paraId="1EA639A6">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c>
          <w:tcPr>
            <w:tcW w:w="5359" w:type="dxa"/>
            <w:noWrap w:val="0"/>
            <w:vAlign w:val="center"/>
          </w:tcPr>
          <w:p w14:paraId="419447C1">
            <w:pPr>
              <w:rPr>
                <w:rFonts w:hint="eastAsia" w:ascii="宋体" w:hAnsi="宋体" w:cs="宋体"/>
                <w:color w:val="auto"/>
                <w:kern w:val="0"/>
                <w:sz w:val="21"/>
                <w:szCs w:val="21"/>
                <w:highlight w:val="none"/>
              </w:rPr>
            </w:pPr>
            <w:r>
              <w:rPr>
                <w:rFonts w:hint="eastAsia" w:ascii="宋体" w:hAnsi="宋体" w:cs="宋体"/>
                <w:color w:val="auto"/>
                <w:sz w:val="21"/>
                <w:szCs w:val="21"/>
                <w:highlight w:val="none"/>
                <w:lang w:val="zh-CN"/>
              </w:rPr>
              <w:t>每个包只能有一个</w:t>
            </w: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方案。</w:t>
            </w:r>
          </w:p>
        </w:tc>
      </w:tr>
      <w:tr w14:paraId="6949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68" w:type="dxa"/>
            <w:vMerge w:val="continue"/>
            <w:noWrap w:val="0"/>
            <w:vAlign w:val="center"/>
          </w:tcPr>
          <w:p w14:paraId="5E309F76">
            <w:pPr>
              <w:jc w:val="center"/>
              <w:rPr>
                <w:rFonts w:hint="eastAsia" w:ascii="宋体" w:hAnsi="宋体" w:cs="宋体"/>
                <w:color w:val="auto"/>
                <w:kern w:val="0"/>
                <w:sz w:val="21"/>
                <w:szCs w:val="21"/>
                <w:highlight w:val="none"/>
              </w:rPr>
            </w:pPr>
          </w:p>
        </w:tc>
        <w:tc>
          <w:tcPr>
            <w:tcW w:w="1545" w:type="dxa"/>
            <w:vMerge w:val="continue"/>
            <w:noWrap w:val="0"/>
            <w:vAlign w:val="center"/>
          </w:tcPr>
          <w:p w14:paraId="400A0C6B">
            <w:pPr>
              <w:rPr>
                <w:rFonts w:hint="eastAsia" w:ascii="宋体" w:hAnsi="宋体" w:cs="宋体"/>
                <w:color w:val="auto"/>
                <w:kern w:val="0"/>
                <w:sz w:val="21"/>
                <w:szCs w:val="21"/>
                <w:highlight w:val="none"/>
              </w:rPr>
            </w:pPr>
          </w:p>
        </w:tc>
        <w:tc>
          <w:tcPr>
            <w:tcW w:w="1966" w:type="dxa"/>
            <w:noWrap w:val="0"/>
            <w:vAlign w:val="center"/>
          </w:tcPr>
          <w:p w14:paraId="05E1A10C">
            <w:pPr>
              <w:rPr>
                <w:rFonts w:hint="eastAsia" w:ascii="宋体" w:hAnsi="宋体" w:cs="宋体"/>
                <w:color w:val="auto"/>
                <w:sz w:val="21"/>
                <w:szCs w:val="21"/>
                <w:highlight w:val="none"/>
                <w:lang w:val="zh-CN"/>
              </w:rPr>
            </w:pPr>
            <w:r>
              <w:rPr>
                <w:rFonts w:hint="eastAsia" w:ascii="宋体" w:hAnsi="宋体" w:cs="宋体"/>
                <w:color w:val="auto"/>
                <w:sz w:val="21"/>
                <w:szCs w:val="21"/>
                <w:highlight w:val="none"/>
              </w:rPr>
              <w:t>报价唯一</w:t>
            </w:r>
          </w:p>
        </w:tc>
        <w:tc>
          <w:tcPr>
            <w:tcW w:w="5359" w:type="dxa"/>
            <w:noWrap w:val="0"/>
            <w:vAlign w:val="center"/>
          </w:tcPr>
          <w:p w14:paraId="0B000386">
            <w:pPr>
              <w:pStyle w:val="5"/>
              <w:rPr>
                <w:rFonts w:hint="eastAsia" w:ascii="宋体" w:hAnsi="宋体" w:cs="宋体"/>
                <w:color w:val="auto"/>
                <w:highlight w:val="none"/>
              </w:rPr>
            </w:pPr>
            <w:r>
              <w:rPr>
                <w:rFonts w:hint="eastAsia" w:ascii="宋体" w:hAnsi="宋体" w:cs="宋体"/>
                <w:color w:val="auto"/>
                <w:sz w:val="21"/>
                <w:szCs w:val="21"/>
                <w:highlight w:val="none"/>
              </w:rPr>
              <w:t>只能</w:t>
            </w:r>
            <w:r>
              <w:rPr>
                <w:rFonts w:hint="eastAsia" w:ascii="宋体" w:hAnsi="宋体" w:cs="宋体"/>
                <w:color w:val="auto"/>
                <w:sz w:val="21"/>
                <w:szCs w:val="21"/>
                <w:highlight w:val="none"/>
                <w:lang w:val="zh-CN"/>
              </w:rPr>
              <w:t>在预算金额和采购限价内报价，只能</w:t>
            </w:r>
            <w:r>
              <w:rPr>
                <w:rFonts w:hint="eastAsia" w:ascii="宋体" w:hAnsi="宋体" w:cs="宋体"/>
                <w:color w:val="auto"/>
                <w:sz w:val="21"/>
                <w:szCs w:val="21"/>
                <w:highlight w:val="none"/>
              </w:rPr>
              <w:t>有一个有效报价，不得提交选择性报价。</w:t>
            </w:r>
          </w:p>
          <w:p w14:paraId="46ADE893">
            <w:pPr>
              <w:rPr>
                <w:rFonts w:hint="eastAsia" w:ascii="宋体" w:hAnsi="宋体" w:cs="宋体"/>
                <w:color w:val="auto"/>
                <w:kern w:val="0"/>
                <w:sz w:val="21"/>
                <w:szCs w:val="21"/>
                <w:highlight w:val="none"/>
              </w:rPr>
            </w:pPr>
          </w:p>
        </w:tc>
      </w:tr>
      <w:tr w14:paraId="5EFB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668" w:type="dxa"/>
            <w:noWrap w:val="0"/>
            <w:vAlign w:val="center"/>
          </w:tcPr>
          <w:p w14:paraId="61C3FC0C">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1545" w:type="dxa"/>
            <w:noWrap w:val="0"/>
            <w:vAlign w:val="center"/>
          </w:tcPr>
          <w:p w14:paraId="45E024D9">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完整性审查</w:t>
            </w:r>
          </w:p>
        </w:tc>
        <w:tc>
          <w:tcPr>
            <w:tcW w:w="1966" w:type="dxa"/>
            <w:noWrap w:val="0"/>
            <w:vAlign w:val="center"/>
          </w:tcPr>
          <w:p w14:paraId="4F25F88A">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文件份数</w:t>
            </w:r>
          </w:p>
        </w:tc>
        <w:tc>
          <w:tcPr>
            <w:tcW w:w="5359" w:type="dxa"/>
            <w:noWrap w:val="0"/>
            <w:vAlign w:val="center"/>
          </w:tcPr>
          <w:p w14:paraId="2188F758">
            <w:pPr>
              <w:rPr>
                <w:rFonts w:hint="eastAsia" w:ascii="宋体" w:hAnsi="宋体" w:cs="宋体"/>
                <w:color w:val="auto"/>
                <w:kern w:val="0"/>
                <w:sz w:val="21"/>
                <w:szCs w:val="21"/>
                <w:highlight w:val="none"/>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val="zh-CN"/>
              </w:rPr>
              <w:t>文件正、副本数量符合</w:t>
            </w:r>
            <w:r>
              <w:rPr>
                <w:rFonts w:hint="eastAsia" w:ascii="宋体" w:hAnsi="宋体" w:cs="宋体"/>
                <w:color w:val="auto"/>
                <w:sz w:val="21"/>
                <w:szCs w:val="21"/>
                <w:highlight w:val="none"/>
              </w:rPr>
              <w:t>竞争性磋商</w:t>
            </w:r>
            <w:r>
              <w:rPr>
                <w:rFonts w:hint="eastAsia" w:ascii="宋体" w:hAnsi="宋体" w:cs="宋体"/>
                <w:color w:val="auto"/>
                <w:sz w:val="21"/>
                <w:szCs w:val="21"/>
                <w:highlight w:val="none"/>
                <w:lang w:val="zh-CN"/>
              </w:rPr>
              <w:t>文件要求。</w:t>
            </w:r>
          </w:p>
        </w:tc>
      </w:tr>
      <w:tr w14:paraId="7AAD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668" w:type="dxa"/>
            <w:vMerge w:val="restart"/>
            <w:noWrap w:val="0"/>
            <w:vAlign w:val="center"/>
          </w:tcPr>
          <w:p w14:paraId="16AD6244">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1545" w:type="dxa"/>
            <w:vMerge w:val="restart"/>
            <w:noWrap w:val="0"/>
            <w:vAlign w:val="center"/>
          </w:tcPr>
          <w:p w14:paraId="06C1424F">
            <w:pPr>
              <w:rPr>
                <w:rFonts w:hint="eastAsia" w:ascii="宋体" w:hAnsi="宋体" w:cs="宋体"/>
                <w:color w:val="auto"/>
                <w:sz w:val="21"/>
                <w:szCs w:val="21"/>
                <w:highlight w:val="none"/>
                <w:lang w:val="zh-CN"/>
              </w:rPr>
            </w:pPr>
            <w:r>
              <w:rPr>
                <w:rFonts w:hint="eastAsia" w:ascii="宋体" w:hAnsi="宋体" w:cs="宋体"/>
                <w:color w:val="auto"/>
                <w:kern w:val="0"/>
                <w:sz w:val="21"/>
                <w:szCs w:val="21"/>
                <w:highlight w:val="none"/>
              </w:rPr>
              <w:t>响应程度审查</w:t>
            </w:r>
          </w:p>
        </w:tc>
        <w:tc>
          <w:tcPr>
            <w:tcW w:w="1966" w:type="dxa"/>
            <w:noWrap w:val="0"/>
            <w:vAlign w:val="center"/>
          </w:tcPr>
          <w:p w14:paraId="0362ADBB">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实质性响应</w:t>
            </w:r>
          </w:p>
        </w:tc>
        <w:tc>
          <w:tcPr>
            <w:tcW w:w="5359" w:type="dxa"/>
            <w:noWrap w:val="0"/>
            <w:vAlign w:val="center"/>
          </w:tcPr>
          <w:p w14:paraId="4E1F27B8">
            <w:pPr>
              <w:pStyle w:val="1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竞争性磋商文件第二篇、第三篇内容。</w:t>
            </w:r>
          </w:p>
        </w:tc>
      </w:tr>
      <w:tr w14:paraId="49628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68" w:type="dxa"/>
            <w:vMerge w:val="continue"/>
            <w:noWrap w:val="0"/>
            <w:vAlign w:val="center"/>
          </w:tcPr>
          <w:p w14:paraId="7F17C473">
            <w:pPr>
              <w:jc w:val="center"/>
              <w:rPr>
                <w:rFonts w:hint="eastAsia" w:ascii="宋体" w:hAnsi="宋体" w:cs="宋体"/>
                <w:color w:val="auto"/>
                <w:kern w:val="0"/>
                <w:sz w:val="21"/>
                <w:szCs w:val="21"/>
                <w:highlight w:val="none"/>
              </w:rPr>
            </w:pPr>
          </w:p>
        </w:tc>
        <w:tc>
          <w:tcPr>
            <w:tcW w:w="1545" w:type="dxa"/>
            <w:vMerge w:val="continue"/>
            <w:noWrap w:val="0"/>
            <w:vAlign w:val="center"/>
          </w:tcPr>
          <w:p w14:paraId="5FDC7B70">
            <w:pPr>
              <w:rPr>
                <w:rFonts w:hint="eastAsia" w:ascii="宋体" w:hAnsi="宋体" w:cs="宋体"/>
                <w:color w:val="auto"/>
                <w:sz w:val="21"/>
                <w:szCs w:val="21"/>
                <w:highlight w:val="none"/>
                <w:lang w:val="zh-CN"/>
              </w:rPr>
            </w:pPr>
          </w:p>
        </w:tc>
        <w:tc>
          <w:tcPr>
            <w:tcW w:w="1966" w:type="dxa"/>
            <w:noWrap w:val="0"/>
            <w:vAlign w:val="center"/>
          </w:tcPr>
          <w:p w14:paraId="5DD2A441">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5359" w:type="dxa"/>
            <w:noWrap w:val="0"/>
            <w:vAlign w:val="center"/>
          </w:tcPr>
          <w:p w14:paraId="074B3745">
            <w:pP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响应文件及有关承诺文件有效期为</w:t>
            </w:r>
            <w:r>
              <w:rPr>
                <w:rFonts w:hint="eastAsia" w:ascii="宋体" w:hAnsi="宋体" w:cs="宋体"/>
                <w:color w:val="auto"/>
                <w:kern w:val="0"/>
                <w:sz w:val="21"/>
                <w:szCs w:val="21"/>
                <w:highlight w:val="none"/>
                <w:lang w:eastAsia="zh-CN"/>
              </w:rPr>
              <w:t>自</w:t>
            </w:r>
            <w:r>
              <w:rPr>
                <w:rFonts w:hint="eastAsia" w:ascii="宋体" w:hAnsi="宋体" w:cs="宋体"/>
                <w:color w:val="auto"/>
                <w:kern w:val="0"/>
                <w:sz w:val="21"/>
                <w:szCs w:val="21"/>
                <w:highlight w:val="none"/>
              </w:rPr>
              <w:t>提交响应文件截止时间起90天。</w:t>
            </w:r>
          </w:p>
        </w:tc>
      </w:tr>
    </w:tbl>
    <w:p w14:paraId="1BF9217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在采购过程中符合要求的供应商只有2家的，竞争性磋商采购活动可以继续进行。</w:t>
      </w:r>
    </w:p>
    <w:p w14:paraId="742D417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1AC07A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1F99B3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0E2B7A5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3EB6CCC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2547FA1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02460E8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color w:val="auto"/>
          <w:sz w:val="24"/>
          <w:szCs w:val="24"/>
          <w:highlight w:val="none"/>
        </w:rPr>
        <w:t>。</w:t>
      </w:r>
    </w:p>
    <w:p w14:paraId="52A5359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若供应商的服务部分为0分，将失去成为成交候选供应商的资格。</w:t>
      </w:r>
    </w:p>
    <w:p w14:paraId="277E332D">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17" w:name="_Toc76462334"/>
      <w:bookmarkStart w:id="118" w:name="_Toc27170"/>
      <w:r>
        <w:rPr>
          <w:rFonts w:hint="eastAsia" w:ascii="宋体" w:hAnsi="宋体" w:eastAsia="宋体" w:cs="宋体"/>
          <w:color w:val="auto"/>
          <w:sz w:val="24"/>
          <w:highlight w:val="none"/>
        </w:rPr>
        <w:t>二、</w:t>
      </w:r>
      <w:bookmarkStart w:id="119" w:name="_Toc102227320"/>
      <w:bookmarkStart w:id="120" w:name="_Toc342913394"/>
      <w:r>
        <w:rPr>
          <w:rFonts w:hint="eastAsia" w:ascii="宋体" w:hAnsi="宋体" w:eastAsia="宋体" w:cs="宋体"/>
          <w:color w:val="auto"/>
          <w:sz w:val="24"/>
          <w:highlight w:val="none"/>
        </w:rPr>
        <w:t>评审标准</w:t>
      </w:r>
      <w:bookmarkEnd w:id="117"/>
      <w:bookmarkEnd w:id="118"/>
    </w:p>
    <w:tbl>
      <w:tblPr>
        <w:tblStyle w:val="16"/>
        <w:tblW w:w="533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08"/>
        <w:gridCol w:w="1167"/>
        <w:gridCol w:w="5043"/>
        <w:gridCol w:w="2156"/>
      </w:tblGrid>
      <w:tr w14:paraId="5CBD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40" w:type="pct"/>
            <w:vAlign w:val="center"/>
          </w:tcPr>
          <w:p w14:paraId="76AAAB1B">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587" w:type="pct"/>
            <w:vAlign w:val="center"/>
          </w:tcPr>
          <w:p w14:paraId="6A4B2DAA">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567" w:type="pct"/>
            <w:vAlign w:val="center"/>
          </w:tcPr>
          <w:p w14:paraId="1E08C52C">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2454" w:type="pct"/>
            <w:vAlign w:val="center"/>
          </w:tcPr>
          <w:p w14:paraId="10B6BB1B">
            <w:pPr>
              <w:adjustRightInd w:val="0"/>
              <w:snapToGrid w:val="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049" w:type="pct"/>
            <w:vAlign w:val="center"/>
          </w:tcPr>
          <w:p w14:paraId="6DB6F2B2">
            <w:pPr>
              <w:pStyle w:val="22"/>
              <w:adjustRightInd w:val="0"/>
              <w:snapToGrid w:val="0"/>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0F17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340" w:type="pct"/>
            <w:vAlign w:val="center"/>
          </w:tcPr>
          <w:p w14:paraId="457406B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587" w:type="pct"/>
            <w:vAlign w:val="center"/>
          </w:tcPr>
          <w:p w14:paraId="4B22969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w:t>
            </w:r>
          </w:p>
          <w:p w14:paraId="6A1D57B0">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p w14:paraId="7AEBC95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c>
          <w:tcPr>
            <w:tcW w:w="567" w:type="pct"/>
            <w:vAlign w:val="center"/>
          </w:tcPr>
          <w:p w14:paraId="54485F07">
            <w:pPr>
              <w:adjustRightInd w:val="0"/>
              <w:snapToGrid w:val="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5分</w:t>
            </w:r>
            <w:bookmarkStart w:id="200" w:name="_GoBack"/>
            <w:bookmarkEnd w:id="200"/>
          </w:p>
        </w:tc>
        <w:tc>
          <w:tcPr>
            <w:tcW w:w="2454" w:type="pct"/>
            <w:vAlign w:val="center"/>
          </w:tcPr>
          <w:p w14:paraId="541DD593">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满足资格性、符合性要求且最后报价最低的供应商的价格为磋商基准价，按照下列公式计算每个供应商的磋商报价得分。</w:t>
            </w:r>
          </w:p>
          <w:p w14:paraId="4B5420C4">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磋商报价得分=（磋商基准价/最后磋商报价）×价格权值×100。</w:t>
            </w:r>
          </w:p>
        </w:tc>
        <w:tc>
          <w:tcPr>
            <w:tcW w:w="1049" w:type="pct"/>
            <w:vAlign w:val="center"/>
          </w:tcPr>
          <w:p w14:paraId="303BEA8B">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计算结果保留小数点后两位，第三位四舍五入。</w:t>
            </w:r>
          </w:p>
          <w:p w14:paraId="37209A77">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对小型和微型企业的价格给予10%的扣除，用扣除后的价格参与评审。</w:t>
            </w:r>
          </w:p>
        </w:tc>
      </w:tr>
      <w:tr w14:paraId="1F587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6" w:hRule="atLeast"/>
        </w:trPr>
        <w:tc>
          <w:tcPr>
            <w:tcW w:w="340" w:type="pct"/>
            <w:vMerge w:val="restart"/>
            <w:vAlign w:val="center"/>
          </w:tcPr>
          <w:p w14:paraId="584A8FC0">
            <w:pPr>
              <w:adjustRightInd w:val="0"/>
              <w:snapToGrid w:val="0"/>
              <w:jc w:val="center"/>
              <w:rPr>
                <w:rFonts w:hint="eastAsia" w:ascii="宋体" w:hAnsi="宋体" w:eastAsia="宋体" w:cs="宋体"/>
                <w:color w:val="auto"/>
                <w:sz w:val="21"/>
                <w:szCs w:val="21"/>
                <w:highlight w:val="none"/>
              </w:rPr>
            </w:pPr>
          </w:p>
          <w:p w14:paraId="47B69E86">
            <w:pPr>
              <w:adjustRightInd w:val="0"/>
              <w:snapToGrid w:val="0"/>
              <w:jc w:val="center"/>
              <w:rPr>
                <w:rFonts w:hint="eastAsia" w:ascii="宋体" w:hAnsi="宋体" w:eastAsia="宋体" w:cs="宋体"/>
                <w:color w:val="auto"/>
                <w:sz w:val="21"/>
                <w:szCs w:val="21"/>
                <w:highlight w:val="none"/>
              </w:rPr>
            </w:pPr>
          </w:p>
          <w:p w14:paraId="506A65FA">
            <w:pPr>
              <w:adjustRightInd w:val="0"/>
              <w:snapToGrid w:val="0"/>
              <w:jc w:val="center"/>
              <w:rPr>
                <w:rFonts w:hint="eastAsia" w:ascii="宋体" w:hAnsi="宋体" w:eastAsia="宋体" w:cs="宋体"/>
                <w:color w:val="auto"/>
                <w:sz w:val="21"/>
                <w:szCs w:val="21"/>
                <w:highlight w:val="none"/>
              </w:rPr>
            </w:pPr>
          </w:p>
          <w:p w14:paraId="5A3610B8">
            <w:pPr>
              <w:adjustRightInd w:val="0"/>
              <w:snapToGrid w:val="0"/>
              <w:jc w:val="center"/>
              <w:rPr>
                <w:rFonts w:hint="eastAsia" w:ascii="宋体" w:hAnsi="宋体" w:eastAsia="宋体" w:cs="宋体"/>
                <w:color w:val="auto"/>
                <w:sz w:val="21"/>
                <w:szCs w:val="21"/>
                <w:highlight w:val="none"/>
              </w:rPr>
            </w:pPr>
          </w:p>
          <w:p w14:paraId="2EF8152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587" w:type="pct"/>
            <w:vMerge w:val="restart"/>
            <w:vAlign w:val="center"/>
          </w:tcPr>
          <w:p w14:paraId="28147AD4">
            <w:pPr>
              <w:adjustRightInd w:val="0"/>
              <w:snapToGrid w:val="0"/>
              <w:jc w:val="center"/>
              <w:rPr>
                <w:rFonts w:hint="eastAsia" w:ascii="宋体" w:hAnsi="宋体" w:eastAsia="宋体" w:cs="宋体"/>
                <w:color w:val="auto"/>
                <w:sz w:val="21"/>
                <w:szCs w:val="21"/>
                <w:highlight w:val="none"/>
              </w:rPr>
            </w:pPr>
          </w:p>
          <w:p w14:paraId="5AEB3A99">
            <w:pPr>
              <w:adjustRightInd w:val="0"/>
              <w:snapToGrid w:val="0"/>
              <w:jc w:val="center"/>
              <w:rPr>
                <w:rFonts w:hint="eastAsia" w:ascii="宋体" w:hAnsi="宋体" w:eastAsia="宋体" w:cs="宋体"/>
                <w:color w:val="auto"/>
                <w:sz w:val="21"/>
                <w:szCs w:val="21"/>
                <w:highlight w:val="none"/>
              </w:rPr>
            </w:pPr>
          </w:p>
          <w:p w14:paraId="21CCCB0F">
            <w:pPr>
              <w:adjustRightInd w:val="0"/>
              <w:snapToGrid w:val="0"/>
              <w:jc w:val="center"/>
              <w:rPr>
                <w:rFonts w:hint="eastAsia" w:ascii="宋体" w:hAnsi="宋体" w:eastAsia="宋体" w:cs="宋体"/>
                <w:color w:val="auto"/>
                <w:sz w:val="21"/>
                <w:szCs w:val="21"/>
                <w:highlight w:val="none"/>
              </w:rPr>
            </w:pPr>
          </w:p>
          <w:p w14:paraId="6CDB0CC9">
            <w:pPr>
              <w:adjustRightInd w:val="0"/>
              <w:snapToGrid w:val="0"/>
              <w:jc w:val="center"/>
              <w:rPr>
                <w:rFonts w:hint="eastAsia" w:ascii="宋体" w:hAnsi="宋体" w:eastAsia="宋体" w:cs="宋体"/>
                <w:color w:val="auto"/>
                <w:sz w:val="21"/>
                <w:szCs w:val="21"/>
                <w:highlight w:val="none"/>
              </w:rPr>
            </w:pPr>
          </w:p>
          <w:p w14:paraId="60EBDDB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w:t>
            </w:r>
          </w:p>
          <w:p w14:paraId="315C9F0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1F000BDF">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c>
          <w:tcPr>
            <w:tcW w:w="567" w:type="pct"/>
            <w:vAlign w:val="center"/>
          </w:tcPr>
          <w:p w14:paraId="196ACD77">
            <w:pPr>
              <w:spacing w:line="24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项目的理解</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454" w:type="pct"/>
            <w:vAlign w:val="center"/>
          </w:tcPr>
          <w:p w14:paraId="0F0C5340">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供应商根据磋商文件要求</w:t>
            </w:r>
            <w:r>
              <w:rPr>
                <w:rFonts w:hint="eastAsia" w:ascii="宋体" w:hAnsi="宋体" w:eastAsia="宋体" w:cs="宋体"/>
                <w:color w:val="auto"/>
                <w:sz w:val="21"/>
                <w:szCs w:val="21"/>
                <w:highlight w:val="none"/>
                <w:lang w:val="zh-CN"/>
              </w:rPr>
              <w:t>对本项目的理解进行论述，包括工作背景、工作目标、工作范围、工作内容、主要技术指标</w:t>
            </w:r>
            <w:r>
              <w:rPr>
                <w:rFonts w:hint="eastAsia" w:ascii="宋体" w:hAnsi="宋体" w:cs="宋体"/>
                <w:color w:val="auto"/>
                <w:sz w:val="21"/>
                <w:szCs w:val="21"/>
                <w:highlight w:val="none"/>
                <w:lang w:val="zh-CN"/>
              </w:rPr>
              <w:t>等</w:t>
            </w:r>
            <w:r>
              <w:rPr>
                <w:rFonts w:hint="eastAsia" w:ascii="宋体" w:hAnsi="宋体" w:eastAsia="宋体" w:cs="宋体"/>
                <w:color w:val="auto"/>
                <w:sz w:val="21"/>
                <w:szCs w:val="21"/>
                <w:highlight w:val="none"/>
                <w:lang w:val="zh-CN"/>
              </w:rPr>
              <w:t>的理解</w:t>
            </w:r>
            <w:r>
              <w:rPr>
                <w:rFonts w:hint="eastAsia" w:ascii="宋体" w:hAnsi="宋体" w:eastAsia="宋体" w:cs="宋体"/>
                <w:color w:val="auto"/>
                <w:sz w:val="21"/>
                <w:szCs w:val="21"/>
                <w:highlight w:val="none"/>
              </w:rPr>
              <w:t>。</w:t>
            </w:r>
          </w:p>
          <w:p w14:paraId="6E92333B">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方案内容不存在瑕疵，得</w:t>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lang w:val="zh-CN"/>
              </w:rPr>
              <w:t>分；</w:t>
            </w:r>
          </w:p>
          <w:p w14:paraId="3559148D">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方案内容存在1处瑕疵，得</w:t>
            </w: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zh-CN"/>
              </w:rPr>
              <w:t>分；</w:t>
            </w:r>
          </w:p>
          <w:p w14:paraId="23212E50">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方案内容存在2处瑕疵得</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zh-CN"/>
              </w:rPr>
              <w:t>分；</w:t>
            </w:r>
          </w:p>
          <w:p w14:paraId="704D8F09">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处瑕疵得</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zh-CN"/>
              </w:rPr>
              <w:t>分；</w:t>
            </w:r>
          </w:p>
          <w:p w14:paraId="147CB6AE">
            <w:pPr>
              <w:widowControl/>
              <w:adjustRightInd w:val="0"/>
              <w:snapToGrid w:val="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方案内容存在</w:t>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zh-CN"/>
              </w:rPr>
              <w:t>处及以上瑕疵或未提供方案得0分。</w:t>
            </w:r>
          </w:p>
        </w:tc>
        <w:tc>
          <w:tcPr>
            <w:tcW w:w="1049" w:type="pct"/>
            <w:vMerge w:val="restart"/>
            <w:vAlign w:val="center"/>
          </w:tcPr>
          <w:p w14:paraId="78A344FE">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供应商提供方案，格式自拟。</w:t>
            </w:r>
          </w:p>
          <w:p w14:paraId="647BAFFF">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注：本项内容中所称的“瑕疵”：</w:t>
            </w:r>
          </w:p>
          <w:p w14:paraId="59E1AC48">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①指方案内容</w:t>
            </w:r>
            <w:r>
              <w:rPr>
                <w:rFonts w:hint="eastAsia" w:ascii="宋体" w:hAnsi="宋体" w:eastAsia="宋体" w:cs="宋体"/>
                <w:color w:val="auto"/>
                <w:sz w:val="21"/>
                <w:szCs w:val="21"/>
                <w:highlight w:val="none"/>
                <w:lang w:val="en-US" w:eastAsia="zh-CN"/>
              </w:rPr>
              <w:t>缺项或</w:t>
            </w:r>
            <w:r>
              <w:rPr>
                <w:rFonts w:hint="eastAsia" w:ascii="宋体" w:hAnsi="宋体" w:eastAsia="宋体" w:cs="宋体"/>
                <w:color w:val="auto"/>
                <w:sz w:val="21"/>
                <w:szCs w:val="21"/>
                <w:highlight w:val="none"/>
              </w:rPr>
              <w:t>内容表述不完整或缺少情况措施介绍说明；</w:t>
            </w:r>
          </w:p>
          <w:p w14:paraId="34CD282E">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②计划及措施无科学合理性、无可行性或先进性、安排的流程不够高效专业；</w:t>
            </w:r>
          </w:p>
          <w:p w14:paraId="725165A5">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③内容表述前后矛盾、无连贯性、内容存在逻辑漏洞；</w:t>
            </w:r>
          </w:p>
          <w:p w14:paraId="5D983981">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④常识性错误；</w:t>
            </w:r>
          </w:p>
          <w:p w14:paraId="3E0752F4">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⑤计划措施保障安排并不适用本项目特性；</w:t>
            </w:r>
          </w:p>
          <w:p w14:paraId="53C2C126">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⑥方案中提出的措施举措不利于本项目目标的实现，不适用于采购人单位现有情况；</w:t>
            </w:r>
          </w:p>
          <w:p w14:paraId="7BF32196">
            <w:pPr>
              <w:keepNext w:val="0"/>
              <w:keepLines w:val="0"/>
              <w:pageBreakBefore w:val="0"/>
              <w:kinsoku/>
              <w:wordWrap/>
              <w:overflowPunct/>
              <w:topLinePunct w:val="0"/>
              <w:autoSpaceDE/>
              <w:autoSpaceDN/>
              <w:bidi w:val="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⑦现有技术条件下不可能实现采购目标；</w:t>
            </w:r>
          </w:p>
          <w:p w14:paraId="46500341">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上述任意一种情形为1处瑕疵。</w:t>
            </w:r>
          </w:p>
        </w:tc>
      </w:tr>
      <w:tr w14:paraId="767B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trPr>
        <w:tc>
          <w:tcPr>
            <w:tcW w:w="340" w:type="pct"/>
            <w:vMerge w:val="continue"/>
            <w:vAlign w:val="center"/>
          </w:tcPr>
          <w:p w14:paraId="574C3046">
            <w:pPr>
              <w:widowControl/>
              <w:adjustRightInd w:val="0"/>
              <w:snapToGrid w:val="0"/>
              <w:jc w:val="center"/>
              <w:textAlignment w:val="center"/>
              <w:rPr>
                <w:rFonts w:hint="eastAsia" w:ascii="宋体" w:hAnsi="宋体" w:eastAsia="宋体" w:cs="宋体"/>
                <w:color w:val="auto"/>
                <w:sz w:val="21"/>
                <w:szCs w:val="21"/>
                <w:highlight w:val="none"/>
              </w:rPr>
            </w:pPr>
          </w:p>
        </w:tc>
        <w:tc>
          <w:tcPr>
            <w:tcW w:w="587" w:type="pct"/>
            <w:vMerge w:val="continue"/>
            <w:vAlign w:val="center"/>
          </w:tcPr>
          <w:p w14:paraId="09843A58">
            <w:pPr>
              <w:widowControl/>
              <w:adjustRightInd w:val="0"/>
              <w:snapToGrid w:val="0"/>
              <w:jc w:val="center"/>
              <w:textAlignment w:val="center"/>
              <w:rPr>
                <w:rFonts w:hint="eastAsia" w:ascii="宋体" w:hAnsi="宋体" w:eastAsia="宋体" w:cs="宋体"/>
                <w:color w:val="auto"/>
                <w:sz w:val="21"/>
                <w:szCs w:val="21"/>
                <w:highlight w:val="none"/>
              </w:rPr>
            </w:pPr>
          </w:p>
        </w:tc>
        <w:tc>
          <w:tcPr>
            <w:tcW w:w="567" w:type="pct"/>
            <w:vAlign w:val="center"/>
          </w:tcPr>
          <w:p w14:paraId="78D7E0A7">
            <w:pPr>
              <w:widowControl/>
              <w:adjustRightInd w:val="0"/>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技术方案（</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454" w:type="pct"/>
            <w:vAlign w:val="center"/>
          </w:tcPr>
          <w:p w14:paraId="72734851">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供应商根据磋商文件要求提供技术方案，包括总体技术路线、工作准备、工作实施、</w:t>
            </w:r>
            <w:r>
              <w:rPr>
                <w:rFonts w:hint="eastAsia" w:ascii="宋体" w:hAnsi="宋体" w:cs="宋体"/>
                <w:color w:val="auto"/>
                <w:sz w:val="21"/>
                <w:szCs w:val="21"/>
                <w:highlight w:val="none"/>
                <w:lang w:val="en-US" w:eastAsia="zh-CN"/>
              </w:rPr>
              <w:t>主要成果、</w:t>
            </w:r>
            <w:r>
              <w:rPr>
                <w:rFonts w:hint="eastAsia" w:ascii="宋体" w:hAnsi="宋体" w:eastAsia="宋体" w:cs="宋体"/>
                <w:color w:val="auto"/>
                <w:sz w:val="21"/>
                <w:szCs w:val="21"/>
                <w:highlight w:val="none"/>
                <w:lang w:val="zh-CN"/>
              </w:rPr>
              <w:t>质量控制</w:t>
            </w:r>
            <w:r>
              <w:rPr>
                <w:rFonts w:hint="eastAsia" w:ascii="宋体" w:hAnsi="宋体" w:cs="宋体"/>
                <w:color w:val="auto"/>
                <w:sz w:val="21"/>
                <w:szCs w:val="21"/>
                <w:highlight w:val="none"/>
                <w:lang w:val="zh-CN"/>
              </w:rPr>
              <w:t>等内容</w:t>
            </w:r>
            <w:r>
              <w:rPr>
                <w:rFonts w:hint="eastAsia" w:ascii="宋体" w:hAnsi="宋体" w:eastAsia="宋体" w:cs="宋体"/>
                <w:color w:val="auto"/>
                <w:sz w:val="21"/>
                <w:szCs w:val="21"/>
                <w:highlight w:val="none"/>
                <w:lang w:val="zh-CN"/>
              </w:rPr>
              <w:t>。</w:t>
            </w:r>
          </w:p>
          <w:p w14:paraId="7E14AC10">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方案内容不存在瑕疵，得15分；</w:t>
            </w:r>
          </w:p>
          <w:p w14:paraId="2E0D304E">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方案内容存在1处瑕疵，得10分；</w:t>
            </w:r>
          </w:p>
          <w:p w14:paraId="548536BA">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方案内容存在2处瑕疵得5分；</w:t>
            </w:r>
          </w:p>
          <w:p w14:paraId="193ED74F">
            <w:pPr>
              <w:widowControl/>
              <w:adjustRightInd w:val="0"/>
              <w:snapToGrid w:val="0"/>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方案内容存在3处瑕疵得1分；</w:t>
            </w:r>
          </w:p>
          <w:p w14:paraId="1627ACBE">
            <w:pPr>
              <w:widowControl/>
              <w:adjustRightInd w:val="0"/>
              <w:snapToGrid w:val="0"/>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方案内容存在4处及以上瑕疵或未提供方案得0分。</w:t>
            </w:r>
          </w:p>
        </w:tc>
        <w:tc>
          <w:tcPr>
            <w:tcW w:w="1049" w:type="pct"/>
            <w:vMerge w:val="continue"/>
            <w:vAlign w:val="center"/>
          </w:tcPr>
          <w:p w14:paraId="3433A3FD">
            <w:pPr>
              <w:widowControl/>
              <w:adjustRightInd w:val="0"/>
              <w:snapToGrid w:val="0"/>
              <w:jc w:val="center"/>
              <w:textAlignment w:val="center"/>
              <w:rPr>
                <w:rFonts w:hint="eastAsia" w:ascii="宋体" w:hAnsi="宋体" w:eastAsia="宋体" w:cs="宋体"/>
                <w:color w:val="auto"/>
                <w:kern w:val="0"/>
                <w:sz w:val="21"/>
                <w:szCs w:val="21"/>
                <w:highlight w:val="none"/>
                <w:lang w:bidi="ar"/>
              </w:rPr>
            </w:pPr>
          </w:p>
        </w:tc>
      </w:tr>
      <w:tr w14:paraId="1223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trPr>
        <w:tc>
          <w:tcPr>
            <w:tcW w:w="340" w:type="pct"/>
            <w:vMerge w:val="continue"/>
            <w:vAlign w:val="center"/>
          </w:tcPr>
          <w:p w14:paraId="4EA579FA">
            <w:pPr>
              <w:widowControl/>
              <w:adjustRightInd w:val="0"/>
              <w:snapToGrid w:val="0"/>
              <w:jc w:val="center"/>
              <w:textAlignment w:val="center"/>
              <w:rPr>
                <w:rFonts w:hint="eastAsia" w:ascii="宋体" w:hAnsi="宋体" w:eastAsia="宋体" w:cs="宋体"/>
                <w:color w:val="auto"/>
                <w:sz w:val="21"/>
                <w:szCs w:val="21"/>
                <w:highlight w:val="none"/>
              </w:rPr>
            </w:pPr>
          </w:p>
        </w:tc>
        <w:tc>
          <w:tcPr>
            <w:tcW w:w="587" w:type="pct"/>
            <w:vMerge w:val="continue"/>
            <w:vAlign w:val="center"/>
          </w:tcPr>
          <w:p w14:paraId="30936AE8">
            <w:pPr>
              <w:widowControl/>
              <w:adjustRightInd w:val="0"/>
              <w:snapToGrid w:val="0"/>
              <w:jc w:val="center"/>
              <w:textAlignment w:val="center"/>
              <w:rPr>
                <w:rFonts w:hint="eastAsia" w:ascii="宋体" w:hAnsi="宋体" w:eastAsia="宋体" w:cs="宋体"/>
                <w:color w:val="auto"/>
                <w:sz w:val="21"/>
                <w:szCs w:val="21"/>
                <w:highlight w:val="none"/>
              </w:rPr>
            </w:pPr>
          </w:p>
        </w:tc>
        <w:tc>
          <w:tcPr>
            <w:tcW w:w="567" w:type="pct"/>
            <w:vAlign w:val="center"/>
          </w:tcPr>
          <w:p w14:paraId="736553E7">
            <w:pPr>
              <w:widowControl/>
              <w:adjustRightInd w:val="0"/>
              <w:snapToGrid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进度</w:t>
            </w:r>
            <w:r>
              <w:rPr>
                <w:rFonts w:hint="eastAsia" w:ascii="宋体" w:hAnsi="宋体" w:cs="宋体"/>
                <w:color w:val="auto"/>
                <w:sz w:val="21"/>
                <w:szCs w:val="21"/>
                <w:highlight w:val="none"/>
                <w:lang w:val="en-US" w:eastAsia="zh-CN"/>
              </w:rPr>
              <w:t>安排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2454" w:type="pct"/>
            <w:vAlign w:val="center"/>
          </w:tcPr>
          <w:p w14:paraId="54DE7CB2">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供应商根据磋商文件要求提供</w:t>
            </w:r>
            <w:r>
              <w:rPr>
                <w:rFonts w:hint="eastAsia" w:ascii="宋体" w:hAnsi="宋体" w:eastAsia="宋体" w:cs="宋体"/>
                <w:color w:val="auto"/>
                <w:sz w:val="21"/>
                <w:szCs w:val="21"/>
                <w:highlight w:val="none"/>
                <w:lang w:val="zh-CN"/>
              </w:rPr>
              <w:t>项目</w:t>
            </w:r>
            <w:r>
              <w:rPr>
                <w:rFonts w:hint="eastAsia" w:ascii="宋体" w:hAnsi="宋体" w:eastAsia="宋体" w:cs="宋体"/>
                <w:color w:val="auto"/>
                <w:sz w:val="21"/>
                <w:szCs w:val="21"/>
                <w:highlight w:val="none"/>
                <w:lang w:val="en-US" w:eastAsia="zh-CN"/>
              </w:rPr>
              <w:t>进度</w:t>
            </w:r>
            <w:r>
              <w:rPr>
                <w:rFonts w:hint="eastAsia" w:ascii="宋体" w:hAnsi="宋体" w:cs="宋体"/>
                <w:color w:val="auto"/>
                <w:sz w:val="21"/>
                <w:szCs w:val="21"/>
                <w:highlight w:val="none"/>
                <w:lang w:val="en-US" w:eastAsia="zh-CN"/>
              </w:rPr>
              <w:t>安排</w:t>
            </w:r>
            <w:r>
              <w:rPr>
                <w:rFonts w:hint="eastAsia" w:ascii="宋体" w:hAnsi="宋体" w:eastAsia="宋体" w:cs="宋体"/>
                <w:color w:val="auto"/>
                <w:sz w:val="21"/>
                <w:szCs w:val="21"/>
                <w:highlight w:val="none"/>
                <w:lang w:val="zh-CN"/>
              </w:rPr>
              <w:t>方案，包括具体项目总体进度计划、具体工作时间安排、进度保障和补救措施</w:t>
            </w:r>
            <w:r>
              <w:rPr>
                <w:rFonts w:hint="eastAsia" w:ascii="宋体" w:hAnsi="宋体" w:eastAsia="宋体" w:cs="宋体"/>
                <w:color w:val="auto"/>
                <w:sz w:val="21"/>
                <w:szCs w:val="21"/>
                <w:highlight w:val="none"/>
              </w:rPr>
              <w:t>。</w:t>
            </w:r>
          </w:p>
          <w:p w14:paraId="062094AE">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方案内容不存在瑕疵，得15分；</w:t>
            </w:r>
          </w:p>
          <w:p w14:paraId="09FF5445">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方案内容存在1处瑕疵，得10分；</w:t>
            </w:r>
          </w:p>
          <w:p w14:paraId="1D3143D0">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方案内容存在2处瑕疵得5分；</w:t>
            </w:r>
          </w:p>
          <w:p w14:paraId="50E10322">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方案内容存在3处瑕疵得1分；</w:t>
            </w:r>
          </w:p>
          <w:p w14:paraId="529D6F69">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049" w:type="pct"/>
            <w:vMerge w:val="continue"/>
            <w:vAlign w:val="center"/>
          </w:tcPr>
          <w:p w14:paraId="0D67E564">
            <w:pPr>
              <w:widowControl/>
              <w:adjustRightInd w:val="0"/>
              <w:snapToGrid w:val="0"/>
              <w:jc w:val="center"/>
              <w:textAlignment w:val="center"/>
              <w:rPr>
                <w:rFonts w:hint="eastAsia" w:ascii="宋体" w:hAnsi="宋体" w:eastAsia="宋体" w:cs="宋体"/>
                <w:color w:val="auto"/>
                <w:kern w:val="0"/>
                <w:sz w:val="21"/>
                <w:szCs w:val="21"/>
                <w:highlight w:val="none"/>
                <w:lang w:bidi="ar"/>
              </w:rPr>
            </w:pPr>
          </w:p>
        </w:tc>
      </w:tr>
      <w:tr w14:paraId="45F5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trPr>
        <w:tc>
          <w:tcPr>
            <w:tcW w:w="340" w:type="pct"/>
            <w:vMerge w:val="continue"/>
            <w:vAlign w:val="center"/>
          </w:tcPr>
          <w:p w14:paraId="71335B05">
            <w:pPr>
              <w:adjustRightInd w:val="0"/>
              <w:snapToGrid w:val="0"/>
              <w:jc w:val="center"/>
              <w:rPr>
                <w:rFonts w:hint="eastAsia" w:ascii="宋体" w:hAnsi="宋体" w:eastAsia="宋体" w:cs="宋体"/>
                <w:color w:val="auto"/>
                <w:sz w:val="21"/>
                <w:szCs w:val="21"/>
                <w:highlight w:val="none"/>
              </w:rPr>
            </w:pPr>
          </w:p>
        </w:tc>
        <w:tc>
          <w:tcPr>
            <w:tcW w:w="587" w:type="pct"/>
            <w:vMerge w:val="continue"/>
            <w:vAlign w:val="center"/>
          </w:tcPr>
          <w:p w14:paraId="17B84DCB">
            <w:pPr>
              <w:adjustRightInd w:val="0"/>
              <w:snapToGrid w:val="0"/>
              <w:jc w:val="center"/>
              <w:rPr>
                <w:rFonts w:hint="eastAsia" w:ascii="宋体" w:hAnsi="宋体" w:eastAsia="宋体" w:cs="宋体"/>
                <w:color w:val="auto"/>
                <w:sz w:val="21"/>
                <w:szCs w:val="21"/>
                <w:highlight w:val="none"/>
              </w:rPr>
            </w:pPr>
          </w:p>
        </w:tc>
        <w:tc>
          <w:tcPr>
            <w:tcW w:w="567" w:type="pct"/>
            <w:vAlign w:val="center"/>
          </w:tcPr>
          <w:p w14:paraId="166A9CB9">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安全及保密</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rPr>
              <w:t>分）</w:t>
            </w:r>
          </w:p>
        </w:tc>
        <w:tc>
          <w:tcPr>
            <w:tcW w:w="2454" w:type="pct"/>
            <w:vAlign w:val="center"/>
          </w:tcPr>
          <w:p w14:paraId="7017C05A">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供应商根据磋商文件要求提供</w:t>
            </w:r>
            <w:r>
              <w:rPr>
                <w:rFonts w:hint="eastAsia" w:ascii="宋体" w:hAnsi="宋体" w:eastAsia="宋体" w:cs="宋体"/>
                <w:color w:val="auto"/>
                <w:sz w:val="21"/>
                <w:szCs w:val="21"/>
                <w:highlight w:val="none"/>
                <w:lang w:val="zh-CN"/>
              </w:rPr>
              <w:t>项目安全及保密方案，包括安全生产、保密管理</w:t>
            </w:r>
            <w:r>
              <w:rPr>
                <w:rFonts w:hint="eastAsia" w:ascii="宋体" w:hAnsi="宋体" w:eastAsia="宋体" w:cs="宋体"/>
                <w:color w:val="auto"/>
                <w:sz w:val="21"/>
                <w:szCs w:val="21"/>
                <w:highlight w:val="none"/>
              </w:rPr>
              <w:t>。</w:t>
            </w:r>
          </w:p>
          <w:p w14:paraId="6B2236E7">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方案内容不存在瑕疵，得10分；</w:t>
            </w:r>
          </w:p>
          <w:p w14:paraId="43C8D754">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方案内容存在1处瑕疵，得7分；</w:t>
            </w:r>
          </w:p>
          <w:p w14:paraId="07554739">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方案内容存在2处瑕疵得4分；</w:t>
            </w:r>
          </w:p>
          <w:p w14:paraId="68776AFD">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方案内容存在3处瑕疵得1分；</w:t>
            </w:r>
          </w:p>
          <w:p w14:paraId="5FF4C634">
            <w:pPr>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方案内容存在4处及以上瑕疵或未提供方案得0分。</w:t>
            </w:r>
          </w:p>
        </w:tc>
        <w:tc>
          <w:tcPr>
            <w:tcW w:w="1049" w:type="pct"/>
            <w:vMerge w:val="continue"/>
            <w:vAlign w:val="center"/>
          </w:tcPr>
          <w:p w14:paraId="5CE3977C">
            <w:pPr>
              <w:adjustRightInd w:val="0"/>
              <w:snapToGrid w:val="0"/>
              <w:jc w:val="center"/>
              <w:rPr>
                <w:rFonts w:hint="eastAsia" w:ascii="宋体" w:hAnsi="宋体" w:eastAsia="宋体" w:cs="宋体"/>
                <w:color w:val="auto"/>
                <w:sz w:val="21"/>
                <w:szCs w:val="21"/>
                <w:highlight w:val="none"/>
              </w:rPr>
            </w:pPr>
          </w:p>
        </w:tc>
      </w:tr>
      <w:tr w14:paraId="53CC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340" w:type="pct"/>
            <w:vMerge w:val="restart"/>
            <w:shd w:val="clear" w:color="auto" w:fill="auto"/>
            <w:vAlign w:val="center"/>
          </w:tcPr>
          <w:p w14:paraId="4319EEE5">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587" w:type="pct"/>
            <w:vMerge w:val="restart"/>
            <w:shd w:val="clear" w:color="auto" w:fill="auto"/>
            <w:vAlign w:val="center"/>
          </w:tcPr>
          <w:p w14:paraId="2E3BA29D">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w:t>
            </w:r>
          </w:p>
          <w:p w14:paraId="0D559693">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部分</w:t>
            </w:r>
          </w:p>
          <w:p w14:paraId="503E3207">
            <w:pPr>
              <w:adjustRightInd w:val="0"/>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w:t>
            </w:r>
          </w:p>
        </w:tc>
        <w:tc>
          <w:tcPr>
            <w:tcW w:w="567" w:type="pct"/>
            <w:shd w:val="clear" w:color="auto" w:fill="auto"/>
            <w:vAlign w:val="center"/>
          </w:tcPr>
          <w:p w14:paraId="37FFD386">
            <w:pPr>
              <w:adjustRightInd w:val="0"/>
              <w:snapToGrid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业绩</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2454" w:type="pct"/>
            <w:shd w:val="clear" w:color="auto" w:fill="auto"/>
            <w:vAlign w:val="center"/>
          </w:tcPr>
          <w:p w14:paraId="71ADF109">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供应商从2022年1月1日（以合同签订时间为准）至响应文件递交截止时间承担过自然资源</w:t>
            </w:r>
            <w:r>
              <w:rPr>
                <w:rFonts w:hint="eastAsia" w:ascii="宋体" w:hAnsi="宋体" w:cs="宋体"/>
                <w:color w:val="auto"/>
                <w:sz w:val="21"/>
                <w:szCs w:val="21"/>
                <w:highlight w:val="none"/>
                <w:lang w:val="en-US" w:eastAsia="zh-CN"/>
              </w:rPr>
              <w:t>或不动产数据库建设</w:t>
            </w:r>
            <w:r>
              <w:rPr>
                <w:rFonts w:hint="eastAsia" w:ascii="宋体" w:hAnsi="宋体" w:eastAsia="宋体" w:cs="宋体"/>
                <w:color w:val="auto"/>
                <w:sz w:val="21"/>
                <w:szCs w:val="21"/>
                <w:highlight w:val="none"/>
              </w:rPr>
              <w:t>类项目的，每提供1个得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cs="宋体"/>
                <w:color w:val="auto"/>
                <w:sz w:val="21"/>
                <w:szCs w:val="21"/>
                <w:highlight w:val="none"/>
                <w:lang w:val="en-US" w:eastAsia="zh-CN"/>
              </w:rPr>
              <w:t>本小项</w:t>
            </w:r>
            <w:r>
              <w:rPr>
                <w:rFonts w:hint="eastAsia" w:ascii="宋体" w:hAnsi="宋体" w:eastAsia="宋体" w:cs="宋体"/>
                <w:color w:val="auto"/>
                <w:sz w:val="21"/>
                <w:szCs w:val="21"/>
                <w:highlight w:val="none"/>
              </w:rPr>
              <w:t>最多得15分。</w:t>
            </w:r>
          </w:p>
        </w:tc>
        <w:tc>
          <w:tcPr>
            <w:tcW w:w="1049" w:type="pct"/>
            <w:vAlign w:val="center"/>
          </w:tcPr>
          <w:p w14:paraId="56B01511">
            <w:pPr>
              <w:snapToGrid w:val="0"/>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提供合同的复印件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加盖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eastAsia="zh-CN"/>
              </w:rPr>
              <w:t>。</w:t>
            </w:r>
          </w:p>
          <w:p w14:paraId="09574466">
            <w:pPr>
              <w:snapToGrid w:val="0"/>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2.同一</w:t>
            </w:r>
            <w:r>
              <w:rPr>
                <w:rFonts w:hint="eastAsia" w:ascii="宋体" w:hAnsi="宋体" w:eastAsia="宋体" w:cs="宋体"/>
                <w:color w:val="auto"/>
                <w:sz w:val="21"/>
                <w:szCs w:val="21"/>
                <w:highlight w:val="none"/>
              </w:rPr>
              <w:t>业绩不重复计分。</w:t>
            </w:r>
          </w:p>
        </w:tc>
      </w:tr>
      <w:tr w14:paraId="01499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340" w:type="pct"/>
            <w:vMerge w:val="continue"/>
            <w:shd w:val="clear" w:color="auto" w:fill="auto"/>
            <w:vAlign w:val="center"/>
          </w:tcPr>
          <w:p w14:paraId="14674EBA">
            <w:pPr>
              <w:adjustRightInd w:val="0"/>
              <w:snapToGrid w:val="0"/>
              <w:jc w:val="center"/>
              <w:rPr>
                <w:rFonts w:hint="eastAsia" w:ascii="宋体" w:hAnsi="宋体" w:eastAsia="宋体" w:cs="宋体"/>
                <w:color w:val="auto"/>
                <w:sz w:val="21"/>
                <w:szCs w:val="21"/>
                <w:highlight w:val="none"/>
              </w:rPr>
            </w:pPr>
          </w:p>
        </w:tc>
        <w:tc>
          <w:tcPr>
            <w:tcW w:w="587" w:type="pct"/>
            <w:vMerge w:val="continue"/>
            <w:shd w:val="clear" w:color="auto" w:fill="auto"/>
            <w:vAlign w:val="center"/>
          </w:tcPr>
          <w:p w14:paraId="7442AA62">
            <w:pPr>
              <w:adjustRightInd w:val="0"/>
              <w:snapToGrid w:val="0"/>
              <w:jc w:val="center"/>
              <w:rPr>
                <w:rFonts w:hint="eastAsia" w:ascii="宋体" w:hAnsi="宋体" w:eastAsia="宋体" w:cs="宋体"/>
                <w:color w:val="auto"/>
                <w:sz w:val="21"/>
                <w:szCs w:val="21"/>
                <w:highlight w:val="none"/>
              </w:rPr>
            </w:pPr>
          </w:p>
        </w:tc>
        <w:tc>
          <w:tcPr>
            <w:tcW w:w="567" w:type="pct"/>
            <w:vMerge w:val="restart"/>
            <w:shd w:val="clear" w:color="auto" w:fill="auto"/>
            <w:vAlign w:val="center"/>
          </w:tcPr>
          <w:p w14:paraId="3360CD79">
            <w:pPr>
              <w:adjustRightInd w:val="0"/>
              <w:snapToGrid w:val="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团队人员</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rPr>
              <w:t>分）</w:t>
            </w:r>
          </w:p>
        </w:tc>
        <w:tc>
          <w:tcPr>
            <w:tcW w:w="2454" w:type="pct"/>
            <w:shd w:val="clear" w:color="auto" w:fill="auto"/>
            <w:vAlign w:val="center"/>
          </w:tcPr>
          <w:p w14:paraId="62A04ECC">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拟投入本项目的项目负责人具备自然资源（</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测绘）专业高级工程师</w:t>
            </w:r>
            <w:r>
              <w:rPr>
                <w:rFonts w:hint="eastAsia" w:ascii="宋体" w:hAnsi="宋体" w:cs="宋体"/>
                <w:color w:val="auto"/>
                <w:sz w:val="21"/>
                <w:szCs w:val="21"/>
                <w:highlight w:val="none"/>
                <w:lang w:val="en-US" w:eastAsia="zh-CN"/>
              </w:rPr>
              <w:t>及以上</w:t>
            </w:r>
            <w:r>
              <w:rPr>
                <w:rFonts w:hint="eastAsia" w:ascii="宋体" w:hAnsi="宋体" w:eastAsia="宋体" w:cs="宋体"/>
                <w:color w:val="auto"/>
                <w:sz w:val="21"/>
                <w:szCs w:val="21"/>
                <w:highlight w:val="none"/>
              </w:rPr>
              <w:t>职称且具备注册测绘师证书的得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分，仅具备一项得2分。</w:t>
            </w:r>
          </w:p>
        </w:tc>
        <w:tc>
          <w:tcPr>
            <w:tcW w:w="1049" w:type="pct"/>
            <w:vMerge w:val="restart"/>
            <w:vAlign w:val="center"/>
          </w:tcPr>
          <w:p w14:paraId="003048B3">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提供人员有效证书的复印件、拟投入团队人员清单、供应商在2025年任意一个月为其缴纳的社保证明或劳动合同复印件，加盖供应商公章。</w:t>
            </w:r>
          </w:p>
        </w:tc>
      </w:tr>
      <w:tr w14:paraId="3EF7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340" w:type="pct"/>
            <w:vMerge w:val="continue"/>
            <w:shd w:val="clear" w:color="auto" w:fill="auto"/>
            <w:vAlign w:val="center"/>
          </w:tcPr>
          <w:p w14:paraId="0DB32E09">
            <w:pPr>
              <w:adjustRightInd w:val="0"/>
              <w:snapToGrid w:val="0"/>
              <w:jc w:val="center"/>
              <w:rPr>
                <w:rFonts w:hint="eastAsia" w:ascii="宋体" w:hAnsi="宋体" w:eastAsia="宋体" w:cs="宋体"/>
                <w:color w:val="auto"/>
                <w:sz w:val="21"/>
                <w:szCs w:val="21"/>
                <w:highlight w:val="none"/>
              </w:rPr>
            </w:pPr>
          </w:p>
        </w:tc>
        <w:tc>
          <w:tcPr>
            <w:tcW w:w="587" w:type="pct"/>
            <w:vMerge w:val="continue"/>
            <w:shd w:val="clear" w:color="auto" w:fill="auto"/>
            <w:vAlign w:val="center"/>
          </w:tcPr>
          <w:p w14:paraId="144C5AED">
            <w:pPr>
              <w:adjustRightInd w:val="0"/>
              <w:snapToGrid w:val="0"/>
              <w:jc w:val="center"/>
              <w:rPr>
                <w:rFonts w:hint="eastAsia" w:ascii="宋体" w:hAnsi="宋体" w:eastAsia="宋体" w:cs="宋体"/>
                <w:color w:val="auto"/>
                <w:sz w:val="21"/>
                <w:szCs w:val="21"/>
                <w:highlight w:val="none"/>
              </w:rPr>
            </w:pPr>
          </w:p>
        </w:tc>
        <w:tc>
          <w:tcPr>
            <w:tcW w:w="567" w:type="pct"/>
            <w:vMerge w:val="continue"/>
            <w:shd w:val="clear" w:color="auto" w:fill="auto"/>
            <w:vAlign w:val="center"/>
          </w:tcPr>
          <w:p w14:paraId="5842611A">
            <w:pPr>
              <w:adjustRightInd w:val="0"/>
              <w:snapToGrid w:val="0"/>
              <w:jc w:val="center"/>
              <w:rPr>
                <w:rFonts w:hint="eastAsia" w:ascii="宋体" w:hAnsi="宋体" w:eastAsia="宋体" w:cs="宋体"/>
                <w:color w:val="auto"/>
                <w:sz w:val="21"/>
                <w:szCs w:val="21"/>
                <w:highlight w:val="none"/>
              </w:rPr>
            </w:pPr>
          </w:p>
        </w:tc>
        <w:tc>
          <w:tcPr>
            <w:tcW w:w="2454" w:type="pct"/>
            <w:shd w:val="clear" w:color="auto" w:fill="auto"/>
            <w:vAlign w:val="center"/>
          </w:tcPr>
          <w:p w14:paraId="1A65FFC7">
            <w:pPr>
              <w:adjustRightInd w:val="0"/>
              <w:snapToGrid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拟投入本项目的技术负责人具备自然资源（</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测绘）专业高级工程师</w:t>
            </w:r>
            <w:r>
              <w:rPr>
                <w:rFonts w:hint="eastAsia" w:ascii="宋体" w:hAnsi="宋体" w:cs="宋体"/>
                <w:color w:val="auto"/>
                <w:sz w:val="21"/>
                <w:szCs w:val="21"/>
                <w:highlight w:val="none"/>
                <w:lang w:val="en-US" w:eastAsia="zh-CN"/>
              </w:rPr>
              <w:t>及以上</w:t>
            </w:r>
            <w:r>
              <w:rPr>
                <w:rFonts w:hint="eastAsia" w:ascii="宋体" w:hAnsi="宋体" w:eastAsia="宋体" w:cs="宋体"/>
                <w:color w:val="auto"/>
                <w:sz w:val="21"/>
                <w:szCs w:val="21"/>
                <w:highlight w:val="none"/>
              </w:rPr>
              <w:t>职称且具备注册测绘师证书的得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分，仅具备一项得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1049" w:type="pct"/>
            <w:vMerge w:val="continue"/>
            <w:vAlign w:val="center"/>
          </w:tcPr>
          <w:p w14:paraId="1EF9EB94">
            <w:pPr>
              <w:adjustRightInd w:val="0"/>
              <w:snapToGrid w:val="0"/>
              <w:rPr>
                <w:rFonts w:hint="eastAsia" w:ascii="宋体" w:hAnsi="宋体" w:eastAsia="宋体" w:cs="宋体"/>
                <w:color w:val="auto"/>
                <w:sz w:val="21"/>
                <w:szCs w:val="21"/>
                <w:highlight w:val="none"/>
              </w:rPr>
            </w:pPr>
          </w:p>
        </w:tc>
      </w:tr>
      <w:tr w14:paraId="454B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340" w:type="pct"/>
            <w:vMerge w:val="continue"/>
            <w:shd w:val="clear" w:color="auto" w:fill="auto"/>
            <w:vAlign w:val="center"/>
          </w:tcPr>
          <w:p w14:paraId="3A0DBEAE">
            <w:pPr>
              <w:adjustRightInd w:val="0"/>
              <w:snapToGrid w:val="0"/>
              <w:jc w:val="center"/>
              <w:rPr>
                <w:rFonts w:hint="eastAsia" w:ascii="宋体" w:hAnsi="宋体" w:eastAsia="宋体" w:cs="宋体"/>
                <w:color w:val="auto"/>
                <w:sz w:val="21"/>
                <w:szCs w:val="21"/>
                <w:highlight w:val="none"/>
              </w:rPr>
            </w:pPr>
          </w:p>
        </w:tc>
        <w:tc>
          <w:tcPr>
            <w:tcW w:w="587" w:type="pct"/>
            <w:vMerge w:val="continue"/>
            <w:shd w:val="clear" w:color="auto" w:fill="auto"/>
            <w:vAlign w:val="center"/>
          </w:tcPr>
          <w:p w14:paraId="6DB64454">
            <w:pPr>
              <w:adjustRightInd w:val="0"/>
              <w:snapToGrid w:val="0"/>
              <w:jc w:val="center"/>
              <w:rPr>
                <w:rFonts w:hint="eastAsia" w:ascii="宋体" w:hAnsi="宋体" w:eastAsia="宋体" w:cs="宋体"/>
                <w:color w:val="auto"/>
                <w:sz w:val="21"/>
                <w:szCs w:val="21"/>
                <w:highlight w:val="none"/>
              </w:rPr>
            </w:pPr>
          </w:p>
        </w:tc>
        <w:tc>
          <w:tcPr>
            <w:tcW w:w="567" w:type="pct"/>
            <w:vMerge w:val="continue"/>
            <w:shd w:val="clear" w:color="auto" w:fill="auto"/>
            <w:vAlign w:val="center"/>
          </w:tcPr>
          <w:p w14:paraId="11B21AE8">
            <w:pPr>
              <w:adjustRightInd w:val="0"/>
              <w:snapToGrid w:val="0"/>
              <w:jc w:val="center"/>
              <w:rPr>
                <w:rFonts w:hint="eastAsia" w:ascii="宋体" w:hAnsi="宋体" w:eastAsia="宋体" w:cs="宋体"/>
                <w:color w:val="auto"/>
                <w:sz w:val="21"/>
                <w:szCs w:val="21"/>
                <w:highlight w:val="none"/>
              </w:rPr>
            </w:pPr>
          </w:p>
        </w:tc>
        <w:tc>
          <w:tcPr>
            <w:tcW w:w="2454" w:type="pct"/>
            <w:shd w:val="clear" w:color="auto" w:fill="auto"/>
            <w:vAlign w:val="center"/>
          </w:tcPr>
          <w:p w14:paraId="607CD40D">
            <w:pPr>
              <w:adjustRightInd w:val="0"/>
              <w:snapToGrid w:val="0"/>
              <w:rPr>
                <w:rFonts w:hint="eastAsia" w:ascii="宋体" w:hAnsi="宋体" w:eastAsia="宋体" w:cs="宋体"/>
                <w:color w:val="auto"/>
                <w:sz w:val="21"/>
                <w:szCs w:val="21"/>
                <w:highlight w:val="none"/>
                <w:lang w:val="en-US" w:eastAsia="zh-TW"/>
              </w:rPr>
            </w:pPr>
            <w:r>
              <w:rPr>
                <w:rFonts w:hint="eastAsia" w:ascii="宋体" w:hAnsi="宋体" w:eastAsia="宋体" w:cs="宋体"/>
                <w:color w:val="auto"/>
                <w:sz w:val="21"/>
                <w:szCs w:val="21"/>
                <w:highlight w:val="none"/>
              </w:rPr>
              <w:t>3.拟投入本项目的质量负责人具备自然资源（</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测绘）专业高级工程师</w:t>
            </w:r>
            <w:r>
              <w:rPr>
                <w:rFonts w:hint="eastAsia" w:ascii="宋体" w:hAnsi="宋体" w:cs="宋体"/>
                <w:color w:val="auto"/>
                <w:sz w:val="21"/>
                <w:szCs w:val="21"/>
                <w:highlight w:val="none"/>
                <w:lang w:val="en-US" w:eastAsia="zh-CN"/>
              </w:rPr>
              <w:t>及以上</w:t>
            </w:r>
            <w:r>
              <w:rPr>
                <w:rFonts w:hint="eastAsia" w:ascii="宋体" w:hAnsi="宋体" w:eastAsia="宋体" w:cs="宋体"/>
                <w:color w:val="auto"/>
                <w:sz w:val="21"/>
                <w:szCs w:val="21"/>
                <w:highlight w:val="none"/>
              </w:rPr>
              <w:t>职称且具备注册测绘师证书的得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分，仅具备一项得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tc>
        <w:tc>
          <w:tcPr>
            <w:tcW w:w="1049" w:type="pct"/>
            <w:vMerge w:val="continue"/>
            <w:shd w:val="clear" w:color="auto" w:fill="auto"/>
            <w:vAlign w:val="center"/>
          </w:tcPr>
          <w:p w14:paraId="6B2D814A">
            <w:pPr>
              <w:adjustRightInd w:val="0"/>
              <w:snapToGrid w:val="0"/>
              <w:rPr>
                <w:rFonts w:hint="eastAsia" w:ascii="宋体" w:hAnsi="宋体" w:eastAsia="宋体" w:cs="宋体"/>
                <w:color w:val="auto"/>
                <w:sz w:val="21"/>
                <w:szCs w:val="21"/>
                <w:highlight w:val="none"/>
                <w:lang w:val="en-US" w:eastAsia="zh-CN"/>
              </w:rPr>
            </w:pPr>
          </w:p>
        </w:tc>
      </w:tr>
      <w:tr w14:paraId="6E20B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4" w:hRule="atLeast"/>
        </w:trPr>
        <w:tc>
          <w:tcPr>
            <w:tcW w:w="340" w:type="pct"/>
            <w:vMerge w:val="continue"/>
            <w:shd w:val="clear" w:color="auto" w:fill="auto"/>
            <w:vAlign w:val="center"/>
          </w:tcPr>
          <w:p w14:paraId="46DDE77B">
            <w:pPr>
              <w:adjustRightInd w:val="0"/>
              <w:snapToGrid w:val="0"/>
              <w:jc w:val="center"/>
              <w:rPr>
                <w:rFonts w:hint="eastAsia" w:ascii="宋体" w:hAnsi="宋体" w:eastAsia="宋体" w:cs="宋体"/>
                <w:color w:val="auto"/>
                <w:sz w:val="21"/>
                <w:szCs w:val="21"/>
                <w:highlight w:val="none"/>
              </w:rPr>
            </w:pPr>
          </w:p>
        </w:tc>
        <w:tc>
          <w:tcPr>
            <w:tcW w:w="587" w:type="pct"/>
            <w:vMerge w:val="continue"/>
            <w:shd w:val="clear" w:color="auto" w:fill="auto"/>
            <w:vAlign w:val="center"/>
          </w:tcPr>
          <w:p w14:paraId="6CBD8289">
            <w:pPr>
              <w:adjustRightInd w:val="0"/>
              <w:snapToGrid w:val="0"/>
              <w:jc w:val="center"/>
              <w:rPr>
                <w:rFonts w:hint="eastAsia" w:ascii="宋体" w:hAnsi="宋体" w:eastAsia="宋体" w:cs="宋体"/>
                <w:color w:val="auto"/>
                <w:sz w:val="21"/>
                <w:szCs w:val="21"/>
                <w:highlight w:val="none"/>
              </w:rPr>
            </w:pPr>
          </w:p>
        </w:tc>
        <w:tc>
          <w:tcPr>
            <w:tcW w:w="567" w:type="pct"/>
            <w:vMerge w:val="continue"/>
            <w:shd w:val="clear" w:color="auto" w:fill="auto"/>
            <w:vAlign w:val="center"/>
          </w:tcPr>
          <w:p w14:paraId="0A98E061">
            <w:pPr>
              <w:adjustRightInd w:val="0"/>
              <w:snapToGrid w:val="0"/>
              <w:jc w:val="center"/>
              <w:rPr>
                <w:rFonts w:hint="eastAsia" w:ascii="宋体" w:hAnsi="宋体" w:eastAsia="宋体" w:cs="宋体"/>
                <w:color w:val="auto"/>
                <w:sz w:val="21"/>
                <w:szCs w:val="21"/>
                <w:highlight w:val="none"/>
              </w:rPr>
            </w:pPr>
          </w:p>
        </w:tc>
        <w:tc>
          <w:tcPr>
            <w:tcW w:w="2454" w:type="pct"/>
            <w:shd w:val="clear" w:color="auto" w:fill="auto"/>
            <w:vAlign w:val="center"/>
          </w:tcPr>
          <w:p w14:paraId="4017C0C3">
            <w:pPr>
              <w:adjustRightInd w:val="0"/>
              <w:snapToGrid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拟投入本项目的人员（不含项目负责人、技术负责人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质量负责人）具备自然资源（</w:t>
            </w:r>
            <w:r>
              <w:rPr>
                <w:rFonts w:hint="eastAsia" w:ascii="宋体" w:hAnsi="宋体" w:cs="宋体"/>
                <w:color w:val="auto"/>
                <w:sz w:val="21"/>
                <w:szCs w:val="21"/>
                <w:highlight w:val="none"/>
                <w:lang w:val="en-US" w:eastAsia="zh-CN"/>
              </w:rPr>
              <w:t>或</w:t>
            </w:r>
            <w:r>
              <w:rPr>
                <w:rFonts w:hint="eastAsia" w:ascii="宋体" w:hAnsi="宋体" w:eastAsia="宋体" w:cs="宋体"/>
                <w:color w:val="auto"/>
                <w:sz w:val="21"/>
                <w:szCs w:val="21"/>
                <w:highlight w:val="none"/>
              </w:rPr>
              <w:t>测绘）专业高级</w:t>
            </w:r>
            <w:r>
              <w:rPr>
                <w:rFonts w:hint="eastAsia" w:ascii="宋体" w:hAnsi="宋体" w:cs="宋体"/>
                <w:color w:val="auto"/>
                <w:sz w:val="21"/>
                <w:szCs w:val="21"/>
                <w:highlight w:val="none"/>
                <w:lang w:val="en-US" w:eastAsia="zh-CN"/>
              </w:rPr>
              <w:t>及以上</w:t>
            </w:r>
            <w:r>
              <w:rPr>
                <w:rFonts w:hint="eastAsia" w:ascii="宋体" w:hAnsi="宋体" w:eastAsia="宋体" w:cs="宋体"/>
                <w:color w:val="auto"/>
                <w:sz w:val="21"/>
                <w:szCs w:val="21"/>
                <w:highlight w:val="none"/>
              </w:rPr>
              <w:t>职称的，每投入1人得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分，具备自然资源（</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测绘）专业工程师（中级）职称的，每投入1人得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可累加，</w:t>
            </w:r>
            <w:r>
              <w:rPr>
                <w:rFonts w:hint="eastAsia" w:ascii="宋体" w:hAnsi="宋体" w:eastAsia="宋体" w:cs="宋体"/>
                <w:color w:val="auto"/>
                <w:sz w:val="21"/>
                <w:szCs w:val="21"/>
                <w:highlight w:val="none"/>
              </w:rPr>
              <w:t>本项最高得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1049" w:type="pct"/>
            <w:vMerge w:val="continue"/>
            <w:shd w:val="clear" w:color="auto" w:fill="auto"/>
            <w:vAlign w:val="center"/>
          </w:tcPr>
          <w:p w14:paraId="3CF12CD4">
            <w:pPr>
              <w:adjustRightInd w:val="0"/>
              <w:snapToGrid w:val="0"/>
              <w:rPr>
                <w:rFonts w:hint="eastAsia" w:ascii="宋体" w:hAnsi="宋体" w:eastAsia="宋体" w:cs="宋体"/>
                <w:color w:val="auto"/>
                <w:sz w:val="21"/>
                <w:szCs w:val="21"/>
                <w:highlight w:val="none"/>
                <w:lang w:val="en-US" w:eastAsia="zh-CN"/>
              </w:rPr>
            </w:pPr>
          </w:p>
        </w:tc>
      </w:tr>
    </w:tbl>
    <w:p w14:paraId="1F7B9239">
      <w:pPr>
        <w:rPr>
          <w:rFonts w:hint="eastAsia"/>
          <w:color w:val="auto"/>
          <w:highlight w:val="none"/>
        </w:rPr>
      </w:pPr>
    </w:p>
    <w:p w14:paraId="083A09D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w:t>
      </w:r>
    </w:p>
    <w:p w14:paraId="05F2F56C">
      <w:pPr>
        <w:spacing w:line="360" w:lineRule="auto"/>
        <w:ind w:firstLine="480" w:firstLineChars="200"/>
        <w:rPr>
          <w:rFonts w:hint="eastAsia" w:ascii="宋体" w:hAnsi="宋体" w:eastAsia="宋体" w:cs="宋体"/>
          <w:color w:val="auto"/>
          <w:sz w:val="24"/>
          <w:szCs w:val="24"/>
          <w:highlight w:val="none"/>
        </w:rPr>
      </w:pPr>
      <w:bookmarkStart w:id="121" w:name="_Toc28990"/>
      <w:bookmarkStart w:id="122" w:name="_Toc76462335"/>
      <w:r>
        <w:rPr>
          <w:rFonts w:hint="eastAsia" w:ascii="宋体" w:hAnsi="宋体" w:cs="宋体"/>
          <w:color w:val="auto"/>
          <w:sz w:val="24"/>
          <w:szCs w:val="24"/>
          <w:highlight w:val="none"/>
          <w:lang w:eastAsia="zh-CN"/>
        </w:rPr>
        <w:t>（一）</w:t>
      </w:r>
      <w:r>
        <w:rPr>
          <w:rFonts w:hint="eastAsia" w:ascii="宋体" w:hAnsi="宋体" w:eastAsia="宋体" w:cs="宋体"/>
          <w:color w:val="auto"/>
          <w:sz w:val="24"/>
          <w:szCs w:val="24"/>
          <w:highlight w:val="none"/>
        </w:rPr>
        <w:t>关于小微企业报价扣除比例说明</w:t>
      </w:r>
    </w:p>
    <w:p w14:paraId="1FF6935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对小微型企业给予</w:t>
      </w:r>
      <w:r>
        <w:rPr>
          <w:rFonts w:hint="eastAsia" w:ascii="宋体" w:hAnsi="宋体" w:eastAsia="宋体" w:cs="宋体"/>
          <w:b/>
          <w:bCs/>
          <w:color w:val="auto"/>
          <w:sz w:val="24"/>
          <w:szCs w:val="24"/>
          <w:highlight w:val="none"/>
          <w:u w:val="single"/>
        </w:rPr>
        <w:t>10%</w:t>
      </w:r>
      <w:r>
        <w:rPr>
          <w:rFonts w:hint="eastAsia" w:ascii="宋体" w:hAnsi="宋体" w:eastAsia="宋体" w:cs="宋体"/>
          <w:color w:val="auto"/>
          <w:sz w:val="24"/>
          <w:szCs w:val="24"/>
          <w:highlight w:val="none"/>
        </w:rPr>
        <w:t>的扣除，以扣除后的报价参与评审。</w:t>
      </w:r>
    </w:p>
    <w:p w14:paraId="5B8A756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监狱企业、残疾人福利性单位视同小型、微型企业。</w:t>
      </w:r>
    </w:p>
    <w:p w14:paraId="575DB2C8">
      <w:pPr>
        <w:pageBreakBefore w:val="0"/>
        <w:kinsoku/>
        <w:wordWrap/>
        <w:overflowPunct/>
        <w:topLinePunct w:val="0"/>
        <w:bidi w:val="0"/>
        <w:spacing w:line="400" w:lineRule="exact"/>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lang w:val="en-US" w:eastAsia="zh-CN"/>
        </w:rPr>
        <w:t>政府采购异常低价问题有关事项的说明</w:t>
      </w:r>
    </w:p>
    <w:p w14:paraId="2F7EE419">
      <w:pPr>
        <w:snapToGrid w:val="0"/>
        <w:spacing w:line="400" w:lineRule="exact"/>
        <w:ind w:firstLine="46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1.根据《关于推动解决政府采购异常低价问题的通知》财库〔2026〕2号文件规定，政府采购评审中出现下列情形之一的，评审委员会应当启动异常低价投标（响应）审查程序：</w:t>
      </w:r>
    </w:p>
    <w:p w14:paraId="386A2404">
      <w:pPr>
        <w:snapToGrid w:val="0"/>
        <w:spacing w:line="400" w:lineRule="exact"/>
        <w:ind w:firstLine="46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1.1投标（响应）报价低于全部通过符合性审查供应商投标（响应）报价平均值</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5%的，即投标（响应）报价&lt;全部通过符合性审查供应商投标（响应）报价平均值×</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p>
    <w:p w14:paraId="4475A7B7">
      <w:pPr>
        <w:snapToGrid w:val="0"/>
        <w:spacing w:line="400" w:lineRule="exact"/>
        <w:ind w:firstLine="46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1.2投标（响应）报价低于通过符合性审查的次低报价供应商投标（响应）报价</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5%的，即投标（响应）报价&lt;通过符合性审查的次低报价供应商投标（响应）报价×</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w:t>
      </w:r>
    </w:p>
    <w:p w14:paraId="3CCBD590">
      <w:pPr>
        <w:snapToGrid w:val="0"/>
        <w:spacing w:line="400" w:lineRule="exact"/>
        <w:ind w:firstLine="46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1.3投标（响应）报价低于采购项目最高限价</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5%的，即投标（响应）报价&lt;采购项目最高限价×65%；</w:t>
      </w:r>
    </w:p>
    <w:p w14:paraId="6770A6B2">
      <w:pPr>
        <w:snapToGrid w:val="0"/>
        <w:spacing w:line="400" w:lineRule="exact"/>
        <w:ind w:firstLine="46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1.4评审委员会基于专业判断，认为供应商报价过低，有可能影响产品质量或者不能诚信履约的其他情形。</w:t>
      </w:r>
    </w:p>
    <w:p w14:paraId="53B56129">
      <w:pPr>
        <w:snapToGrid w:val="0"/>
        <w:spacing w:line="400" w:lineRule="exact"/>
        <w:ind w:firstLine="46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5B10D45">
      <w:pPr>
        <w:snapToGrid w:val="0"/>
        <w:spacing w:line="400" w:lineRule="exact"/>
        <w:ind w:firstLine="46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E4547DE">
      <w:pPr>
        <w:snapToGrid w:val="0"/>
        <w:spacing w:line="400" w:lineRule="exact"/>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.所有证明材料为复印件的须加盖供应商公章，如果采购文件要求必须提交的相关原件，其递交时间与资料递交起止时间一致（逾期不予受理）。</w:t>
      </w:r>
    </w:p>
    <w:p w14:paraId="434AEF46">
      <w:pPr>
        <w:snapToGrid w:val="0"/>
        <w:spacing w:line="360" w:lineRule="auto"/>
        <w:rPr>
          <w:rFonts w:hint="eastAsia" w:ascii="宋体" w:hAnsi="宋体" w:eastAsia="宋体" w:cs="宋体"/>
          <w:color w:val="auto"/>
          <w:sz w:val="24"/>
          <w:highlight w:val="none"/>
        </w:rPr>
      </w:pPr>
    </w:p>
    <w:p w14:paraId="3BF5ECEC">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三、无效响应</w:t>
      </w:r>
      <w:bookmarkEnd w:id="121"/>
      <w:bookmarkEnd w:id="122"/>
    </w:p>
    <w:p w14:paraId="60A60437">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1A618FE6">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50D8A066">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0C191494">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6748E043">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（四）法定代表人为同一个人的两个及两个以上法人，母公司、全资子公司及其控股公司，在同一包采购中同时参与磋商；</w:t>
      </w:r>
    </w:p>
    <w:p w14:paraId="338DF52C">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（五）单位负责人为同一人或者存在直接控股、管理关系的不同供应商，参加同一合同项下的政府采购活动的；</w:t>
      </w:r>
    </w:p>
    <w:p w14:paraId="3B3A3584">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（六）为采购项目提供整体设计、规范编制或者项目管理、监理、检测等服务的供应商，</w:t>
      </w:r>
      <w:r>
        <w:rPr>
          <w:rFonts w:hint="eastAsia" w:ascii="宋体" w:hAnsi="宋体" w:cs="宋体"/>
          <w:color w:val="auto"/>
          <w:sz w:val="24"/>
          <w:szCs w:val="24"/>
          <w:highlight w:val="none"/>
          <w:lang w:eastAsia="zh-CN"/>
        </w:rPr>
        <w:t>不得</w:t>
      </w:r>
      <w:r>
        <w:rPr>
          <w:rFonts w:hint="eastAsia" w:ascii="宋体" w:hAnsi="宋体" w:cs="宋体"/>
          <w:color w:val="auto"/>
          <w:sz w:val="24"/>
          <w:szCs w:val="24"/>
          <w:highlight w:val="none"/>
        </w:rPr>
        <w:t>再参加该采购项目的其他采购活动；</w:t>
      </w:r>
    </w:p>
    <w:p w14:paraId="3E25F2B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（七）供应商磋商有效期不满足竞争性磋商文件要求的；</w:t>
      </w:r>
    </w:p>
    <w:p w14:paraId="191DE00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（八）供应商响应文件内容有与国家现行法律法规相违背的内容，或附有采购人无法接受的条件；</w:t>
      </w:r>
    </w:p>
    <w:p w14:paraId="64D56868">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（九）法律、法规和竞争性磋商文件规定的其他无效情形。</w:t>
      </w:r>
    </w:p>
    <w:p w14:paraId="5070969D">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23" w:name="_Toc76462336"/>
      <w:bookmarkStart w:id="124" w:name="_Toc11454"/>
      <w:r>
        <w:rPr>
          <w:rFonts w:hint="eastAsia" w:ascii="宋体" w:hAnsi="宋体" w:eastAsia="宋体" w:cs="宋体"/>
          <w:color w:val="auto"/>
          <w:sz w:val="24"/>
          <w:highlight w:val="none"/>
        </w:rPr>
        <w:t>四、</w:t>
      </w:r>
      <w:bookmarkEnd w:id="119"/>
      <w:bookmarkEnd w:id="120"/>
      <w:r>
        <w:rPr>
          <w:rFonts w:hint="eastAsia" w:ascii="宋体" w:hAnsi="宋体" w:eastAsia="宋体" w:cs="宋体"/>
          <w:color w:val="auto"/>
          <w:sz w:val="24"/>
          <w:highlight w:val="none"/>
        </w:rPr>
        <w:t>采购终止</w:t>
      </w:r>
      <w:bookmarkEnd w:id="123"/>
      <w:bookmarkEnd w:id="124"/>
    </w:p>
    <w:p w14:paraId="02A472AD">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46515976">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7CC07200">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5D1679D2">
      <w:pPr>
        <w:snapToGrid w:val="0"/>
        <w:spacing w:line="400" w:lineRule="exact"/>
        <w:ind w:firstLine="465"/>
        <w:rPr>
          <w:rFonts w:hint="eastAsia"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73AAC50C">
      <w:pPr>
        <w:spacing w:line="400" w:lineRule="exact"/>
        <w:ind w:firstLine="480" w:firstLineChars="200"/>
        <w:rPr>
          <w:rFonts w:hint="eastAsia" w:ascii="宋体" w:hAnsi="宋体" w:cs="宋体"/>
          <w:color w:val="auto"/>
          <w:sz w:val="24"/>
          <w:szCs w:val="24"/>
          <w:highlight w:val="none"/>
        </w:rPr>
        <w:sectPr>
          <w:footerReference r:id="rId9" w:type="default"/>
          <w:pgSz w:w="11907" w:h="16840"/>
          <w:pgMar w:top="1134" w:right="1191" w:bottom="1134" w:left="1304" w:header="964" w:footer="992" w:gutter="0"/>
          <w:pgNumType w:fmt="numberInDash"/>
          <w:cols w:space="720" w:num="1"/>
          <w:docGrid w:linePitch="312" w:charSpace="0"/>
        </w:sectPr>
      </w:pPr>
    </w:p>
    <w:p w14:paraId="7E4FAD00">
      <w:pPr>
        <w:pStyle w:val="2"/>
        <w:pageBreakBefore/>
        <w:spacing w:before="0" w:after="0" w:line="360" w:lineRule="auto"/>
        <w:jc w:val="center"/>
        <w:rPr>
          <w:rFonts w:hint="eastAsia" w:ascii="宋体" w:hAnsi="宋体" w:eastAsia="宋体" w:cs="宋体"/>
          <w:b/>
          <w:bCs w:val="0"/>
          <w:color w:val="auto"/>
          <w:sz w:val="36"/>
          <w:szCs w:val="30"/>
          <w:highlight w:val="none"/>
        </w:rPr>
      </w:pPr>
      <w:bookmarkStart w:id="125" w:name="_Toc12406"/>
      <w:bookmarkStart w:id="126" w:name="_Toc102227313"/>
      <w:bookmarkStart w:id="127" w:name="_Toc76462337"/>
      <w:r>
        <w:rPr>
          <w:rFonts w:hint="eastAsia" w:ascii="宋体" w:hAnsi="宋体" w:eastAsia="宋体" w:cs="宋体"/>
          <w:b/>
          <w:bCs w:val="0"/>
          <w:color w:val="auto"/>
          <w:sz w:val="36"/>
          <w:szCs w:val="30"/>
          <w:highlight w:val="none"/>
        </w:rPr>
        <w:t>第五篇  供应商须知</w:t>
      </w:r>
      <w:bookmarkEnd w:id="125"/>
      <w:bookmarkEnd w:id="126"/>
      <w:bookmarkEnd w:id="127"/>
    </w:p>
    <w:p w14:paraId="7F8216DE">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28" w:name="_Toc76462338"/>
      <w:bookmarkStart w:id="129" w:name="_Toc18581"/>
      <w:bookmarkStart w:id="130" w:name="_Toc342913389"/>
      <w:r>
        <w:rPr>
          <w:rFonts w:hint="eastAsia" w:ascii="宋体" w:hAnsi="宋体" w:eastAsia="宋体" w:cs="宋体"/>
          <w:color w:val="auto"/>
          <w:sz w:val="24"/>
          <w:highlight w:val="none"/>
        </w:rPr>
        <w:t>一、磋商费用</w:t>
      </w:r>
      <w:bookmarkEnd w:id="128"/>
      <w:bookmarkEnd w:id="129"/>
      <w:bookmarkEnd w:id="130"/>
    </w:p>
    <w:p w14:paraId="6BADB339">
      <w:pPr>
        <w:pStyle w:val="23"/>
        <w:spacing w:line="40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6986008E">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31" w:name="_Toc76462339"/>
      <w:bookmarkStart w:id="132" w:name="_Toc342913391"/>
      <w:bookmarkStart w:id="133" w:name="_Toc1175"/>
      <w:r>
        <w:rPr>
          <w:rFonts w:hint="eastAsia" w:ascii="宋体" w:hAnsi="宋体" w:eastAsia="宋体" w:cs="宋体"/>
          <w:color w:val="auto"/>
          <w:sz w:val="24"/>
          <w:highlight w:val="none"/>
        </w:rPr>
        <w:t>二、竞争性磋商文件</w:t>
      </w:r>
      <w:bookmarkEnd w:id="131"/>
      <w:bookmarkEnd w:id="132"/>
      <w:bookmarkEnd w:id="133"/>
    </w:p>
    <w:p w14:paraId="72FF888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6EB4AB1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41056646">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6373574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34" w:name="_Toc318159349"/>
      <w:bookmarkStart w:id="135" w:name="_Toc318166429"/>
      <w:bookmarkStart w:id="136" w:name="_Toc318159160"/>
      <w:bookmarkStart w:id="137" w:name="_Toc318159780"/>
    </w:p>
    <w:p w14:paraId="7DD0E7D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w:t>
      </w:r>
      <w:r>
        <w:rPr>
          <w:rFonts w:hint="eastAsia" w:ascii="宋体" w:hAnsi="宋体" w:cs="宋体"/>
          <w:color w:val="auto"/>
          <w:sz w:val="24"/>
          <w:szCs w:val="24"/>
          <w:highlight w:val="none"/>
          <w:lang w:eastAsia="zh-CN"/>
        </w:rPr>
        <w:t>发生</w:t>
      </w:r>
      <w:r>
        <w:rPr>
          <w:rFonts w:hint="eastAsia" w:ascii="宋体" w:hAnsi="宋体" w:cs="宋体"/>
          <w:color w:val="auto"/>
          <w:sz w:val="24"/>
          <w:szCs w:val="24"/>
          <w:highlight w:val="none"/>
        </w:rPr>
        <w:t>实质性变动的内容为竞争性磋商文件第二、三、六篇全部内容。</w:t>
      </w:r>
    </w:p>
    <w:p w14:paraId="0F62B75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134"/>
    <w:bookmarkEnd w:id="135"/>
    <w:bookmarkEnd w:id="136"/>
    <w:bookmarkEnd w:id="137"/>
    <w:p w14:paraId="49F8D62D">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38" w:name="_Toc102227318"/>
      <w:bookmarkStart w:id="139" w:name="_Toc342913392"/>
      <w:bookmarkStart w:id="140" w:name="_Toc17069"/>
      <w:bookmarkStart w:id="141" w:name="_Toc76462340"/>
      <w:bookmarkStart w:id="142" w:name="_Toc179714297"/>
      <w:r>
        <w:rPr>
          <w:rFonts w:hint="eastAsia" w:ascii="宋体" w:hAnsi="宋体" w:eastAsia="宋体" w:cs="宋体"/>
          <w:color w:val="auto"/>
          <w:sz w:val="24"/>
          <w:highlight w:val="none"/>
        </w:rPr>
        <w:t>三、磋商要求</w:t>
      </w:r>
      <w:bookmarkEnd w:id="138"/>
      <w:bookmarkEnd w:id="139"/>
      <w:bookmarkEnd w:id="140"/>
      <w:bookmarkEnd w:id="141"/>
      <w:bookmarkEnd w:id="142"/>
    </w:p>
    <w:p w14:paraId="69CA2B9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（一）响应文件</w:t>
      </w:r>
    </w:p>
    <w:p w14:paraId="593D2FF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348EC22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615DBCA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0EB95BE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（二）联合体</w:t>
      </w:r>
    </w:p>
    <w:p w14:paraId="247C42A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本项目不接受联合体参与磋商。</w:t>
      </w:r>
    </w:p>
    <w:p w14:paraId="25EA420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w:t>
      </w:r>
      <w:r>
        <w:rPr>
          <w:rFonts w:hint="eastAsia" w:ascii="宋体" w:hAnsi="宋体" w:cs="宋体"/>
          <w:color w:val="auto"/>
          <w:sz w:val="24"/>
          <w:szCs w:val="24"/>
          <w:highlight w:val="none"/>
          <w:lang w:eastAsia="zh-CN"/>
        </w:rPr>
        <w:t>自</w:t>
      </w:r>
      <w:r>
        <w:rPr>
          <w:rFonts w:hint="eastAsia" w:ascii="宋体" w:hAnsi="宋体" w:cs="宋体"/>
          <w:color w:val="auto"/>
          <w:sz w:val="24"/>
          <w:szCs w:val="24"/>
          <w:highlight w:val="none"/>
        </w:rPr>
        <w:t>提交响应文件截止时间起90天。</w:t>
      </w:r>
    </w:p>
    <w:p w14:paraId="2F5B23D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（四）修正错误</w:t>
      </w:r>
    </w:p>
    <w:p w14:paraId="5E1EC38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0DCEE1A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5DF6AE0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2914B8B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响应文件一式三份，其中正本一份，副本一份，电子文档一份，</w:t>
      </w:r>
      <w:r>
        <w:rPr>
          <w:rFonts w:hint="eastAsia" w:ascii="宋体" w:hAnsi="宋体" w:cs="宋体"/>
          <w:color w:val="auto"/>
          <w:sz w:val="24"/>
          <w:szCs w:val="24"/>
          <w:highlight w:val="none"/>
        </w:rPr>
        <w:t>副本可为正本的复印件，应与正本一致，如出现不一致情况以正本为准。</w:t>
      </w:r>
    </w:p>
    <w:p w14:paraId="2E3C5C72">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响应文件按竞争性磋商文件“第七篇响应文件编制要求”要求签署或盖章。</w:t>
      </w:r>
    </w:p>
    <w:p w14:paraId="3055D22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00BED90B">
      <w:pPr>
        <w:pStyle w:val="9"/>
        <w:spacing w:line="400" w:lineRule="exact"/>
        <w:ind w:firstLine="480" w:firstLineChars="200"/>
        <w:rPr>
          <w:rFonts w:hint="eastAsia" w:hAnsi="宋体" w:cs="宋体"/>
          <w:color w:val="auto"/>
          <w:sz w:val="24"/>
          <w:highlight w:val="none"/>
        </w:rPr>
      </w:pPr>
      <w:r>
        <w:rPr>
          <w:rFonts w:hint="eastAsia" w:hAnsi="宋体" w:cs="宋体"/>
          <w:color w:val="auto"/>
          <w:sz w:val="24"/>
          <w:highlight w:val="none"/>
        </w:rPr>
        <w:t>响应文件的正本、副本均应密封送达磋商地点，应在封套上注明磋商项目名称、供应商名称。若正本、副本分别进行密封的，还应在封套上注明“正本”“副本”字样。</w:t>
      </w:r>
    </w:p>
    <w:p w14:paraId="1DA26A0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5A642B0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w:t>
      </w:r>
    </w:p>
    <w:p w14:paraId="5AA3F5F3">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43" w:name="_Toc76462341"/>
      <w:bookmarkStart w:id="144" w:name="_Toc21036"/>
      <w:r>
        <w:rPr>
          <w:rFonts w:hint="eastAsia" w:ascii="宋体" w:hAnsi="宋体" w:eastAsia="宋体" w:cs="宋体"/>
          <w:color w:val="auto"/>
          <w:sz w:val="24"/>
          <w:highlight w:val="none"/>
        </w:rPr>
        <w:t>四、成交供应商的确认和变更</w:t>
      </w:r>
      <w:bookmarkEnd w:id="143"/>
      <w:bookmarkEnd w:id="144"/>
    </w:p>
    <w:p w14:paraId="375B9296">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596A6379">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1EB048F">
      <w:pPr>
        <w:snapToGrid w:val="0"/>
        <w:spacing w:line="400" w:lineRule="exact"/>
        <w:ind w:firstLine="480" w:firstLineChars="200"/>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5D23F9C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2C568D9D">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45" w:name="_Toc76462342"/>
      <w:bookmarkStart w:id="146" w:name="_Toc342913395"/>
      <w:bookmarkStart w:id="147" w:name="_Toc102227321"/>
      <w:bookmarkStart w:id="148" w:name="_Toc21458"/>
      <w:bookmarkStart w:id="149" w:name="_Toc31324"/>
      <w:r>
        <w:rPr>
          <w:rFonts w:hint="eastAsia" w:ascii="宋体" w:hAnsi="宋体" w:eastAsia="宋体" w:cs="宋体"/>
          <w:color w:val="auto"/>
          <w:sz w:val="24"/>
          <w:highlight w:val="none"/>
        </w:rPr>
        <w:t>五、成交通知</w:t>
      </w:r>
      <w:bookmarkEnd w:id="145"/>
      <w:bookmarkEnd w:id="146"/>
      <w:bookmarkEnd w:id="147"/>
      <w:bookmarkEnd w:id="148"/>
      <w:bookmarkEnd w:id="149"/>
    </w:p>
    <w:p w14:paraId="42E989F5">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（一）成交供应商确定后，采购代理机构将在行采家（www.gec123.com）上发布成交结果公告。</w:t>
      </w:r>
    </w:p>
    <w:p w14:paraId="5D7ADDB2">
      <w:pPr>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3CEB331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3BFE788C">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50" w:name="_Toc76462343"/>
      <w:bookmarkStart w:id="151" w:name="_Toc9774"/>
      <w:r>
        <w:rPr>
          <w:rFonts w:hint="eastAsia" w:ascii="宋体" w:hAnsi="宋体" w:eastAsia="宋体" w:cs="宋体"/>
          <w:color w:val="auto"/>
          <w:sz w:val="24"/>
          <w:highlight w:val="none"/>
        </w:rPr>
        <w:t>六、</w:t>
      </w:r>
      <w:bookmarkEnd w:id="150"/>
      <w:bookmarkStart w:id="152" w:name="_Toc76462344"/>
      <w:r>
        <w:rPr>
          <w:rFonts w:hint="eastAsia" w:ascii="宋体" w:hAnsi="宋体" w:eastAsia="宋体" w:cs="宋体"/>
          <w:color w:val="auto"/>
          <w:sz w:val="24"/>
          <w:highlight w:val="none"/>
        </w:rPr>
        <w:t>采购代理服务费</w:t>
      </w:r>
      <w:bookmarkEnd w:id="151"/>
      <w:bookmarkEnd w:id="152"/>
    </w:p>
    <w:p w14:paraId="38F02D3F">
      <w:pPr>
        <w:spacing w:line="360" w:lineRule="auto"/>
        <w:ind w:firstLine="480" w:firstLineChars="200"/>
        <w:rPr>
          <w:rFonts w:hint="eastAsia" w:ascii="宋体" w:hAnsi="宋体" w:eastAsia="宋体" w:cs="宋体"/>
          <w:color w:val="auto"/>
          <w:highlight w:val="none"/>
        </w:rPr>
      </w:pPr>
      <w:bookmarkStart w:id="153" w:name="_Toc27311"/>
      <w:bookmarkStart w:id="154" w:name="_Toc102227322"/>
      <w:bookmarkStart w:id="155" w:name="_Toc342913396"/>
      <w:bookmarkStart w:id="156" w:name="_Toc76462346"/>
      <w:bookmarkStart w:id="157" w:name="_Toc8277"/>
      <w:bookmarkStart w:id="158" w:name="_Toc12789059"/>
      <w:bookmarkStart w:id="159" w:name="_Toc11641055"/>
      <w:r>
        <w:rPr>
          <w:rFonts w:hint="eastAsia" w:ascii="宋体" w:hAnsi="宋体" w:eastAsia="宋体" w:cs="宋体"/>
          <w:color w:val="auto"/>
          <w:sz w:val="24"/>
          <w:szCs w:val="24"/>
          <w:highlight w:val="none"/>
        </w:rPr>
        <w:t>1.供应商成交</w:t>
      </w:r>
      <w:r>
        <w:rPr>
          <w:rFonts w:hint="eastAsia" w:ascii="宋体" w:hAnsi="宋体" w:eastAsia="宋体" w:cs="宋体"/>
          <w:color w:val="auto"/>
          <w:sz w:val="24"/>
          <w:highlight w:val="none"/>
        </w:rPr>
        <w:t>后向采购代理机构</w:t>
      </w:r>
      <w:r>
        <w:rPr>
          <w:rFonts w:hint="eastAsia" w:ascii="宋体" w:hAnsi="宋体" w:cs="宋体"/>
          <w:color w:val="auto"/>
          <w:sz w:val="24"/>
          <w:highlight w:val="none"/>
          <w:lang w:eastAsia="zh-CN"/>
        </w:rPr>
        <w:t>交纳</w:t>
      </w:r>
      <w:r>
        <w:rPr>
          <w:rFonts w:hint="eastAsia" w:ascii="宋体" w:hAnsi="宋体" w:eastAsia="宋体" w:cs="宋体"/>
          <w:color w:val="auto"/>
          <w:sz w:val="24"/>
          <w:highlight w:val="none"/>
        </w:rPr>
        <w:t>采购代理服务费，本项目采购代理服务费按</w:t>
      </w:r>
      <w:r>
        <w:rPr>
          <w:rFonts w:hint="eastAsia" w:ascii="宋体" w:hAnsi="宋体" w:cs="宋体"/>
          <w:b w:val="0"/>
          <w:bCs w:val="0"/>
          <w:color w:val="auto"/>
          <w:sz w:val="24"/>
          <w:highlight w:val="none"/>
          <w:lang w:val="en-US" w:eastAsia="zh-CN"/>
        </w:rPr>
        <w:t>2880.00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val="en-US" w:eastAsia="zh-CN"/>
        </w:rPr>
        <w:t>固定</w:t>
      </w:r>
      <w:r>
        <w:rPr>
          <w:rFonts w:hint="eastAsia" w:ascii="宋体" w:hAnsi="宋体" w:eastAsia="宋体" w:cs="宋体"/>
          <w:color w:val="auto"/>
          <w:sz w:val="24"/>
          <w:highlight w:val="none"/>
        </w:rPr>
        <w:t>收取。</w:t>
      </w:r>
    </w:p>
    <w:p w14:paraId="3ADBBD8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2.采购代理服务费以转账、电汇等形式支付。</w:t>
      </w:r>
    </w:p>
    <w:p w14:paraId="00650156">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r>
        <w:rPr>
          <w:rFonts w:hint="eastAsia" w:ascii="宋体" w:hAnsi="宋体" w:cs="宋体"/>
          <w:color w:val="auto"/>
          <w:sz w:val="24"/>
          <w:szCs w:val="24"/>
          <w:highlight w:val="none"/>
          <w:lang w:eastAsia="zh-CN"/>
        </w:rPr>
        <w:t>交纳</w:t>
      </w:r>
      <w:r>
        <w:rPr>
          <w:rFonts w:hint="eastAsia" w:ascii="宋体" w:hAnsi="宋体" w:eastAsia="宋体" w:cs="宋体"/>
          <w:color w:val="auto"/>
          <w:sz w:val="24"/>
          <w:szCs w:val="24"/>
          <w:highlight w:val="none"/>
        </w:rPr>
        <w:t>账号：</w:t>
      </w:r>
    </w:p>
    <w:p w14:paraId="3CB156B8">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户  名：重庆通亨工程建设管理有限责任公司</w:t>
      </w:r>
    </w:p>
    <w:p w14:paraId="7EE31839">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开户行：中国建设银行股份有限公司重庆大足支行</w:t>
      </w:r>
    </w:p>
    <w:p w14:paraId="4A3D1820">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账  号：50050100434100002152</w:t>
      </w:r>
    </w:p>
    <w:p w14:paraId="285B9E3D">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w:t>
      </w:r>
      <w:bookmarkEnd w:id="153"/>
      <w:r>
        <w:rPr>
          <w:rFonts w:hint="eastAsia" w:ascii="宋体" w:hAnsi="宋体" w:eastAsia="宋体" w:cs="宋体"/>
          <w:color w:val="auto"/>
          <w:sz w:val="24"/>
          <w:highlight w:val="none"/>
        </w:rPr>
        <w:t>签订</w:t>
      </w:r>
      <w:bookmarkEnd w:id="154"/>
      <w:r>
        <w:rPr>
          <w:rFonts w:hint="eastAsia" w:ascii="宋体" w:hAnsi="宋体" w:eastAsia="宋体" w:cs="宋体"/>
          <w:color w:val="auto"/>
          <w:sz w:val="24"/>
          <w:highlight w:val="none"/>
        </w:rPr>
        <w:t>合同</w:t>
      </w:r>
      <w:bookmarkEnd w:id="155"/>
      <w:bookmarkEnd w:id="156"/>
      <w:bookmarkEnd w:id="157"/>
    </w:p>
    <w:p w14:paraId="5A63DA96">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采购人原则上应在成交通知书发出之日起二十日内和成交供应商签订采购合同，无正当理由不得拒绝或拖延合同签订</w:t>
      </w:r>
      <w:r>
        <w:rPr>
          <w:rFonts w:hint="eastAsia" w:ascii="宋体" w:hAnsi="宋体" w:cs="宋体"/>
          <w:color w:val="auto"/>
          <w:sz w:val="24"/>
          <w:szCs w:val="24"/>
          <w:highlight w:val="none"/>
        </w:rPr>
        <w:t>。所签订的合同不得对竞争性磋商文件和供应商的响应文件作实质性修改。其他未尽事宜由采购人和成交供应商在采购合同中详细约定。</w:t>
      </w:r>
    </w:p>
    <w:p w14:paraId="7F127832">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（二）竞争性磋商文件、供应商的响应文件及澄清文件等，均为签订采购合同的依据。</w:t>
      </w:r>
    </w:p>
    <w:p w14:paraId="45B131A6">
      <w:pPr>
        <w:spacing w:line="40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73C659E2">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60" w:name="_Toc24397"/>
      <w:bookmarkStart w:id="161" w:name="_Toc31767"/>
      <w:r>
        <w:rPr>
          <w:rFonts w:hint="eastAsia" w:ascii="宋体" w:hAnsi="宋体" w:eastAsia="宋体" w:cs="宋体"/>
          <w:color w:val="auto"/>
          <w:sz w:val="24"/>
          <w:highlight w:val="none"/>
        </w:rPr>
        <w:t>八、项目验收</w:t>
      </w:r>
      <w:bookmarkEnd w:id="160"/>
      <w:bookmarkEnd w:id="161"/>
    </w:p>
    <w:p w14:paraId="582F34B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合同执行完毕，采购人或采购代理机构原则上应在7个工作日内组织履约情况验收，不得无故拖延或附加额外条件。</w:t>
      </w:r>
    </w:p>
    <w:p w14:paraId="4EE7870A">
      <w:pPr>
        <w:pStyle w:val="2"/>
        <w:spacing w:before="0" w:after="0" w:line="360" w:lineRule="auto"/>
        <w:jc w:val="center"/>
        <w:rPr>
          <w:rFonts w:hint="eastAsia" w:ascii="宋体" w:hAnsi="宋体" w:eastAsia="宋体" w:cs="宋体"/>
          <w:b/>
          <w:bCs/>
          <w:color w:val="FF0000"/>
          <w:sz w:val="36"/>
          <w:szCs w:val="30"/>
          <w:highlight w:val="none"/>
        </w:rPr>
      </w:pPr>
      <w:r>
        <w:rPr>
          <w:rFonts w:hint="eastAsia" w:ascii="宋体" w:hAnsi="宋体" w:eastAsia="宋体" w:cs="宋体"/>
          <w:color w:val="auto"/>
          <w:sz w:val="36"/>
          <w:szCs w:val="30"/>
          <w:highlight w:val="none"/>
        </w:rPr>
        <w:br w:type="page"/>
      </w:r>
      <w:bookmarkStart w:id="162" w:name="_Toc76462348"/>
      <w:bookmarkStart w:id="163" w:name="_Toc13389"/>
      <w:r>
        <w:rPr>
          <w:rFonts w:hint="eastAsia" w:ascii="宋体" w:hAnsi="宋体" w:eastAsia="宋体" w:cs="宋体"/>
          <w:b/>
          <w:bCs/>
          <w:color w:val="FF0000"/>
          <w:sz w:val="36"/>
          <w:szCs w:val="30"/>
          <w:highlight w:val="none"/>
        </w:rPr>
        <w:t xml:space="preserve">第六篇  </w:t>
      </w:r>
      <w:bookmarkEnd w:id="158"/>
      <w:bookmarkEnd w:id="159"/>
      <w:r>
        <w:rPr>
          <w:rFonts w:hint="eastAsia" w:ascii="宋体" w:hAnsi="宋体" w:eastAsia="宋体" w:cs="宋体"/>
          <w:b/>
          <w:bCs/>
          <w:color w:val="FF0000"/>
          <w:sz w:val="36"/>
          <w:szCs w:val="30"/>
          <w:highlight w:val="none"/>
        </w:rPr>
        <w:t>采购合同</w:t>
      </w:r>
      <w:bookmarkEnd w:id="162"/>
      <w:bookmarkEnd w:id="163"/>
    </w:p>
    <w:p w14:paraId="5402D6B7">
      <w:pPr>
        <w:snapToGrid w:val="0"/>
        <w:spacing w:line="360" w:lineRule="auto"/>
        <w:ind w:firstLine="600" w:firstLineChars="250"/>
        <w:rPr>
          <w:rFonts w:hint="eastAsia" w:ascii="宋体" w:hAnsi="宋体" w:eastAsia="宋体" w:cs="宋体"/>
          <w:bCs/>
          <w:color w:val="auto"/>
          <w:sz w:val="24"/>
          <w:highlight w:val="none"/>
        </w:rPr>
      </w:pPr>
      <w:bookmarkStart w:id="164" w:name="_Hlt41879464"/>
      <w:bookmarkEnd w:id="164"/>
      <w:bookmarkStart w:id="165" w:name="_Toc76462349"/>
      <w:r>
        <w:rPr>
          <w:rFonts w:hint="eastAsia" w:ascii="宋体" w:hAnsi="宋体" w:eastAsia="宋体" w:cs="宋体"/>
          <w:bCs/>
          <w:color w:val="auto"/>
          <w:sz w:val="24"/>
          <w:highlight w:val="none"/>
        </w:rPr>
        <w:t>1</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定义</w:t>
      </w:r>
    </w:p>
    <w:p w14:paraId="58D0120C">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1.1甲方（需方）即采购人，是指通过竞争性磋商采购，</w:t>
      </w:r>
      <w:r>
        <w:rPr>
          <w:rFonts w:hint="eastAsia" w:ascii="宋体" w:hAnsi="宋体" w:cs="宋体"/>
          <w:bCs/>
          <w:color w:val="auto"/>
          <w:sz w:val="24"/>
          <w:highlight w:val="none"/>
          <w:lang w:eastAsia="zh-CN"/>
        </w:rPr>
        <w:t>接收</w:t>
      </w:r>
      <w:r>
        <w:rPr>
          <w:rFonts w:hint="eastAsia" w:ascii="宋体" w:hAnsi="宋体" w:eastAsia="宋体" w:cs="宋体"/>
          <w:bCs/>
          <w:color w:val="auto"/>
          <w:sz w:val="24"/>
          <w:highlight w:val="none"/>
        </w:rPr>
        <w:t>合同货物及服务的各级国家机关、事业单位和团体组织。</w:t>
      </w:r>
    </w:p>
    <w:p w14:paraId="62EE2FBF">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1.2乙方（供方）即成交供应商，是指成交后提供合同货物和服务的自然人、法人及其他组织。</w:t>
      </w:r>
    </w:p>
    <w:p w14:paraId="0528C3E4">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1.3合同是指由甲乙双方按照竞争性磋商文件和响应文件的实质性内容，通过协商一致达成的书面协议。</w:t>
      </w:r>
    </w:p>
    <w:p w14:paraId="7549CCA7">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1.4合同价格指以成交价格为依据，在供方全面履行合同义务后，需方（或财政部门）应支付给供方的金额。</w:t>
      </w:r>
    </w:p>
    <w:p w14:paraId="1FDA1B5E">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1.5技术资料是指合同货物及其相关的设计、制造、监造、检验、验收等文件（包括图纸、各种文字说明、标准）。</w:t>
      </w:r>
    </w:p>
    <w:p w14:paraId="76905C06">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货物内容（合同内容）</w:t>
      </w:r>
    </w:p>
    <w:p w14:paraId="31D3244B">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合同包括以下内容：货物名称、型号规格、技术参数、数量（单位）等内容。</w:t>
      </w:r>
    </w:p>
    <w:p w14:paraId="08334539">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合同价格</w:t>
      </w:r>
    </w:p>
    <w:p w14:paraId="47B31770">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3.1合同价格即合同总价。</w:t>
      </w:r>
    </w:p>
    <w:p w14:paraId="46BCA8BF">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3.2合同价格包括合同货物、技术资料、合同货物的税费、运杂费、保险费、包装费、装卸费及与货物有关的供方应纳的税费，所有税费由乙方负担。</w:t>
      </w:r>
    </w:p>
    <w:p w14:paraId="338E1AFA">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3.3合同货物单价为不变价。</w:t>
      </w:r>
    </w:p>
    <w:p w14:paraId="23E1B5DB">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转包或分包</w:t>
      </w:r>
    </w:p>
    <w:p w14:paraId="0D8E340F">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4.1本合同范围的货物，应由乙方直接供应，不得转让他人供应；</w:t>
      </w:r>
    </w:p>
    <w:p w14:paraId="0AB01242">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4.2非经甲方书面同意，乙方不得将本合同范围的货物全部或部分分包给他人供应；</w:t>
      </w:r>
    </w:p>
    <w:p w14:paraId="10450CC3">
      <w:pPr>
        <w:snapToGrid w:val="0"/>
        <w:spacing w:line="360" w:lineRule="auto"/>
        <w:ind w:firstLine="600" w:firstLineChars="25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4.3如有转让和未经甲方同意的分包行为，甲方有权解除合同，没收履约保证金并追究乙方的违约责任。</w:t>
      </w:r>
    </w:p>
    <w:p w14:paraId="7BEC8B6D">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bCs/>
          <w:color w:val="auto"/>
          <w:sz w:val="24"/>
          <w:highlight w:val="none"/>
        </w:rPr>
        <w:t>5</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质量保证及售后服务</w:t>
      </w:r>
    </w:p>
    <w:p w14:paraId="78E2879F">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5.1乙方应按竞争性磋商文件规定的货物性能、技术要求、质量标准向甲方提供未经使用的全新产品。</w:t>
      </w:r>
    </w:p>
    <w:p w14:paraId="5F1AC6A7">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5.2乙方提供的货物在质保期内因货物本身的质量问题发生故障，乙方应负责免费更换。对达不到技术要求者，根据实际情况，经双方协商，可按以下办法处理：</w:t>
      </w:r>
    </w:p>
    <w:p w14:paraId="1823E07A">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5.2.1更换：由乙方承担所发生的全部费用。</w:t>
      </w:r>
    </w:p>
    <w:p w14:paraId="77610EFB">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5.2.2贬值处理：由甲乙双方合议定价。</w:t>
      </w:r>
    </w:p>
    <w:p w14:paraId="5C84C3D2">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5.2.3退货处理：乙方应退还甲方支付的合同款，同时应承担该货物的直接费用（运输、保险、检验、货款利息及银行手续费等）。</w:t>
      </w:r>
    </w:p>
    <w:p w14:paraId="5E42E37C">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5.3如在使用过程中发生质量问题，乙方应</w:t>
      </w:r>
      <w:r>
        <w:rPr>
          <w:rFonts w:hint="eastAsia" w:ascii="宋体" w:hAnsi="宋体" w:cs="宋体"/>
          <w:color w:val="auto"/>
          <w:sz w:val="24"/>
          <w:highlight w:val="none"/>
          <w:lang w:eastAsia="zh-CN"/>
        </w:rPr>
        <w:t>遵守</w:t>
      </w:r>
      <w:r>
        <w:rPr>
          <w:rFonts w:hint="eastAsia" w:ascii="宋体" w:hAnsi="宋体" w:eastAsia="宋体" w:cs="宋体"/>
          <w:color w:val="auto"/>
          <w:sz w:val="24"/>
          <w:highlight w:val="none"/>
        </w:rPr>
        <w:t>本项目“第三篇  采购商务需求”对质量保证及售后服务内容的约定。</w:t>
      </w:r>
    </w:p>
    <w:p w14:paraId="331E8623">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5.4在质保期内，乙方应对货物出现的质量及安全问题负责处理解决并承担一切费用。</w:t>
      </w:r>
    </w:p>
    <w:p w14:paraId="45B41B01">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付款</w:t>
      </w:r>
    </w:p>
    <w:p w14:paraId="453ABC43">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6.1本合同使用</w:t>
      </w:r>
      <w:r>
        <w:rPr>
          <w:rFonts w:hint="eastAsia" w:ascii="宋体" w:hAnsi="宋体" w:cs="宋体"/>
          <w:color w:val="auto"/>
          <w:sz w:val="24"/>
          <w:highlight w:val="none"/>
          <w:lang w:eastAsia="zh-CN"/>
        </w:rPr>
        <w:t>的</w:t>
      </w:r>
      <w:r>
        <w:rPr>
          <w:rFonts w:hint="eastAsia" w:ascii="宋体" w:hAnsi="宋体" w:eastAsia="宋体" w:cs="宋体"/>
          <w:color w:val="auto"/>
          <w:sz w:val="24"/>
          <w:highlight w:val="none"/>
        </w:rPr>
        <w:t>货币币制</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如未作特别说明</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均为人民币。</w:t>
      </w:r>
    </w:p>
    <w:p w14:paraId="422026E5">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6.2付款方式：银行转账、现金支票。</w:t>
      </w:r>
    </w:p>
    <w:p w14:paraId="071FD8FC">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6.3付款方法：同本项目“第三篇  采购商务需求”中关于付款方式的约定。</w:t>
      </w:r>
    </w:p>
    <w:p w14:paraId="34450AB0">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检查验收</w:t>
      </w:r>
    </w:p>
    <w:p w14:paraId="37918B27">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7.1供方应随货物提供合格证和质量证明文件，如是国外进口的货物还须提供入关证明。</w:t>
      </w:r>
    </w:p>
    <w:p w14:paraId="496B2CF7">
      <w:pPr>
        <w:adjustRightInd w:val="0"/>
        <w:snapToGrid w:val="0"/>
        <w:spacing w:line="360" w:lineRule="auto"/>
        <w:ind w:firstLine="600" w:firstLine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7.2货物验收</w:t>
      </w:r>
    </w:p>
    <w:p w14:paraId="608FFBB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方所交货物的各种质量指标不得低于供方提供样品的质量指标（无样品时按供方响应文件中所提供的“技术文件”执行），售后服务质量要求按照竞争性磋商文件和响应文件的内容执行。供方交货时，需方可根据需要随机抽取一部分货物送有关权威检测部门检测，如检测不合格，供方负责赔偿需方一切损失。</w:t>
      </w:r>
    </w:p>
    <w:p w14:paraId="0B51E3FB">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7.3货物验收报告应由需方、供方经办人签字，并加盖双方公章，以此作为支付凭据。</w:t>
      </w:r>
    </w:p>
    <w:p w14:paraId="38CFD85F">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索赔</w:t>
      </w:r>
    </w:p>
    <w:p w14:paraId="00103699">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供方对货物与合同要求不符负有责任，并且需方已于规定交货</w:t>
      </w:r>
      <w:r>
        <w:rPr>
          <w:rFonts w:hint="eastAsia" w:ascii="宋体" w:hAnsi="宋体" w:cs="宋体"/>
          <w:color w:val="auto"/>
          <w:sz w:val="24"/>
          <w:highlight w:val="none"/>
          <w:lang w:eastAsia="zh-CN"/>
        </w:rPr>
        <w:t>期</w:t>
      </w:r>
      <w:r>
        <w:rPr>
          <w:rFonts w:hint="eastAsia" w:ascii="宋体" w:hAnsi="宋体" w:eastAsia="宋体" w:cs="宋体"/>
          <w:color w:val="auto"/>
          <w:sz w:val="24"/>
          <w:highlight w:val="none"/>
        </w:rPr>
        <w:t>内和质量保证期内提出索赔，供方应按需方同意的下述一种或多种方法解决索赔事宜。</w:t>
      </w:r>
    </w:p>
    <w:p w14:paraId="1E144FA1">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w:t>
      </w:r>
      <w:r>
        <w:rPr>
          <w:rFonts w:hint="eastAsia" w:ascii="宋体" w:hAnsi="宋体" w:cs="宋体"/>
          <w:color w:val="auto"/>
          <w:sz w:val="24"/>
          <w:highlight w:val="none"/>
          <w:lang w:eastAsia="zh-CN"/>
        </w:rPr>
        <w:t>他</w:t>
      </w:r>
      <w:r>
        <w:rPr>
          <w:rFonts w:hint="eastAsia" w:ascii="宋体" w:hAnsi="宋体" w:eastAsia="宋体" w:cs="宋体"/>
          <w:color w:val="auto"/>
          <w:sz w:val="24"/>
          <w:highlight w:val="none"/>
        </w:rPr>
        <w:t>必要费用。</w:t>
      </w:r>
    </w:p>
    <w:p w14:paraId="71657DEC">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8.2根据货物的疵劣和受损程度以及需方遭受损失的金额，经双方同意降低货物价格。</w:t>
      </w:r>
    </w:p>
    <w:p w14:paraId="492B0A14">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知识产权</w:t>
      </w:r>
    </w:p>
    <w:p w14:paraId="34F490CD">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9.1</w:t>
      </w:r>
      <w:r>
        <w:rPr>
          <w:rFonts w:hint="eastAsia" w:ascii="宋体" w:hAnsi="宋体" w:eastAsia="宋体" w:cs="宋体"/>
          <w:color w:val="auto"/>
          <w:sz w:val="24"/>
          <w:szCs w:val="24"/>
          <w:highlight w:val="none"/>
        </w:rPr>
        <w:t>甲方在中华人民共和国境内使用乙方提供的货物及服务时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免受第三方提出的侵犯其专利权或其</w:t>
      </w:r>
      <w:r>
        <w:rPr>
          <w:rFonts w:hint="eastAsia" w:ascii="宋体" w:hAnsi="宋体" w:cs="宋体"/>
          <w:color w:val="auto"/>
          <w:sz w:val="24"/>
          <w:szCs w:val="24"/>
          <w:highlight w:val="none"/>
          <w:lang w:eastAsia="zh-CN"/>
        </w:rPr>
        <w:t>他</w:t>
      </w:r>
      <w:r>
        <w:rPr>
          <w:rFonts w:hint="eastAsia" w:ascii="宋体" w:hAnsi="宋体" w:eastAsia="宋体" w:cs="宋体"/>
          <w:color w:val="auto"/>
          <w:sz w:val="24"/>
          <w:szCs w:val="24"/>
          <w:highlight w:val="none"/>
        </w:rPr>
        <w:t>知识产权的起诉。如果第三方提出侵权指控，乙方承担由此而引起的一切法律责任和费用。</w:t>
      </w:r>
    </w:p>
    <w:p w14:paraId="0980E3BE">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9.2</w:t>
      </w:r>
      <w:r>
        <w:rPr>
          <w:rFonts w:hint="eastAsia" w:ascii="宋体" w:hAnsi="宋体" w:eastAsia="宋体" w:cs="宋体"/>
          <w:color w:val="auto"/>
          <w:sz w:val="24"/>
          <w:szCs w:val="24"/>
          <w:highlight w:val="none"/>
        </w:rPr>
        <w:t>若涉及软件开发等服务类项目知识产权的，知识产权归采购人所有。</w:t>
      </w:r>
    </w:p>
    <w:p w14:paraId="000D1EF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合同争议的解决</w:t>
      </w:r>
    </w:p>
    <w:p w14:paraId="45A2F07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10.1当事人</w:t>
      </w:r>
      <w:r>
        <w:rPr>
          <w:rFonts w:hint="eastAsia" w:ascii="宋体" w:hAnsi="宋体" w:cs="宋体"/>
          <w:bCs/>
          <w:color w:val="auto"/>
          <w:sz w:val="24"/>
          <w:highlight w:val="none"/>
          <w:lang w:eastAsia="zh-CN"/>
        </w:rPr>
        <w:t>经</w:t>
      </w:r>
      <w:r>
        <w:rPr>
          <w:rFonts w:hint="eastAsia" w:ascii="宋体" w:hAnsi="宋体" w:eastAsia="宋体" w:cs="宋体"/>
          <w:bCs/>
          <w:color w:val="auto"/>
          <w:sz w:val="24"/>
          <w:highlight w:val="none"/>
        </w:rPr>
        <w:t>友好协商达成一致</w:t>
      </w:r>
    </w:p>
    <w:p w14:paraId="7D3E575E">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10.2在60天内当事人协商不能达成协议的，可向重庆市大</w:t>
      </w:r>
      <w:r>
        <w:rPr>
          <w:rFonts w:hint="eastAsia" w:ascii="宋体" w:hAnsi="宋体" w:cs="宋体"/>
          <w:bCs/>
          <w:color w:val="auto"/>
          <w:sz w:val="24"/>
          <w:highlight w:val="none"/>
          <w:lang w:val="en-US" w:eastAsia="zh-CN"/>
        </w:rPr>
        <w:t>足</w:t>
      </w:r>
      <w:r>
        <w:rPr>
          <w:rFonts w:hint="eastAsia" w:ascii="宋体" w:hAnsi="宋体" w:eastAsia="宋体" w:cs="宋体"/>
          <w:bCs/>
          <w:color w:val="auto"/>
          <w:sz w:val="24"/>
          <w:highlight w:val="none"/>
        </w:rPr>
        <w:t>区人民法院提起诉讼。</w:t>
      </w:r>
    </w:p>
    <w:p w14:paraId="05A9E83A">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11</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违约责任</w:t>
      </w:r>
    </w:p>
    <w:p w14:paraId="3A52BBE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按《中华人民共和国民法典》《中华人民共和国政府采购法》有关条款</w:t>
      </w:r>
      <w:r>
        <w:rPr>
          <w:rFonts w:hint="eastAsia" w:ascii="宋体" w:hAnsi="宋体" w:cs="宋体"/>
          <w:bCs/>
          <w:color w:val="auto"/>
          <w:sz w:val="24"/>
          <w:highlight w:val="none"/>
          <w:lang w:eastAsia="zh-CN"/>
        </w:rPr>
        <w:t>执行</w:t>
      </w:r>
      <w:r>
        <w:rPr>
          <w:rFonts w:hint="eastAsia" w:ascii="宋体" w:hAnsi="宋体" w:eastAsia="宋体" w:cs="宋体"/>
          <w:bCs/>
          <w:color w:val="auto"/>
          <w:sz w:val="24"/>
          <w:highlight w:val="none"/>
        </w:rPr>
        <w:t>，或由供需双方</w:t>
      </w:r>
      <w:r>
        <w:rPr>
          <w:rFonts w:hint="eastAsia" w:ascii="宋体" w:hAnsi="宋体" w:eastAsia="宋体" w:cs="宋体"/>
          <w:bCs/>
          <w:color w:val="auto"/>
          <w:sz w:val="24"/>
          <w:highlight w:val="none"/>
          <w:lang w:val="en-US" w:eastAsia="zh-CN"/>
        </w:rPr>
        <w:t>另行</w:t>
      </w:r>
      <w:r>
        <w:rPr>
          <w:rFonts w:hint="eastAsia" w:ascii="宋体" w:hAnsi="宋体" w:eastAsia="宋体" w:cs="宋体"/>
          <w:bCs/>
          <w:color w:val="auto"/>
          <w:sz w:val="24"/>
          <w:highlight w:val="none"/>
        </w:rPr>
        <w:t>约定。</w:t>
      </w:r>
    </w:p>
    <w:p w14:paraId="62A520DB">
      <w:pPr>
        <w:snapToGrid w:val="0"/>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12</w:t>
      </w:r>
      <w:r>
        <w:rPr>
          <w:rFonts w:hint="eastAsia" w:ascii="宋体" w:hAnsi="宋体" w:cs="宋体"/>
          <w:bCs/>
          <w:color w:val="auto"/>
          <w:sz w:val="24"/>
          <w:highlight w:val="none"/>
          <w:lang w:val="en-US" w:eastAsia="zh-CN"/>
        </w:rPr>
        <w:t>.</w:t>
      </w:r>
      <w:r>
        <w:rPr>
          <w:rFonts w:hint="eastAsia" w:ascii="宋体" w:hAnsi="宋体" w:eastAsia="宋体" w:cs="宋体"/>
          <w:bCs/>
          <w:color w:val="auto"/>
          <w:sz w:val="24"/>
          <w:highlight w:val="none"/>
        </w:rPr>
        <w:t>合同生效及其</w:t>
      </w:r>
      <w:r>
        <w:rPr>
          <w:rFonts w:hint="eastAsia" w:ascii="宋体" w:hAnsi="宋体" w:cs="宋体"/>
          <w:bCs/>
          <w:color w:val="auto"/>
          <w:sz w:val="24"/>
          <w:highlight w:val="none"/>
          <w:lang w:eastAsia="zh-CN"/>
        </w:rPr>
        <w:t>他</w:t>
      </w:r>
    </w:p>
    <w:p w14:paraId="5C2AB8EF">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12.1合同生效及其效力应符合《中华人民共和国民法典》有关规定。</w:t>
      </w:r>
    </w:p>
    <w:p w14:paraId="6DB092CB">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12.2合同应经当事人法定代表人或委托代理人签字</w:t>
      </w:r>
      <w:r>
        <w:rPr>
          <w:rFonts w:hint="eastAsia" w:ascii="宋体" w:hAnsi="宋体" w:cs="宋体"/>
          <w:bCs/>
          <w:color w:val="auto"/>
          <w:sz w:val="24"/>
          <w:highlight w:val="none"/>
          <w:lang w:val="en-US" w:eastAsia="zh-CN"/>
        </w:rPr>
        <w:t>或</w:t>
      </w:r>
      <w:r>
        <w:rPr>
          <w:rFonts w:hint="eastAsia" w:ascii="宋体" w:hAnsi="宋体" w:eastAsia="宋体" w:cs="宋体"/>
          <w:bCs/>
          <w:color w:val="auto"/>
          <w:sz w:val="24"/>
          <w:highlight w:val="none"/>
        </w:rPr>
        <w:t>加盖双方合同专用章或公章</w:t>
      </w:r>
      <w:r>
        <w:rPr>
          <w:rFonts w:hint="eastAsia" w:ascii="宋体" w:hAnsi="宋体" w:cs="宋体"/>
          <w:bCs/>
          <w:color w:val="auto"/>
          <w:sz w:val="24"/>
          <w:highlight w:val="none"/>
          <w:lang w:val="en-US" w:eastAsia="zh-CN"/>
        </w:rPr>
        <w:t>后生效</w:t>
      </w:r>
      <w:r>
        <w:rPr>
          <w:rFonts w:hint="eastAsia" w:ascii="宋体" w:hAnsi="宋体" w:eastAsia="宋体" w:cs="宋体"/>
          <w:bCs/>
          <w:color w:val="auto"/>
          <w:sz w:val="24"/>
          <w:highlight w:val="none"/>
        </w:rPr>
        <w:t>。</w:t>
      </w:r>
    </w:p>
    <w:p w14:paraId="1A59A3FB">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12.3合同所包括附件，是合同不可分割的一部分，具有同等法律效力。</w:t>
      </w:r>
    </w:p>
    <w:p w14:paraId="4747027D">
      <w:pPr>
        <w:snapToGrid w:val="0"/>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12.4合同需提供担保的，按《中华人民共和国民法典》规定执行。</w:t>
      </w:r>
    </w:p>
    <w:p w14:paraId="4592D8A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12.5本合同条件未尽事宜依照《中华人民共和国民法典》，由供需双方共同协商确定。</w:t>
      </w:r>
    </w:p>
    <w:p w14:paraId="69585158">
      <w:pPr>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合同格式（根据项目情况自拟）。</w:t>
      </w:r>
    </w:p>
    <w:p w14:paraId="32C9017C">
      <w:pPr>
        <w:ind w:firstLine="883"/>
        <w:rPr>
          <w:rFonts w:hint="eastAsia" w:ascii="宋体" w:hAnsi="宋体" w:eastAsia="宋体" w:cs="宋体"/>
          <w:b/>
          <w:color w:val="auto"/>
          <w:sz w:val="44"/>
          <w:highlight w:val="none"/>
        </w:rPr>
      </w:pPr>
      <w:r>
        <w:rPr>
          <w:rFonts w:hint="eastAsia" w:ascii="宋体" w:hAnsi="宋体" w:eastAsia="宋体" w:cs="宋体"/>
          <w:b/>
          <w:color w:val="auto"/>
          <w:sz w:val="44"/>
          <w:highlight w:val="none"/>
        </w:rPr>
        <w:br w:type="page"/>
      </w:r>
    </w:p>
    <w:p w14:paraId="768FA41B">
      <w:pPr>
        <w:spacing w:line="500" w:lineRule="exact"/>
        <w:ind w:firstLine="883"/>
        <w:jc w:val="center"/>
        <w:rPr>
          <w:rFonts w:hint="eastAsia" w:ascii="宋体" w:hAnsi="宋体" w:eastAsia="宋体" w:cs="宋体"/>
          <w:b/>
          <w:color w:val="FF0000"/>
          <w:sz w:val="44"/>
          <w:highlight w:val="none"/>
        </w:rPr>
      </w:pPr>
      <w:r>
        <w:rPr>
          <w:rFonts w:hint="eastAsia" w:ascii="宋体" w:hAnsi="宋体" w:eastAsia="宋体" w:cs="宋体"/>
          <w:b/>
          <w:color w:val="FF0000"/>
          <w:sz w:val="44"/>
          <w:highlight w:val="none"/>
        </w:rPr>
        <w:t>重庆市政府采购合同（参考样本）</w:t>
      </w:r>
    </w:p>
    <w:p w14:paraId="1921B890">
      <w:pPr>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     ）</w:t>
      </w:r>
    </w:p>
    <w:p w14:paraId="107534EC">
      <w:pPr>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甲方（需方）：___________________________      计价单位：____________</w:t>
      </w:r>
    </w:p>
    <w:p w14:paraId="7112A864">
      <w:pPr>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乙方（供方）：___________________________      计量单位：_____________</w:t>
      </w:r>
    </w:p>
    <w:p w14:paraId="26BF85D5">
      <w:pPr>
        <w:snapToGrid w:val="0"/>
        <w:spacing w:line="400" w:lineRule="exact"/>
        <w:ind w:firstLine="482"/>
        <w:rPr>
          <w:rFonts w:hint="eastAsia" w:ascii="宋体" w:hAnsi="宋体" w:eastAsia="宋体" w:cs="宋体"/>
          <w:color w:val="auto"/>
          <w:sz w:val="24"/>
          <w:szCs w:val="24"/>
          <w:highlight w:val="none"/>
        </w:rPr>
      </w:pPr>
    </w:p>
    <w:p w14:paraId="2591B092">
      <w:pPr>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经双方协商一致，达成以下购销合同：</w:t>
      </w:r>
    </w:p>
    <w:tbl>
      <w:tblPr>
        <w:tblStyle w:val="1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3DF0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6451891">
            <w:pPr>
              <w:spacing w:line="240" w:lineRule="atLeast"/>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984" w:type="dxa"/>
            <w:vAlign w:val="center"/>
          </w:tcPr>
          <w:p w14:paraId="419F41EC">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1298" w:type="dxa"/>
            <w:gridSpan w:val="2"/>
            <w:vAlign w:val="center"/>
          </w:tcPr>
          <w:p w14:paraId="05FC71B2">
            <w:pPr>
              <w:spacing w:line="24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综合单价</w:t>
            </w:r>
          </w:p>
        </w:tc>
        <w:tc>
          <w:tcPr>
            <w:tcW w:w="1134" w:type="dxa"/>
            <w:vAlign w:val="center"/>
          </w:tcPr>
          <w:p w14:paraId="0352CE2D">
            <w:pPr>
              <w:spacing w:line="240" w:lineRule="atLeast"/>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tc>
        <w:tc>
          <w:tcPr>
            <w:tcW w:w="1559" w:type="dxa"/>
            <w:vAlign w:val="center"/>
          </w:tcPr>
          <w:p w14:paraId="7096BF9F">
            <w:pPr>
              <w:spacing w:line="240" w:lineRule="atLeast"/>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1567" w:type="dxa"/>
            <w:vAlign w:val="center"/>
          </w:tcPr>
          <w:p w14:paraId="41BFFDE8">
            <w:pPr>
              <w:spacing w:line="240" w:lineRule="atLeast"/>
              <w:ind w:firstLine="42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r>
      <w:tr w14:paraId="11C4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2A76F82">
            <w:pPr>
              <w:spacing w:line="240" w:lineRule="atLeast"/>
              <w:ind w:firstLine="422"/>
              <w:jc w:val="center"/>
              <w:rPr>
                <w:rFonts w:hint="eastAsia" w:ascii="宋体" w:hAnsi="宋体" w:eastAsia="宋体" w:cs="宋体"/>
                <w:color w:val="auto"/>
                <w:sz w:val="21"/>
                <w:szCs w:val="21"/>
                <w:highlight w:val="none"/>
              </w:rPr>
            </w:pPr>
          </w:p>
        </w:tc>
        <w:tc>
          <w:tcPr>
            <w:tcW w:w="984" w:type="dxa"/>
            <w:vAlign w:val="center"/>
          </w:tcPr>
          <w:p w14:paraId="5EAB4F4C">
            <w:pPr>
              <w:spacing w:line="240" w:lineRule="atLeast"/>
              <w:ind w:firstLine="422"/>
              <w:jc w:val="center"/>
              <w:rPr>
                <w:rFonts w:hint="eastAsia" w:ascii="宋体" w:hAnsi="宋体" w:eastAsia="宋体" w:cs="宋体"/>
                <w:color w:val="auto"/>
                <w:sz w:val="21"/>
                <w:szCs w:val="21"/>
                <w:highlight w:val="none"/>
              </w:rPr>
            </w:pPr>
          </w:p>
        </w:tc>
        <w:tc>
          <w:tcPr>
            <w:tcW w:w="1298" w:type="dxa"/>
            <w:gridSpan w:val="2"/>
            <w:vAlign w:val="center"/>
          </w:tcPr>
          <w:p w14:paraId="5BB4C42F">
            <w:pPr>
              <w:spacing w:line="240" w:lineRule="atLeast"/>
              <w:ind w:firstLine="422"/>
              <w:jc w:val="center"/>
              <w:rPr>
                <w:rFonts w:hint="eastAsia" w:ascii="宋体" w:hAnsi="宋体" w:eastAsia="宋体" w:cs="宋体"/>
                <w:color w:val="auto"/>
                <w:sz w:val="21"/>
                <w:szCs w:val="21"/>
                <w:highlight w:val="none"/>
              </w:rPr>
            </w:pPr>
          </w:p>
        </w:tc>
        <w:tc>
          <w:tcPr>
            <w:tcW w:w="1134" w:type="dxa"/>
            <w:vAlign w:val="center"/>
          </w:tcPr>
          <w:p w14:paraId="5797DA6F">
            <w:pPr>
              <w:spacing w:line="240" w:lineRule="atLeast"/>
              <w:ind w:firstLine="422"/>
              <w:jc w:val="center"/>
              <w:rPr>
                <w:rFonts w:hint="eastAsia" w:ascii="宋体" w:hAnsi="宋体" w:eastAsia="宋体" w:cs="宋体"/>
                <w:color w:val="auto"/>
                <w:sz w:val="21"/>
                <w:szCs w:val="21"/>
                <w:highlight w:val="none"/>
              </w:rPr>
            </w:pPr>
          </w:p>
        </w:tc>
        <w:tc>
          <w:tcPr>
            <w:tcW w:w="1559" w:type="dxa"/>
            <w:vAlign w:val="center"/>
          </w:tcPr>
          <w:p w14:paraId="66CB8104">
            <w:pPr>
              <w:spacing w:line="240" w:lineRule="atLeast"/>
              <w:ind w:firstLine="422"/>
              <w:jc w:val="center"/>
              <w:rPr>
                <w:rFonts w:hint="eastAsia" w:ascii="宋体" w:hAnsi="宋体" w:eastAsia="宋体" w:cs="宋体"/>
                <w:color w:val="auto"/>
                <w:sz w:val="21"/>
                <w:szCs w:val="21"/>
                <w:highlight w:val="none"/>
              </w:rPr>
            </w:pPr>
          </w:p>
        </w:tc>
        <w:tc>
          <w:tcPr>
            <w:tcW w:w="1567" w:type="dxa"/>
            <w:vAlign w:val="center"/>
          </w:tcPr>
          <w:p w14:paraId="4F130B04">
            <w:pPr>
              <w:spacing w:line="240" w:lineRule="atLeast"/>
              <w:ind w:firstLine="422"/>
              <w:jc w:val="center"/>
              <w:rPr>
                <w:rFonts w:hint="eastAsia" w:ascii="宋体" w:hAnsi="宋体" w:eastAsia="宋体" w:cs="宋体"/>
                <w:color w:val="auto"/>
                <w:sz w:val="21"/>
                <w:szCs w:val="21"/>
                <w:highlight w:val="none"/>
              </w:rPr>
            </w:pPr>
          </w:p>
        </w:tc>
      </w:tr>
      <w:tr w14:paraId="18DA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D0F038D">
            <w:pPr>
              <w:spacing w:line="240" w:lineRule="atLeast"/>
              <w:ind w:firstLine="422"/>
              <w:jc w:val="center"/>
              <w:rPr>
                <w:rFonts w:hint="eastAsia" w:ascii="宋体" w:hAnsi="宋体" w:eastAsia="宋体" w:cs="宋体"/>
                <w:color w:val="auto"/>
                <w:sz w:val="21"/>
                <w:szCs w:val="21"/>
                <w:highlight w:val="none"/>
              </w:rPr>
            </w:pPr>
          </w:p>
        </w:tc>
        <w:tc>
          <w:tcPr>
            <w:tcW w:w="984" w:type="dxa"/>
            <w:vAlign w:val="center"/>
          </w:tcPr>
          <w:p w14:paraId="1064D126">
            <w:pPr>
              <w:spacing w:line="240" w:lineRule="atLeast"/>
              <w:ind w:firstLine="422"/>
              <w:jc w:val="center"/>
              <w:rPr>
                <w:rFonts w:hint="eastAsia" w:ascii="宋体" w:hAnsi="宋体" w:eastAsia="宋体" w:cs="宋体"/>
                <w:color w:val="auto"/>
                <w:sz w:val="21"/>
                <w:szCs w:val="21"/>
                <w:highlight w:val="none"/>
              </w:rPr>
            </w:pPr>
          </w:p>
        </w:tc>
        <w:tc>
          <w:tcPr>
            <w:tcW w:w="1298" w:type="dxa"/>
            <w:gridSpan w:val="2"/>
            <w:vAlign w:val="center"/>
          </w:tcPr>
          <w:p w14:paraId="467C110F">
            <w:pPr>
              <w:spacing w:line="240" w:lineRule="atLeast"/>
              <w:ind w:firstLine="422"/>
              <w:jc w:val="center"/>
              <w:rPr>
                <w:rFonts w:hint="eastAsia" w:ascii="宋体" w:hAnsi="宋体" w:eastAsia="宋体" w:cs="宋体"/>
                <w:color w:val="auto"/>
                <w:sz w:val="21"/>
                <w:szCs w:val="21"/>
                <w:highlight w:val="none"/>
              </w:rPr>
            </w:pPr>
          </w:p>
        </w:tc>
        <w:tc>
          <w:tcPr>
            <w:tcW w:w="1134" w:type="dxa"/>
            <w:vAlign w:val="center"/>
          </w:tcPr>
          <w:p w14:paraId="5BB330A8">
            <w:pPr>
              <w:spacing w:line="240" w:lineRule="atLeast"/>
              <w:ind w:firstLine="422"/>
              <w:jc w:val="center"/>
              <w:rPr>
                <w:rFonts w:hint="eastAsia" w:ascii="宋体" w:hAnsi="宋体" w:eastAsia="宋体" w:cs="宋体"/>
                <w:color w:val="auto"/>
                <w:sz w:val="21"/>
                <w:szCs w:val="21"/>
                <w:highlight w:val="none"/>
              </w:rPr>
            </w:pPr>
          </w:p>
        </w:tc>
        <w:tc>
          <w:tcPr>
            <w:tcW w:w="1559" w:type="dxa"/>
            <w:vAlign w:val="center"/>
          </w:tcPr>
          <w:p w14:paraId="43EB835F">
            <w:pPr>
              <w:spacing w:line="240" w:lineRule="atLeast"/>
              <w:ind w:firstLine="422"/>
              <w:jc w:val="center"/>
              <w:rPr>
                <w:rFonts w:hint="eastAsia" w:ascii="宋体" w:hAnsi="宋体" w:eastAsia="宋体" w:cs="宋体"/>
                <w:color w:val="auto"/>
                <w:sz w:val="21"/>
                <w:szCs w:val="21"/>
                <w:highlight w:val="none"/>
              </w:rPr>
            </w:pPr>
          </w:p>
        </w:tc>
        <w:tc>
          <w:tcPr>
            <w:tcW w:w="1567" w:type="dxa"/>
            <w:vAlign w:val="center"/>
          </w:tcPr>
          <w:p w14:paraId="08DB16B3">
            <w:pPr>
              <w:spacing w:line="240" w:lineRule="atLeast"/>
              <w:ind w:firstLine="422"/>
              <w:jc w:val="center"/>
              <w:rPr>
                <w:rFonts w:hint="eastAsia" w:ascii="宋体" w:hAnsi="宋体" w:eastAsia="宋体" w:cs="宋体"/>
                <w:color w:val="auto"/>
                <w:sz w:val="21"/>
                <w:szCs w:val="21"/>
                <w:highlight w:val="none"/>
              </w:rPr>
            </w:pPr>
          </w:p>
        </w:tc>
      </w:tr>
      <w:tr w14:paraId="6D06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9613" w:type="dxa"/>
            <w:gridSpan w:val="7"/>
            <w:vAlign w:val="center"/>
          </w:tcPr>
          <w:p w14:paraId="37E81085">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rPr>
              <w:t>（小写）：</w:t>
            </w:r>
          </w:p>
        </w:tc>
      </w:tr>
      <w:tr w14:paraId="661C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15D5491">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合计人民币</w:t>
            </w:r>
            <w:r>
              <w:rPr>
                <w:rFonts w:hint="eastAsia" w:ascii="宋体" w:hAnsi="宋体" w:cs="宋体"/>
                <w:color w:val="auto"/>
                <w:sz w:val="21"/>
                <w:szCs w:val="21"/>
                <w:highlight w:val="none"/>
                <w:lang w:val="en-US" w:eastAsia="zh-CN"/>
              </w:rPr>
              <w:t>含税</w:t>
            </w:r>
            <w:r>
              <w:rPr>
                <w:rFonts w:hint="eastAsia" w:ascii="宋体" w:hAnsi="宋体" w:eastAsia="宋体" w:cs="宋体"/>
                <w:color w:val="auto"/>
                <w:sz w:val="21"/>
                <w:szCs w:val="21"/>
                <w:highlight w:val="none"/>
              </w:rPr>
              <w:t>（大写）：</w:t>
            </w:r>
          </w:p>
        </w:tc>
      </w:tr>
      <w:tr w14:paraId="77FB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41F0FE12">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一、服务要求</w:t>
            </w:r>
          </w:p>
        </w:tc>
      </w:tr>
      <w:tr w14:paraId="33FC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62D6A7A1">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二、验收方式</w:t>
            </w:r>
          </w:p>
        </w:tc>
      </w:tr>
      <w:tr w14:paraId="5A79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AD7F461">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三、付款方式：</w:t>
            </w:r>
          </w:p>
          <w:p w14:paraId="4D9D07F3">
            <w:pPr>
              <w:numPr>
                <w:ilvl w:val="0"/>
                <w:numId w:val="0"/>
              </w:numPr>
              <w:spacing w:line="240" w:lineRule="atLeas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甲方付款前，乙方需先行提交合法、等额、有效的发票，否则甲方有权暂缓付款</w:t>
            </w:r>
            <w:r>
              <w:rPr>
                <w:rFonts w:hint="eastAsia" w:ascii="宋体" w:hAnsi="宋体" w:eastAsia="宋体" w:cs="宋体"/>
                <w:color w:val="auto"/>
                <w:sz w:val="21"/>
                <w:szCs w:val="21"/>
                <w:lang w:eastAsia="zh-CN"/>
              </w:rPr>
              <w:t>。</w:t>
            </w:r>
          </w:p>
          <w:p w14:paraId="7747B575">
            <w:pPr>
              <w:numPr>
                <w:ilvl w:val="0"/>
                <w:numId w:val="0"/>
              </w:numPr>
              <w:spacing w:line="240" w:lineRule="atLeas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服务金额包括人工工资、加班费、奖金、福利、社保、人身意外险、雇主责任险、工具等费用，实施服务必须的材料、器材、作业水费，以及供应商管理、交通、运输、利润、税金、交易服务费、各种风险等在内的一切费用。本金额不因物价上涨、通货膨胀等原因而变化。</w:t>
            </w:r>
          </w:p>
          <w:p w14:paraId="75314560">
            <w:pPr>
              <w:numPr>
                <w:ilvl w:val="0"/>
                <w:numId w:val="0"/>
              </w:numPr>
              <w:spacing w:line="240" w:lineRule="atLeas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lang w:val="en-US" w:eastAsia="zh-CN"/>
              </w:rPr>
              <w:t>乙方收款账户信息：</w:t>
            </w:r>
          </w:p>
        </w:tc>
      </w:tr>
      <w:tr w14:paraId="7BA6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F4B379D">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7796E8AF">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乙方未能按合同规定的日期、份数、规格提交成果时，每延误一天，应减收该项目应收费的千分之五，逾期超过10天的，甲方有权解除本合同并要求乙方承担合同总价的【20】%作为违约金。</w:t>
            </w:r>
          </w:p>
          <w:p w14:paraId="19E93A17">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乙方提交的报告等相关成果资料未通过甲方验收合格的，甲方有权解除本合同并要求乙方承担合同总价的【30】%作为违约金，且返还已经支付的所有费用。</w:t>
            </w:r>
          </w:p>
          <w:p w14:paraId="2D8FE61D">
            <w:pPr>
              <w:numPr>
                <w:ilvl w:val="0"/>
                <w:numId w:val="0"/>
              </w:numPr>
              <w:spacing w:line="240" w:lineRule="atLeas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rPr>
              <w:t>若乙方提供虚假成果或不真实的数据，甲方有权解除本合同并要求乙方承担合同总价的【30】%作为违约金，且返还已经支付的所有费用。</w:t>
            </w:r>
          </w:p>
          <w:p w14:paraId="1C318476">
            <w:pPr>
              <w:numPr>
                <w:ilvl w:val="0"/>
                <w:numId w:val="0"/>
              </w:numPr>
              <w:spacing w:line="240" w:lineRule="atLeas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对于甲方提供的图纸和技术资料以及属于甲方的</w:t>
            </w:r>
            <w:r>
              <w:rPr>
                <w:rFonts w:hint="eastAsia" w:ascii="宋体" w:hAnsi="宋体" w:cs="宋体"/>
                <w:color w:val="auto"/>
                <w:sz w:val="21"/>
                <w:szCs w:val="21"/>
                <w:lang w:val="en-US" w:eastAsia="zh-CN"/>
              </w:rPr>
              <w:t>服务</w:t>
            </w:r>
            <w:r>
              <w:rPr>
                <w:rFonts w:hint="eastAsia" w:ascii="宋体" w:hAnsi="宋体" w:cs="宋体"/>
                <w:color w:val="auto"/>
                <w:sz w:val="21"/>
                <w:szCs w:val="21"/>
              </w:rPr>
              <w:t>成果，乙方有保密义务，未经许可不得使用、泄露、转让，否则，甲方有权要求乙方按合同总额的【30】%作为违约金，该违约金不足以赔偿损失的，还应继续承担相应责任，且返还已经支付的所有费用。</w:t>
            </w:r>
          </w:p>
          <w:p w14:paraId="3C5EC3D8">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5.</w:t>
            </w:r>
            <w:r>
              <w:rPr>
                <w:rFonts w:hint="eastAsia" w:ascii="宋体" w:hAnsi="宋体" w:cs="宋体"/>
                <w:color w:val="auto"/>
                <w:sz w:val="21"/>
                <w:szCs w:val="21"/>
              </w:rPr>
              <w:t>乙方擅自转包</w:t>
            </w:r>
            <w:r>
              <w:rPr>
                <w:rFonts w:hint="eastAsia" w:ascii="宋体" w:hAnsi="宋体" w:cs="宋体"/>
                <w:color w:val="auto"/>
                <w:sz w:val="21"/>
                <w:szCs w:val="21"/>
                <w:lang w:val="en-US" w:eastAsia="zh-CN"/>
              </w:rPr>
              <w:t>或分包</w:t>
            </w:r>
            <w:r>
              <w:rPr>
                <w:rFonts w:hint="eastAsia" w:ascii="宋体" w:hAnsi="宋体" w:cs="宋体"/>
                <w:color w:val="auto"/>
                <w:sz w:val="21"/>
                <w:szCs w:val="21"/>
              </w:rPr>
              <w:t>本合同标的，甲方有权解除本合同并要求乙方承担合同总价的【30】%作为违约金，该违约金不足以赔偿损失的，还应继续承担相应责任，且返还已经支付的所有费用。</w:t>
            </w:r>
          </w:p>
          <w:p w14:paraId="4163F95C">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6.</w:t>
            </w:r>
            <w:r>
              <w:rPr>
                <w:rFonts w:hint="eastAsia" w:ascii="宋体" w:hAnsi="宋体" w:cs="宋体"/>
                <w:color w:val="auto"/>
                <w:sz w:val="21"/>
                <w:szCs w:val="21"/>
              </w:rPr>
              <w:t>乙方应履行并承担</w:t>
            </w:r>
            <w:r>
              <w:rPr>
                <w:rFonts w:hint="eastAsia" w:ascii="宋体" w:hAnsi="宋体" w:cs="宋体"/>
                <w:color w:val="auto"/>
                <w:sz w:val="21"/>
                <w:szCs w:val="21"/>
                <w:lang w:val="en-US" w:eastAsia="zh-CN"/>
              </w:rPr>
              <w:t>服务</w:t>
            </w:r>
            <w:r>
              <w:rPr>
                <w:rFonts w:hint="eastAsia" w:ascii="宋体" w:hAnsi="宋体" w:cs="宋体"/>
                <w:color w:val="auto"/>
                <w:sz w:val="21"/>
                <w:szCs w:val="21"/>
              </w:rPr>
              <w:t>过程中的安全责任，采取一切必要的防护措施避免安全事故、人身伤亡事故和财产安全事故的发生。对于</w:t>
            </w:r>
            <w:r>
              <w:rPr>
                <w:rFonts w:hint="eastAsia" w:ascii="宋体" w:hAnsi="宋体" w:cs="宋体"/>
                <w:color w:val="auto"/>
                <w:sz w:val="21"/>
                <w:szCs w:val="21"/>
                <w:lang w:val="en-US" w:eastAsia="zh-CN"/>
              </w:rPr>
              <w:t>服务</w:t>
            </w:r>
            <w:r>
              <w:rPr>
                <w:rFonts w:hint="eastAsia" w:ascii="宋体" w:hAnsi="宋体" w:cs="宋体"/>
                <w:color w:val="auto"/>
                <w:sz w:val="21"/>
                <w:szCs w:val="21"/>
              </w:rPr>
              <w:t>过程中发生的所有安全事故，包括但不限于对甲方、乙方及任意第三方造成人身伤害、财产损失及相关的法律责任由乙方承担，与甲方无关。乙方在没有妥善处理完事故所有后续事宜前，甲方有权暂停支付本合同款项，待事故处理完毕后再支付给乙方。给甲方造成损失的，直接在合同款项中予以扣除，不足部分有权继续向乙方进行追索。</w:t>
            </w:r>
          </w:p>
          <w:p w14:paraId="6733A403">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7.</w:t>
            </w:r>
            <w:r>
              <w:rPr>
                <w:rFonts w:hint="eastAsia" w:ascii="宋体" w:hAnsi="宋体" w:cs="宋体"/>
                <w:color w:val="auto"/>
                <w:sz w:val="21"/>
                <w:szCs w:val="21"/>
              </w:rPr>
              <w:t>乙方</w:t>
            </w:r>
            <w:r>
              <w:rPr>
                <w:rFonts w:hint="eastAsia" w:ascii="宋体" w:hAnsi="宋体" w:cs="宋体"/>
                <w:color w:val="auto"/>
                <w:sz w:val="21"/>
                <w:szCs w:val="21"/>
                <w:lang w:val="en-US" w:eastAsia="zh-CN"/>
              </w:rPr>
              <w:t>应</w:t>
            </w:r>
            <w:r>
              <w:rPr>
                <w:rFonts w:hint="eastAsia" w:ascii="宋体" w:hAnsi="宋体" w:cs="宋体"/>
                <w:color w:val="auto"/>
                <w:sz w:val="21"/>
                <w:szCs w:val="21"/>
              </w:rPr>
              <w:t>切实保障其雇请人员工资、报酬按时发放到位，乙方不能以任何原因、理由拖欠工资、报酬等。否则甲方有权暂停付款或直接将款项支付给乙方雇请的人员，乙方同意该款项与未付的</w:t>
            </w:r>
            <w:r>
              <w:rPr>
                <w:rFonts w:hint="eastAsia" w:ascii="宋体" w:hAnsi="宋体" w:cs="宋体"/>
                <w:color w:val="auto"/>
                <w:sz w:val="21"/>
                <w:szCs w:val="21"/>
                <w:lang w:val="en-US" w:eastAsia="zh-CN"/>
              </w:rPr>
              <w:t>费用</w:t>
            </w:r>
            <w:r>
              <w:rPr>
                <w:rFonts w:hint="eastAsia" w:ascii="宋体" w:hAnsi="宋体" w:cs="宋体"/>
                <w:color w:val="auto"/>
                <w:sz w:val="21"/>
                <w:szCs w:val="21"/>
              </w:rPr>
              <w:t>进行抵扣。</w:t>
            </w:r>
          </w:p>
          <w:p w14:paraId="7C02D0AE">
            <w:pPr>
              <w:numPr>
                <w:ilvl w:val="0"/>
                <w:numId w:val="0"/>
              </w:num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8.</w:t>
            </w:r>
            <w:r>
              <w:rPr>
                <w:rFonts w:hint="eastAsia" w:ascii="宋体" w:hAnsi="宋体" w:cs="宋体"/>
                <w:color w:val="auto"/>
                <w:sz w:val="21"/>
                <w:szCs w:val="21"/>
              </w:rPr>
              <w:t>采购文件、</w:t>
            </w:r>
            <w:r>
              <w:rPr>
                <w:rFonts w:hint="eastAsia" w:ascii="宋体" w:hAnsi="宋体" w:eastAsia="宋体" w:cs="宋体"/>
                <w:color w:val="auto"/>
                <w:sz w:val="21"/>
                <w:szCs w:val="21"/>
              </w:rPr>
              <w:t>响应文件</w:t>
            </w:r>
            <w:r>
              <w:rPr>
                <w:rFonts w:hint="eastAsia" w:ascii="宋体" w:hAnsi="宋体" w:cs="宋体"/>
                <w:color w:val="auto"/>
                <w:sz w:val="21"/>
                <w:szCs w:val="21"/>
              </w:rPr>
              <w:t>及本合同规定的所有事项，乙方达不到要求的，均视为乙方违约，甲方有权解除合同，并要求乙方承担合同总价的【30】%作为违约金。</w:t>
            </w:r>
          </w:p>
          <w:p w14:paraId="0F59E107">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lang w:val="en-US" w:eastAsia="zh-CN"/>
              </w:rPr>
              <w:t>9.若乙方违反本合同的任何约定，或因乙方原因（包括作为或不作为）导致甲方遭受任何损失（包括但不限于直接经济损失、商誉损失、名誉损失等），甲方均有权解除本合同，并要求乙方承担合同总价的【30】%作为违约金，若违约金不足以弥补甲方遭受的全部损失（包括直接损失与间接损失），乙方应就差额部分继续承担赔偿责任。同时由乙方承担甲方为维权所支付的律师费、诉讼费、保全费、保全保险费、鉴定费、评估费、差旅费等全部合理开支。</w:t>
            </w:r>
          </w:p>
        </w:tc>
      </w:tr>
      <w:tr w14:paraId="3FF0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0429D2C8">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五、其他约定事项：</w:t>
            </w:r>
          </w:p>
          <w:p w14:paraId="1C9AE0CF">
            <w:pPr>
              <w:spacing w:line="240" w:lineRule="atLeas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1.双方约定的其他事项：</w:t>
            </w:r>
          </w:p>
          <w:p w14:paraId="40CD27C0">
            <w:pPr>
              <w:spacing w:line="240" w:lineRule="atLeast"/>
              <w:rPr>
                <w:rFonts w:hint="eastAsia" w:ascii="宋体" w:hAnsi="宋体" w:eastAsia="宋体" w:cs="宋体"/>
                <w:color w:val="auto"/>
                <w:sz w:val="21"/>
                <w:szCs w:val="21"/>
              </w:rPr>
            </w:pPr>
            <w:r>
              <w:rPr>
                <w:rFonts w:hint="eastAsia" w:ascii="宋体" w:hAnsi="宋体" w:cs="宋体"/>
                <w:color w:val="auto"/>
                <w:sz w:val="21"/>
                <w:szCs w:val="21"/>
                <w:lang w:val="en-US" w:eastAsia="zh-CN"/>
              </w:rPr>
              <w:t>2.</w:t>
            </w:r>
            <w:r>
              <w:rPr>
                <w:rFonts w:hint="eastAsia" w:ascii="宋体" w:hAnsi="宋体" w:cs="宋体"/>
                <w:color w:val="auto"/>
                <w:sz w:val="21"/>
                <w:szCs w:val="21"/>
              </w:rPr>
              <w:t>合同未尽事宜，甲、乙双方另行签订补充协议，补充协议与本合同具有同等法律效力，补充协议与本合同不一致的，以补充协议为准。</w:t>
            </w:r>
          </w:p>
          <w:p w14:paraId="342D985A">
            <w:pPr>
              <w:spacing w:line="240" w:lineRule="atLeast"/>
              <w:rPr>
                <w:rFonts w:hint="eastAsia" w:ascii="宋体" w:hAnsi="宋体" w:cs="宋体"/>
                <w:color w:val="auto"/>
                <w:sz w:val="21"/>
                <w:szCs w:val="21"/>
              </w:rPr>
            </w:pPr>
            <w:r>
              <w:rPr>
                <w:rFonts w:hint="eastAsia" w:ascii="宋体" w:hAnsi="宋体" w:cs="宋体"/>
                <w:color w:val="auto"/>
                <w:sz w:val="21"/>
                <w:szCs w:val="21"/>
                <w:lang w:val="en-US" w:eastAsia="zh-CN"/>
              </w:rPr>
              <w:t>3.</w:t>
            </w:r>
            <w:r>
              <w:rPr>
                <w:rFonts w:hint="eastAsia" w:ascii="宋体" w:hAnsi="宋体" w:cs="宋体"/>
                <w:color w:val="auto"/>
                <w:sz w:val="21"/>
                <w:szCs w:val="21"/>
              </w:rPr>
              <w:t>本合同相关文件：有关本次采购项目的商务谈判文件以及相关的函件，如采购文件、</w:t>
            </w:r>
            <w:r>
              <w:rPr>
                <w:rFonts w:hint="eastAsia" w:ascii="宋体" w:hAnsi="宋体" w:eastAsia="宋体" w:cs="宋体"/>
                <w:color w:val="auto"/>
                <w:sz w:val="21"/>
                <w:szCs w:val="21"/>
              </w:rPr>
              <w:t>响应文件</w:t>
            </w:r>
            <w:r>
              <w:rPr>
                <w:rFonts w:hint="eastAsia" w:ascii="宋体" w:hAnsi="宋体" w:eastAsia="宋体" w:cs="宋体"/>
                <w:color w:val="auto"/>
                <w:sz w:val="21"/>
                <w:szCs w:val="21"/>
                <w:lang w:eastAsia="zh-CN"/>
              </w:rPr>
              <w:t>、</w:t>
            </w:r>
            <w:r>
              <w:rPr>
                <w:rFonts w:hint="eastAsia" w:ascii="宋体" w:hAnsi="宋体" w:cs="宋体"/>
                <w:color w:val="auto"/>
                <w:sz w:val="21"/>
                <w:szCs w:val="21"/>
              </w:rPr>
              <w:t>报价文件、澄清</w:t>
            </w:r>
            <w:r>
              <w:rPr>
                <w:rFonts w:hint="eastAsia" w:ascii="宋体" w:hAnsi="宋体" w:cs="宋体"/>
                <w:color w:val="auto"/>
                <w:sz w:val="21"/>
                <w:szCs w:val="21"/>
                <w:lang w:val="en-US" w:eastAsia="zh-CN"/>
              </w:rPr>
              <w:t>文件</w:t>
            </w:r>
            <w:r>
              <w:rPr>
                <w:rFonts w:hint="eastAsia" w:ascii="宋体" w:hAnsi="宋体" w:cs="宋体"/>
                <w:color w:val="auto"/>
                <w:sz w:val="21"/>
                <w:szCs w:val="21"/>
              </w:rPr>
              <w:t>、技术资料、乙方提供的</w:t>
            </w:r>
            <w:r>
              <w:rPr>
                <w:rFonts w:hint="eastAsia" w:ascii="宋体" w:hAnsi="宋体" w:cs="宋体"/>
                <w:color w:val="auto"/>
                <w:sz w:val="21"/>
                <w:szCs w:val="21"/>
                <w:lang w:val="en-US" w:eastAsia="zh-CN"/>
              </w:rPr>
              <w:t>承诺、</w:t>
            </w:r>
            <w:r>
              <w:rPr>
                <w:rFonts w:hint="eastAsia" w:ascii="宋体" w:hAnsi="宋体" w:cs="宋体"/>
                <w:color w:val="auto"/>
                <w:sz w:val="21"/>
                <w:szCs w:val="21"/>
              </w:rPr>
              <w:t>售后质保方案以及各项与本采购项目相关</w:t>
            </w:r>
            <w:r>
              <w:rPr>
                <w:rFonts w:hint="eastAsia" w:ascii="宋体" w:hAnsi="宋体" w:cs="宋体"/>
                <w:color w:val="auto"/>
                <w:sz w:val="21"/>
                <w:szCs w:val="21"/>
                <w:lang w:eastAsia="zh-CN"/>
              </w:rPr>
              <w:t>的函件</w:t>
            </w:r>
            <w:r>
              <w:rPr>
                <w:rFonts w:hint="eastAsia" w:ascii="宋体" w:hAnsi="宋体" w:cs="宋体"/>
                <w:color w:val="auto"/>
                <w:sz w:val="21"/>
                <w:szCs w:val="21"/>
              </w:rPr>
              <w:t>，均为本合同不可分割的一部分，与本合同具有同等法律效力。</w:t>
            </w:r>
          </w:p>
          <w:p w14:paraId="43872C2F">
            <w:pPr>
              <w:spacing w:line="240" w:lineRule="atLeast"/>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r>
              <w:rPr>
                <w:rFonts w:hint="eastAsia" w:ascii="宋体" w:hAnsi="宋体" w:cs="宋体"/>
                <w:color w:val="auto"/>
                <w:sz w:val="21"/>
                <w:szCs w:val="21"/>
              </w:rPr>
              <w:t>双方确认，因履行本合同之需要，一方向对方发送有关通知或者其他文件，送达一方可以按本合同载明的地址、联系方式等相关信息，以邮政、快递等方式送达，并且自发出第三日起视为已经送达；如邮件被退回的，退回之日即视为已送达。如果一方需变更地址或者相关信息的，应提前五个工作日书面通知对方，在变更通知到达对方之前，视为没有变更。本条送达的约定适用于人民法院、仲裁机构、公证处等机构出具的各类法律文书的送达。</w:t>
            </w:r>
          </w:p>
          <w:p w14:paraId="38B37BF4">
            <w:pPr>
              <w:spacing w:line="240" w:lineRule="atLeast"/>
              <w:rPr>
                <w:rFonts w:hint="eastAsia" w:ascii="宋体" w:hAnsi="宋体" w:eastAsia="宋体" w:cs="宋体"/>
                <w:color w:val="auto"/>
                <w:sz w:val="21"/>
                <w:szCs w:val="21"/>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w:t>
            </w:r>
            <w:r>
              <w:rPr>
                <w:rFonts w:hint="eastAsia" w:ascii="宋体" w:hAnsi="宋体" w:cs="宋体"/>
                <w:color w:val="auto"/>
                <w:sz w:val="21"/>
                <w:szCs w:val="21"/>
              </w:rPr>
              <w:t>本合同在履行过程中如发生争议，由甲、乙双方共同协商解决；协商不成的，可向重庆市</w:t>
            </w:r>
            <w:r>
              <w:rPr>
                <w:rFonts w:hint="eastAsia" w:ascii="宋体" w:hAnsi="宋体" w:cs="宋体"/>
                <w:color w:val="auto"/>
                <w:sz w:val="21"/>
                <w:szCs w:val="21"/>
                <w:lang w:val="en-US" w:eastAsia="zh-CN"/>
              </w:rPr>
              <w:t>大足</w:t>
            </w:r>
            <w:r>
              <w:rPr>
                <w:rFonts w:hint="eastAsia" w:ascii="宋体" w:hAnsi="宋体" w:cs="宋体"/>
                <w:color w:val="auto"/>
                <w:sz w:val="21"/>
                <w:szCs w:val="21"/>
              </w:rPr>
              <w:t>区人民法院提起诉讼。</w:t>
            </w:r>
          </w:p>
          <w:p w14:paraId="3C2CC0B1">
            <w:pPr>
              <w:spacing w:line="240" w:lineRule="atLeast"/>
              <w:rPr>
                <w:rFonts w:hint="eastAsia" w:ascii="宋体" w:hAnsi="宋体" w:eastAsia="宋体" w:cs="宋体"/>
                <w:color w:val="auto"/>
                <w:sz w:val="21"/>
                <w:szCs w:val="21"/>
                <w:highlight w:val="none"/>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w:t>
            </w:r>
            <w:r>
              <w:rPr>
                <w:rFonts w:hint="eastAsia" w:ascii="宋体" w:hAnsi="宋体" w:cs="宋体"/>
                <w:color w:val="auto"/>
                <w:sz w:val="21"/>
                <w:szCs w:val="21"/>
              </w:rPr>
              <w:t>本合同一式</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份，甲方执</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份，乙方执</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份，均具有同等法律效力，自甲、乙双方法定代表人（或委托代理人）签字或盖章后生效。</w:t>
            </w:r>
          </w:p>
        </w:tc>
      </w:tr>
      <w:tr w14:paraId="64D1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vAlign w:val="top"/>
          </w:tcPr>
          <w:p w14:paraId="1991A2D3">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需方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27C1389A">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731C31A0">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34FBCE6A">
            <w:pPr>
              <w:spacing w:line="24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法定代表人（负责人）</w:t>
            </w:r>
          </w:p>
          <w:p w14:paraId="5B3932BD">
            <w:pPr>
              <w:spacing w:line="240" w:lineRule="atLeast"/>
              <w:ind w:firstLine="420" w:firstLineChars="200"/>
              <w:rPr>
                <w:rFonts w:hint="eastAsia" w:ascii="宋体" w:hAnsi="宋体" w:eastAsia="宋体" w:cs="宋体"/>
                <w:color w:val="auto"/>
                <w:sz w:val="21"/>
                <w:szCs w:val="21"/>
              </w:rPr>
            </w:pPr>
            <w:r>
              <w:rPr>
                <w:rFonts w:hint="eastAsia" w:ascii="宋体" w:hAnsi="宋体" w:cs="宋体"/>
                <w:color w:val="auto"/>
                <w:sz w:val="21"/>
                <w:szCs w:val="21"/>
              </w:rPr>
              <w:t>或委托代理人：</w:t>
            </w:r>
          </w:p>
          <w:p w14:paraId="57BD57C3">
            <w:pPr>
              <w:spacing w:line="240" w:lineRule="atLeast"/>
              <w:ind w:firstLine="422" w:firstLineChars="0"/>
              <w:rPr>
                <w:rFonts w:hint="eastAsia" w:ascii="宋体" w:hAnsi="宋体" w:eastAsia="宋体" w:cs="宋体"/>
                <w:color w:val="auto"/>
                <w:sz w:val="21"/>
                <w:szCs w:val="21"/>
                <w:highlight w:val="none"/>
              </w:rPr>
            </w:pPr>
          </w:p>
        </w:tc>
        <w:tc>
          <w:tcPr>
            <w:tcW w:w="4984" w:type="dxa"/>
            <w:gridSpan w:val="5"/>
            <w:vAlign w:val="top"/>
          </w:tcPr>
          <w:p w14:paraId="1CCB6E1F">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供方</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96CF830">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DEFEC49">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1BD0CEF5">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p w14:paraId="1922DE99">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34E704A5">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3BC941FE">
            <w:pPr>
              <w:spacing w:line="240" w:lineRule="atLeast"/>
              <w:ind w:firstLine="420" w:firstLineChars="200"/>
              <w:rPr>
                <w:rFonts w:hint="eastAsia" w:ascii="宋体" w:hAnsi="宋体" w:cs="宋体"/>
                <w:color w:val="auto"/>
                <w:sz w:val="21"/>
                <w:szCs w:val="21"/>
              </w:rPr>
            </w:pPr>
            <w:r>
              <w:rPr>
                <w:rFonts w:hint="eastAsia" w:ascii="宋体" w:hAnsi="宋体" w:cs="宋体"/>
                <w:color w:val="auto"/>
                <w:sz w:val="21"/>
                <w:szCs w:val="21"/>
              </w:rPr>
              <w:t>法定代表人（负责人）</w:t>
            </w:r>
          </w:p>
          <w:p w14:paraId="17CDBFED">
            <w:pPr>
              <w:spacing w:line="240" w:lineRule="atLeast"/>
              <w:ind w:firstLine="420" w:firstLineChars="200"/>
              <w:rPr>
                <w:rFonts w:hint="eastAsia" w:ascii="宋体" w:hAnsi="宋体" w:eastAsia="宋体" w:cs="宋体"/>
                <w:color w:val="auto"/>
                <w:sz w:val="21"/>
                <w:szCs w:val="21"/>
              </w:rPr>
            </w:pPr>
            <w:r>
              <w:rPr>
                <w:rFonts w:hint="eastAsia" w:ascii="宋体" w:hAnsi="宋体" w:cs="宋体"/>
                <w:color w:val="auto"/>
                <w:sz w:val="21"/>
                <w:szCs w:val="21"/>
              </w:rPr>
              <w:t>或委托代理人：</w:t>
            </w:r>
          </w:p>
          <w:p w14:paraId="6C0C4674">
            <w:pPr>
              <w:spacing w:line="240" w:lineRule="atLeast"/>
              <w:ind w:firstLine="422"/>
              <w:rPr>
                <w:rFonts w:hint="eastAsia" w:ascii="宋体" w:hAnsi="宋体" w:eastAsia="宋体" w:cs="宋体"/>
                <w:color w:val="auto"/>
                <w:sz w:val="21"/>
                <w:szCs w:val="21"/>
                <w:highlight w:val="none"/>
              </w:rPr>
            </w:pPr>
          </w:p>
          <w:p w14:paraId="49DEDAB9">
            <w:pPr>
              <w:widowControl/>
              <w:spacing w:line="240" w:lineRule="atLeast"/>
              <w:ind w:firstLine="422"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（本栏请用计算机打印以便于准确付款）</w:t>
            </w:r>
          </w:p>
        </w:tc>
      </w:tr>
      <w:tr w14:paraId="6FAD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85D70B0">
            <w:pPr>
              <w:spacing w:line="240" w:lineRule="atLeast"/>
              <w:ind w:firstLine="42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2920A4C5">
            <w:pPr>
              <w:spacing w:line="240" w:lineRule="atLeast"/>
              <w:ind w:firstLine="422"/>
              <w:rPr>
                <w:rFonts w:hint="eastAsia" w:ascii="宋体" w:hAnsi="宋体" w:eastAsia="宋体" w:cs="宋体"/>
                <w:color w:val="auto"/>
                <w:sz w:val="21"/>
                <w:szCs w:val="21"/>
                <w:highlight w:val="none"/>
              </w:rPr>
            </w:pPr>
          </w:p>
          <w:p w14:paraId="6F60893B">
            <w:pPr>
              <w:spacing w:line="240" w:lineRule="atLeast"/>
              <w:ind w:firstLine="422"/>
              <w:rPr>
                <w:rFonts w:hint="eastAsia" w:ascii="宋体" w:hAnsi="宋体" w:eastAsia="宋体" w:cs="宋体"/>
                <w:color w:val="auto"/>
                <w:sz w:val="21"/>
                <w:szCs w:val="21"/>
                <w:highlight w:val="none"/>
              </w:rPr>
            </w:pPr>
          </w:p>
        </w:tc>
      </w:tr>
    </w:tbl>
    <w:p w14:paraId="12F98779">
      <w:pPr>
        <w:snapToGrid w:val="0"/>
        <w:spacing w:line="400" w:lineRule="exact"/>
        <w:rPr>
          <w:rFonts w:hint="eastAsia" w:ascii="宋体" w:hAnsi="宋体" w:eastAsia="宋体" w:cs="宋体"/>
          <w:color w:val="auto"/>
          <w:sz w:val="24"/>
          <w:szCs w:val="24"/>
          <w:highlight w:val="none"/>
        </w:rPr>
      </w:pPr>
    </w:p>
    <w:p w14:paraId="7A37DF6F">
      <w:pPr>
        <w:snapToGrid w:val="0"/>
        <w:spacing w:line="400" w:lineRule="exact"/>
        <w:ind w:firstLine="482"/>
        <w:rPr>
          <w:rFonts w:hint="eastAsia" w:ascii="宋体" w:hAnsi="宋体" w:eastAsia="宋体" w:cs="宋体"/>
          <w:color w:val="auto"/>
          <w:sz w:val="24"/>
          <w:szCs w:val="24"/>
          <w:highlight w:val="none"/>
        </w:rPr>
      </w:pPr>
    </w:p>
    <w:p w14:paraId="19AD32B8">
      <w:pPr>
        <w:snapToGrid w:val="0"/>
        <w:spacing w:line="40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签约时间：  年   月   日                        签约地点：</w:t>
      </w:r>
    </w:p>
    <w:p w14:paraId="180FC5FA">
      <w:pPr>
        <w:spacing w:line="500" w:lineRule="exact"/>
        <w:ind w:firstLine="880"/>
        <w:rPr>
          <w:rFonts w:hint="eastAsia" w:ascii="宋体" w:hAnsi="宋体" w:eastAsia="宋体" w:cs="宋体"/>
          <w:b/>
          <w:color w:val="auto"/>
          <w:sz w:val="44"/>
          <w:highlight w:val="none"/>
        </w:rPr>
      </w:pPr>
    </w:p>
    <w:p w14:paraId="4B4FFD5C">
      <w:pPr>
        <w:pStyle w:val="2"/>
        <w:spacing w:before="0" w:after="0" w:line="360" w:lineRule="auto"/>
        <w:jc w:val="center"/>
        <w:rPr>
          <w:rFonts w:hint="eastAsia" w:ascii="宋体" w:hAnsi="宋体" w:eastAsia="宋体" w:cs="宋体"/>
          <w:b w:val="0"/>
          <w:color w:val="auto"/>
          <w:sz w:val="36"/>
          <w:szCs w:val="30"/>
          <w:highlight w:val="none"/>
        </w:rPr>
      </w:pPr>
    </w:p>
    <w:p w14:paraId="0A17DB3D">
      <w:pPr>
        <w:pStyle w:val="2"/>
        <w:spacing w:before="0" w:after="0" w:line="360" w:lineRule="auto"/>
        <w:jc w:val="center"/>
        <w:rPr>
          <w:rFonts w:hint="eastAsia" w:ascii="宋体" w:hAnsi="宋体" w:eastAsia="宋体" w:cs="宋体"/>
          <w:b w:val="0"/>
          <w:color w:val="auto"/>
          <w:sz w:val="36"/>
          <w:szCs w:val="30"/>
          <w:highlight w:val="none"/>
        </w:rPr>
      </w:pPr>
    </w:p>
    <w:p w14:paraId="17489277">
      <w:pPr>
        <w:pStyle w:val="2"/>
        <w:spacing w:before="0" w:after="0" w:line="360" w:lineRule="auto"/>
        <w:jc w:val="center"/>
        <w:rPr>
          <w:rFonts w:hint="eastAsia" w:ascii="宋体" w:hAnsi="宋体" w:eastAsia="宋体" w:cs="宋体"/>
          <w:b w:val="0"/>
          <w:color w:val="auto"/>
          <w:sz w:val="36"/>
          <w:szCs w:val="30"/>
          <w:highlight w:val="none"/>
        </w:rPr>
      </w:pPr>
    </w:p>
    <w:p w14:paraId="70C3661F">
      <w:pPr>
        <w:pStyle w:val="2"/>
        <w:spacing w:before="0" w:after="0" w:line="360" w:lineRule="auto"/>
        <w:jc w:val="both"/>
        <w:rPr>
          <w:rFonts w:hint="eastAsia" w:ascii="宋体" w:hAnsi="宋体" w:eastAsia="宋体" w:cs="宋体"/>
          <w:b w:val="0"/>
          <w:color w:val="auto"/>
          <w:sz w:val="36"/>
          <w:szCs w:val="30"/>
          <w:highlight w:val="none"/>
        </w:rPr>
      </w:pPr>
    </w:p>
    <w:p w14:paraId="75511FC8">
      <w:pPr>
        <w:rPr>
          <w:rFonts w:hint="eastAsia" w:ascii="宋体" w:hAnsi="宋体" w:eastAsia="宋体" w:cs="宋体"/>
          <w:b w:val="0"/>
          <w:color w:val="auto"/>
          <w:sz w:val="36"/>
          <w:szCs w:val="30"/>
          <w:highlight w:val="none"/>
        </w:rPr>
      </w:pPr>
    </w:p>
    <w:p w14:paraId="678003CE">
      <w:pPr>
        <w:rPr>
          <w:rFonts w:hint="eastAsia" w:ascii="宋体" w:hAnsi="宋体" w:eastAsia="宋体" w:cs="宋体"/>
          <w:b w:val="0"/>
          <w:color w:val="auto"/>
          <w:sz w:val="36"/>
          <w:szCs w:val="30"/>
          <w:highlight w:val="none"/>
        </w:rPr>
      </w:pPr>
    </w:p>
    <w:p w14:paraId="36B73759">
      <w:pPr>
        <w:pStyle w:val="2"/>
        <w:spacing w:before="0" w:after="0" w:line="360" w:lineRule="auto"/>
        <w:jc w:val="center"/>
        <w:rPr>
          <w:rFonts w:hint="eastAsia" w:ascii="宋体" w:hAnsi="宋体" w:eastAsia="宋体" w:cs="宋体"/>
          <w:b w:val="0"/>
          <w:color w:val="auto"/>
          <w:sz w:val="36"/>
          <w:szCs w:val="30"/>
          <w:highlight w:val="none"/>
        </w:rPr>
      </w:pPr>
      <w:bookmarkStart w:id="166" w:name="_Toc31331"/>
      <w:r>
        <w:rPr>
          <w:rFonts w:hint="eastAsia" w:ascii="宋体" w:hAnsi="宋体" w:eastAsia="宋体" w:cs="宋体"/>
          <w:b w:val="0"/>
          <w:color w:val="auto"/>
          <w:sz w:val="36"/>
          <w:szCs w:val="30"/>
          <w:highlight w:val="none"/>
        </w:rPr>
        <w:t>第七篇  响应文件编制要求</w:t>
      </w:r>
      <w:bookmarkEnd w:id="165"/>
      <w:bookmarkEnd w:id="166"/>
    </w:p>
    <w:p w14:paraId="62D0662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一、经济部分</w:t>
      </w:r>
    </w:p>
    <w:p w14:paraId="405EB44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069F094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二、服务部分</w:t>
      </w:r>
    </w:p>
    <w:p w14:paraId="5675C8F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7418329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14E5EBB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三、商务部分</w:t>
      </w:r>
    </w:p>
    <w:p w14:paraId="046E31D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6FDD8D9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（二）其</w:t>
      </w:r>
      <w:r>
        <w:rPr>
          <w:rFonts w:hint="eastAsia" w:ascii="宋体" w:hAnsi="宋体" w:cs="宋体"/>
          <w:color w:val="auto"/>
          <w:sz w:val="24"/>
          <w:szCs w:val="24"/>
          <w:highlight w:val="none"/>
          <w:lang w:eastAsia="zh-CN"/>
        </w:rPr>
        <w:t>他</w:t>
      </w:r>
      <w:r>
        <w:rPr>
          <w:rFonts w:hint="eastAsia" w:ascii="宋体" w:hAnsi="宋体" w:cs="宋体"/>
          <w:color w:val="auto"/>
          <w:sz w:val="24"/>
          <w:szCs w:val="24"/>
          <w:highlight w:val="none"/>
        </w:rPr>
        <w:t>优惠服务承诺（格式自定）</w:t>
      </w:r>
    </w:p>
    <w:p w14:paraId="1995604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31745D0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2BED0BD7">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4C78224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7841411E">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62F5F791">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7152F8D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五、其他资料</w:t>
      </w:r>
    </w:p>
    <w:p w14:paraId="014E9E9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（一）其他与项目有关的资料</w:t>
      </w:r>
    </w:p>
    <w:p w14:paraId="4F27D83C">
      <w:pPr>
        <w:snapToGrid w:val="0"/>
        <w:spacing w:line="360" w:lineRule="auto"/>
        <w:rPr>
          <w:rFonts w:hint="eastAsia" w:ascii="宋体" w:hAnsi="宋体" w:cs="宋体"/>
          <w:color w:val="auto"/>
          <w:sz w:val="24"/>
          <w:szCs w:val="24"/>
          <w:highlight w:val="none"/>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6E543508">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67" w:name="_Toc76462350"/>
      <w:bookmarkStart w:id="168" w:name="_Toc313888360"/>
      <w:bookmarkStart w:id="169" w:name="_Toc24778"/>
      <w:bookmarkStart w:id="170" w:name="_Toc313008356"/>
      <w:bookmarkStart w:id="171" w:name="_Toc342913419"/>
      <w:bookmarkStart w:id="172" w:name="_Toc12789073"/>
      <w:bookmarkStart w:id="173" w:name="_Toc283382454"/>
      <w:r>
        <w:rPr>
          <w:rFonts w:hint="eastAsia" w:ascii="宋体" w:hAnsi="宋体" w:eastAsia="宋体" w:cs="宋体"/>
          <w:color w:val="auto"/>
          <w:sz w:val="24"/>
          <w:highlight w:val="none"/>
        </w:rPr>
        <w:t>一、经济部分</w:t>
      </w:r>
      <w:bookmarkEnd w:id="167"/>
      <w:bookmarkEnd w:id="168"/>
      <w:bookmarkEnd w:id="169"/>
      <w:bookmarkEnd w:id="170"/>
      <w:bookmarkEnd w:id="171"/>
    </w:p>
    <w:bookmarkEnd w:id="172"/>
    <w:bookmarkEnd w:id="173"/>
    <w:p w14:paraId="25A5D440">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7F699C3A">
      <w:pPr>
        <w:jc w:val="center"/>
        <w:rPr>
          <w:rFonts w:hint="eastAsia" w:ascii="宋体" w:hAnsi="宋体" w:cs="宋体"/>
          <w:b/>
          <w:color w:val="auto"/>
          <w:szCs w:val="28"/>
          <w:highlight w:val="none"/>
        </w:rPr>
      </w:pPr>
      <w:r>
        <w:rPr>
          <w:rFonts w:hint="eastAsia" w:ascii="宋体" w:hAnsi="宋体" w:cs="宋体"/>
          <w:b/>
          <w:color w:val="auto"/>
          <w:szCs w:val="28"/>
          <w:highlight w:val="none"/>
        </w:rPr>
        <w:t>竞争性磋商报价函</w:t>
      </w:r>
    </w:p>
    <w:p w14:paraId="22F868F7">
      <w:pPr>
        <w:tabs>
          <w:tab w:val="left" w:pos="6300"/>
        </w:tabs>
        <w:snapToGrid w:val="0"/>
        <w:spacing w:line="312"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3A04287C">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683677EA">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元。</w:t>
      </w:r>
    </w:p>
    <w:p w14:paraId="2D83529C">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份，副本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w:t>
      </w:r>
    </w:p>
    <w:p w14:paraId="2EBAB2E2">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w:t>
      </w:r>
      <w:r>
        <w:rPr>
          <w:rFonts w:hint="eastAsia" w:ascii="宋体" w:hAnsi="宋体" w:cs="宋体"/>
          <w:color w:val="auto"/>
          <w:sz w:val="24"/>
          <w:szCs w:val="24"/>
          <w:highlight w:val="none"/>
          <w:lang w:eastAsia="zh-CN"/>
        </w:rPr>
        <w:t>自</w:t>
      </w:r>
      <w:r>
        <w:rPr>
          <w:rFonts w:hint="eastAsia" w:ascii="宋体" w:hAnsi="宋体" w:cs="宋体"/>
          <w:color w:val="auto"/>
          <w:sz w:val="24"/>
          <w:szCs w:val="24"/>
          <w:highlight w:val="none"/>
        </w:rPr>
        <w:t>提交响应文件截止时间起90天。</w:t>
      </w:r>
    </w:p>
    <w:p w14:paraId="29C4935C">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6EE2037F">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5D03B3FC">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6DF742EB">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7.如果我方成为成交供应商，保证在接到成交通知书后，向采购代理机构和</w:t>
      </w:r>
      <w:r>
        <w:rPr>
          <w:rFonts w:hint="eastAsia" w:ascii="宋体" w:hAnsi="宋体" w:cs="宋体"/>
          <w:color w:val="auto"/>
          <w:sz w:val="24"/>
          <w:highlight w:val="none"/>
        </w:rPr>
        <w:t>重庆数字大足大数据产业发展有限公司</w:t>
      </w:r>
      <w:r>
        <w:rPr>
          <w:rFonts w:hint="eastAsia" w:ascii="宋体" w:hAnsi="宋体" w:cs="宋体"/>
          <w:color w:val="auto"/>
          <w:sz w:val="24"/>
          <w:highlight w:val="none"/>
          <w:lang w:eastAsia="zh-CN"/>
        </w:rPr>
        <w:t>交纳</w:t>
      </w:r>
      <w:r>
        <w:rPr>
          <w:rFonts w:hint="eastAsia" w:ascii="宋体" w:hAnsi="宋体" w:cs="宋体"/>
          <w:color w:val="auto"/>
          <w:sz w:val="24"/>
          <w:szCs w:val="24"/>
          <w:highlight w:val="none"/>
        </w:rPr>
        <w:t>竞争性磋商文件规定的采购代理服务费和交易服务费。</w:t>
      </w:r>
    </w:p>
    <w:p w14:paraId="48538155">
      <w:pPr>
        <w:tabs>
          <w:tab w:val="left" w:pos="6300"/>
        </w:tabs>
        <w:snapToGrid w:val="0"/>
        <w:spacing w:line="312"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777805C4">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74EC7E7D">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7116B401">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电话：                                             传真：</w:t>
      </w:r>
    </w:p>
    <w:p w14:paraId="14202B96">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网址：                                             邮编：</w:t>
      </w:r>
    </w:p>
    <w:p w14:paraId="19E345F3">
      <w:pPr>
        <w:tabs>
          <w:tab w:val="left" w:pos="6300"/>
        </w:tabs>
        <w:snapToGrid w:val="0"/>
        <w:spacing w:line="312" w:lineRule="auto"/>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p>
    <w:p w14:paraId="0E9C5375">
      <w:pPr>
        <w:snapToGrid w:val="0"/>
        <w:spacing w:line="312" w:lineRule="auto"/>
        <w:ind w:firstLine="480" w:firstLineChars="200"/>
        <w:rPr>
          <w:rFonts w:hint="eastAsia" w:ascii="宋体" w:hAnsi="宋体" w:cs="宋体"/>
          <w:color w:val="auto"/>
          <w:sz w:val="24"/>
          <w:szCs w:val="24"/>
          <w:highlight w:val="none"/>
          <w:bdr w:val="single" w:color="auto" w:sz="4" w:space="0"/>
        </w:rPr>
        <w:sectPr>
          <w:headerReference r:id="rId11"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 xml:space="preserve">                                                  年   月   日</w:t>
      </w:r>
    </w:p>
    <w:p w14:paraId="138C620C">
      <w:pPr>
        <w:pStyle w:val="2"/>
        <w:adjustRightInd w:val="0"/>
        <w:snapToGrid w:val="0"/>
        <w:spacing w:before="0" w:after="0" w:line="400" w:lineRule="exact"/>
        <w:rPr>
          <w:rFonts w:hint="eastAsia" w:ascii="宋体" w:hAnsi="宋体" w:eastAsia="宋体" w:cs="宋体"/>
          <w:color w:val="auto"/>
          <w:sz w:val="24"/>
          <w:highlight w:val="none"/>
        </w:rPr>
      </w:pPr>
      <w:bookmarkStart w:id="174" w:name="_Toc8929"/>
      <w:bookmarkStart w:id="175" w:name="_Toc76462351"/>
      <w:bookmarkStart w:id="176" w:name="_Toc342913420"/>
      <w:bookmarkStart w:id="177" w:name="_Toc313008357"/>
      <w:bookmarkStart w:id="178" w:name="_Toc313888361"/>
    </w:p>
    <w:p w14:paraId="3EDDFA41">
      <w:pPr>
        <w:tabs>
          <w:tab w:val="left" w:pos="2895"/>
        </w:tabs>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（二）明细报价表</w:t>
      </w:r>
    </w:p>
    <w:p w14:paraId="650D89F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25F06C46">
      <w:pPr>
        <w:spacing w:line="40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磋商项目名称：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4C3BF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noWrap w:val="0"/>
            <w:vAlign w:val="center"/>
          </w:tcPr>
          <w:p w14:paraId="4142C7E1">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557" w:type="dxa"/>
            <w:noWrap w:val="0"/>
            <w:vAlign w:val="center"/>
          </w:tcPr>
          <w:p w14:paraId="0C762F30">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127" w:type="dxa"/>
            <w:noWrap w:val="0"/>
            <w:vAlign w:val="center"/>
          </w:tcPr>
          <w:p w14:paraId="3F872FB1">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235" w:type="dxa"/>
            <w:noWrap w:val="0"/>
            <w:vAlign w:val="center"/>
          </w:tcPr>
          <w:p w14:paraId="7A031C84">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235" w:type="dxa"/>
            <w:noWrap w:val="0"/>
            <w:vAlign w:val="center"/>
          </w:tcPr>
          <w:p w14:paraId="4E512A10">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235" w:type="dxa"/>
            <w:noWrap w:val="0"/>
            <w:vAlign w:val="center"/>
          </w:tcPr>
          <w:p w14:paraId="7AAE4D90">
            <w:pPr>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68A8E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80C8E17">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557" w:type="dxa"/>
            <w:noWrap w:val="0"/>
            <w:vAlign w:val="center"/>
          </w:tcPr>
          <w:p w14:paraId="36887FE8">
            <w:pPr>
              <w:jc w:val="center"/>
              <w:rPr>
                <w:rFonts w:hint="eastAsia" w:ascii="宋体" w:hAnsi="宋体" w:cs="宋体"/>
                <w:color w:val="auto"/>
                <w:sz w:val="21"/>
                <w:szCs w:val="21"/>
                <w:highlight w:val="none"/>
              </w:rPr>
            </w:pPr>
          </w:p>
        </w:tc>
        <w:tc>
          <w:tcPr>
            <w:tcW w:w="3127" w:type="dxa"/>
            <w:noWrap w:val="0"/>
            <w:vAlign w:val="top"/>
          </w:tcPr>
          <w:p w14:paraId="20C78EB3">
            <w:pPr>
              <w:jc w:val="center"/>
              <w:rPr>
                <w:rFonts w:hint="eastAsia" w:ascii="宋体" w:hAnsi="宋体" w:cs="宋体"/>
                <w:color w:val="auto"/>
                <w:sz w:val="21"/>
                <w:szCs w:val="21"/>
                <w:highlight w:val="none"/>
              </w:rPr>
            </w:pPr>
          </w:p>
        </w:tc>
        <w:tc>
          <w:tcPr>
            <w:tcW w:w="1235" w:type="dxa"/>
            <w:noWrap w:val="0"/>
            <w:vAlign w:val="center"/>
          </w:tcPr>
          <w:p w14:paraId="0127C541">
            <w:pPr>
              <w:jc w:val="center"/>
              <w:rPr>
                <w:rFonts w:hint="eastAsia" w:ascii="宋体" w:hAnsi="宋体" w:cs="宋体"/>
                <w:color w:val="auto"/>
                <w:sz w:val="21"/>
                <w:szCs w:val="21"/>
                <w:highlight w:val="none"/>
              </w:rPr>
            </w:pPr>
          </w:p>
        </w:tc>
        <w:tc>
          <w:tcPr>
            <w:tcW w:w="1235" w:type="dxa"/>
            <w:noWrap w:val="0"/>
            <w:vAlign w:val="top"/>
          </w:tcPr>
          <w:p w14:paraId="3581EB0C">
            <w:pPr>
              <w:jc w:val="center"/>
              <w:rPr>
                <w:rFonts w:hint="eastAsia" w:ascii="宋体" w:hAnsi="宋体" w:cs="宋体"/>
                <w:color w:val="auto"/>
                <w:sz w:val="21"/>
                <w:szCs w:val="21"/>
                <w:highlight w:val="none"/>
              </w:rPr>
            </w:pPr>
          </w:p>
        </w:tc>
        <w:tc>
          <w:tcPr>
            <w:tcW w:w="1235" w:type="dxa"/>
            <w:noWrap w:val="0"/>
            <w:vAlign w:val="top"/>
          </w:tcPr>
          <w:p w14:paraId="0E67BB12">
            <w:pPr>
              <w:jc w:val="center"/>
              <w:rPr>
                <w:rFonts w:hint="eastAsia" w:ascii="宋体" w:hAnsi="宋体" w:cs="宋体"/>
                <w:color w:val="auto"/>
                <w:sz w:val="21"/>
                <w:szCs w:val="21"/>
                <w:highlight w:val="none"/>
              </w:rPr>
            </w:pPr>
          </w:p>
        </w:tc>
      </w:tr>
      <w:tr w14:paraId="1AC9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2D5ABDB">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557" w:type="dxa"/>
            <w:noWrap w:val="0"/>
            <w:vAlign w:val="center"/>
          </w:tcPr>
          <w:p w14:paraId="3FC4C898">
            <w:pPr>
              <w:jc w:val="center"/>
              <w:rPr>
                <w:rFonts w:hint="eastAsia" w:ascii="宋体" w:hAnsi="宋体" w:cs="宋体"/>
                <w:color w:val="auto"/>
                <w:sz w:val="21"/>
                <w:szCs w:val="21"/>
                <w:highlight w:val="none"/>
              </w:rPr>
            </w:pPr>
          </w:p>
        </w:tc>
        <w:tc>
          <w:tcPr>
            <w:tcW w:w="3127" w:type="dxa"/>
            <w:noWrap w:val="0"/>
            <w:vAlign w:val="top"/>
          </w:tcPr>
          <w:p w14:paraId="0162A9C4">
            <w:pPr>
              <w:jc w:val="center"/>
              <w:rPr>
                <w:rFonts w:hint="eastAsia" w:ascii="宋体" w:hAnsi="宋体" w:cs="宋体"/>
                <w:color w:val="auto"/>
                <w:sz w:val="21"/>
                <w:szCs w:val="21"/>
                <w:highlight w:val="none"/>
              </w:rPr>
            </w:pPr>
          </w:p>
        </w:tc>
        <w:tc>
          <w:tcPr>
            <w:tcW w:w="1235" w:type="dxa"/>
            <w:noWrap w:val="0"/>
            <w:vAlign w:val="center"/>
          </w:tcPr>
          <w:p w14:paraId="516EC39C">
            <w:pPr>
              <w:jc w:val="center"/>
              <w:rPr>
                <w:rFonts w:hint="eastAsia" w:ascii="宋体" w:hAnsi="宋体" w:cs="宋体"/>
                <w:color w:val="auto"/>
                <w:sz w:val="21"/>
                <w:szCs w:val="21"/>
                <w:highlight w:val="none"/>
              </w:rPr>
            </w:pPr>
          </w:p>
        </w:tc>
        <w:tc>
          <w:tcPr>
            <w:tcW w:w="1235" w:type="dxa"/>
            <w:noWrap w:val="0"/>
            <w:vAlign w:val="top"/>
          </w:tcPr>
          <w:p w14:paraId="0BB078ED">
            <w:pPr>
              <w:jc w:val="center"/>
              <w:rPr>
                <w:rFonts w:hint="eastAsia" w:ascii="宋体" w:hAnsi="宋体" w:cs="宋体"/>
                <w:color w:val="auto"/>
                <w:sz w:val="21"/>
                <w:szCs w:val="21"/>
                <w:highlight w:val="none"/>
              </w:rPr>
            </w:pPr>
          </w:p>
        </w:tc>
        <w:tc>
          <w:tcPr>
            <w:tcW w:w="1235" w:type="dxa"/>
            <w:noWrap w:val="0"/>
            <w:vAlign w:val="top"/>
          </w:tcPr>
          <w:p w14:paraId="0C9903C6">
            <w:pPr>
              <w:jc w:val="center"/>
              <w:rPr>
                <w:rFonts w:hint="eastAsia" w:ascii="宋体" w:hAnsi="宋体" w:cs="宋体"/>
                <w:color w:val="auto"/>
                <w:sz w:val="21"/>
                <w:szCs w:val="21"/>
                <w:highlight w:val="none"/>
              </w:rPr>
            </w:pPr>
          </w:p>
        </w:tc>
      </w:tr>
      <w:tr w14:paraId="6A25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1496B30">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557" w:type="dxa"/>
            <w:noWrap w:val="0"/>
            <w:vAlign w:val="center"/>
          </w:tcPr>
          <w:p w14:paraId="412D4744">
            <w:pPr>
              <w:jc w:val="center"/>
              <w:rPr>
                <w:rFonts w:hint="eastAsia" w:ascii="宋体" w:hAnsi="宋体" w:cs="宋体"/>
                <w:color w:val="auto"/>
                <w:sz w:val="21"/>
                <w:szCs w:val="21"/>
                <w:highlight w:val="none"/>
              </w:rPr>
            </w:pPr>
          </w:p>
        </w:tc>
        <w:tc>
          <w:tcPr>
            <w:tcW w:w="3127" w:type="dxa"/>
            <w:noWrap w:val="0"/>
            <w:vAlign w:val="top"/>
          </w:tcPr>
          <w:p w14:paraId="2B191952">
            <w:pPr>
              <w:jc w:val="center"/>
              <w:rPr>
                <w:rFonts w:hint="eastAsia" w:ascii="宋体" w:hAnsi="宋体" w:cs="宋体"/>
                <w:color w:val="auto"/>
                <w:sz w:val="21"/>
                <w:szCs w:val="21"/>
                <w:highlight w:val="none"/>
              </w:rPr>
            </w:pPr>
          </w:p>
        </w:tc>
        <w:tc>
          <w:tcPr>
            <w:tcW w:w="1235" w:type="dxa"/>
            <w:noWrap w:val="0"/>
            <w:vAlign w:val="center"/>
          </w:tcPr>
          <w:p w14:paraId="1D53DA4E">
            <w:pPr>
              <w:jc w:val="center"/>
              <w:rPr>
                <w:rFonts w:hint="eastAsia" w:ascii="宋体" w:hAnsi="宋体" w:cs="宋体"/>
                <w:color w:val="auto"/>
                <w:sz w:val="21"/>
                <w:szCs w:val="21"/>
                <w:highlight w:val="none"/>
              </w:rPr>
            </w:pPr>
          </w:p>
        </w:tc>
        <w:tc>
          <w:tcPr>
            <w:tcW w:w="1235" w:type="dxa"/>
            <w:noWrap w:val="0"/>
            <w:vAlign w:val="top"/>
          </w:tcPr>
          <w:p w14:paraId="1B3DD05D">
            <w:pPr>
              <w:jc w:val="center"/>
              <w:rPr>
                <w:rFonts w:hint="eastAsia" w:ascii="宋体" w:hAnsi="宋体" w:cs="宋体"/>
                <w:color w:val="auto"/>
                <w:sz w:val="21"/>
                <w:szCs w:val="21"/>
                <w:highlight w:val="none"/>
              </w:rPr>
            </w:pPr>
          </w:p>
        </w:tc>
        <w:tc>
          <w:tcPr>
            <w:tcW w:w="1235" w:type="dxa"/>
            <w:noWrap w:val="0"/>
            <w:vAlign w:val="top"/>
          </w:tcPr>
          <w:p w14:paraId="554752E9">
            <w:pPr>
              <w:jc w:val="center"/>
              <w:rPr>
                <w:rFonts w:hint="eastAsia" w:ascii="宋体" w:hAnsi="宋体" w:cs="宋体"/>
                <w:color w:val="auto"/>
                <w:sz w:val="21"/>
                <w:szCs w:val="21"/>
                <w:highlight w:val="none"/>
              </w:rPr>
            </w:pPr>
          </w:p>
        </w:tc>
      </w:tr>
      <w:tr w14:paraId="646F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C7279A1">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4</w:t>
            </w:r>
          </w:p>
        </w:tc>
        <w:tc>
          <w:tcPr>
            <w:tcW w:w="1557" w:type="dxa"/>
            <w:noWrap w:val="0"/>
            <w:vAlign w:val="center"/>
          </w:tcPr>
          <w:p w14:paraId="5FBA5F5C">
            <w:pPr>
              <w:jc w:val="center"/>
              <w:rPr>
                <w:rFonts w:hint="eastAsia" w:ascii="宋体" w:hAnsi="宋体" w:cs="宋体"/>
                <w:color w:val="auto"/>
                <w:sz w:val="21"/>
                <w:szCs w:val="21"/>
                <w:highlight w:val="none"/>
              </w:rPr>
            </w:pPr>
          </w:p>
        </w:tc>
        <w:tc>
          <w:tcPr>
            <w:tcW w:w="3127" w:type="dxa"/>
            <w:noWrap w:val="0"/>
            <w:vAlign w:val="top"/>
          </w:tcPr>
          <w:p w14:paraId="49AFD76E">
            <w:pPr>
              <w:jc w:val="center"/>
              <w:rPr>
                <w:rFonts w:hint="eastAsia" w:ascii="宋体" w:hAnsi="宋体" w:cs="宋体"/>
                <w:color w:val="auto"/>
                <w:sz w:val="21"/>
                <w:szCs w:val="21"/>
                <w:highlight w:val="none"/>
              </w:rPr>
            </w:pPr>
          </w:p>
        </w:tc>
        <w:tc>
          <w:tcPr>
            <w:tcW w:w="1235" w:type="dxa"/>
            <w:noWrap w:val="0"/>
            <w:vAlign w:val="center"/>
          </w:tcPr>
          <w:p w14:paraId="70B224C4">
            <w:pPr>
              <w:jc w:val="center"/>
              <w:rPr>
                <w:rFonts w:hint="eastAsia" w:ascii="宋体" w:hAnsi="宋体" w:cs="宋体"/>
                <w:color w:val="auto"/>
                <w:sz w:val="21"/>
                <w:szCs w:val="21"/>
                <w:highlight w:val="none"/>
              </w:rPr>
            </w:pPr>
          </w:p>
        </w:tc>
        <w:tc>
          <w:tcPr>
            <w:tcW w:w="1235" w:type="dxa"/>
            <w:noWrap w:val="0"/>
            <w:vAlign w:val="top"/>
          </w:tcPr>
          <w:p w14:paraId="3E689A7F">
            <w:pPr>
              <w:jc w:val="center"/>
              <w:rPr>
                <w:rFonts w:hint="eastAsia" w:ascii="宋体" w:hAnsi="宋体" w:cs="宋体"/>
                <w:color w:val="auto"/>
                <w:sz w:val="21"/>
                <w:szCs w:val="21"/>
                <w:highlight w:val="none"/>
              </w:rPr>
            </w:pPr>
          </w:p>
        </w:tc>
        <w:tc>
          <w:tcPr>
            <w:tcW w:w="1235" w:type="dxa"/>
            <w:noWrap w:val="0"/>
            <w:vAlign w:val="top"/>
          </w:tcPr>
          <w:p w14:paraId="4F422599">
            <w:pPr>
              <w:jc w:val="center"/>
              <w:rPr>
                <w:rFonts w:hint="eastAsia" w:ascii="宋体" w:hAnsi="宋体" w:cs="宋体"/>
                <w:color w:val="auto"/>
                <w:sz w:val="21"/>
                <w:szCs w:val="21"/>
                <w:highlight w:val="none"/>
              </w:rPr>
            </w:pPr>
          </w:p>
        </w:tc>
      </w:tr>
      <w:tr w14:paraId="5929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29F263D2">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5</w:t>
            </w:r>
          </w:p>
        </w:tc>
        <w:tc>
          <w:tcPr>
            <w:tcW w:w="1557" w:type="dxa"/>
            <w:noWrap w:val="0"/>
            <w:vAlign w:val="center"/>
          </w:tcPr>
          <w:p w14:paraId="70B76906">
            <w:pPr>
              <w:jc w:val="center"/>
              <w:rPr>
                <w:rFonts w:hint="eastAsia" w:ascii="宋体" w:hAnsi="宋体" w:cs="宋体"/>
                <w:color w:val="auto"/>
                <w:sz w:val="21"/>
                <w:szCs w:val="21"/>
                <w:highlight w:val="none"/>
              </w:rPr>
            </w:pPr>
          </w:p>
        </w:tc>
        <w:tc>
          <w:tcPr>
            <w:tcW w:w="3127" w:type="dxa"/>
            <w:noWrap w:val="0"/>
            <w:vAlign w:val="top"/>
          </w:tcPr>
          <w:p w14:paraId="1DEE5656">
            <w:pPr>
              <w:jc w:val="center"/>
              <w:rPr>
                <w:rFonts w:hint="eastAsia" w:ascii="宋体" w:hAnsi="宋体" w:cs="宋体"/>
                <w:color w:val="auto"/>
                <w:sz w:val="21"/>
                <w:szCs w:val="21"/>
                <w:highlight w:val="none"/>
              </w:rPr>
            </w:pPr>
          </w:p>
        </w:tc>
        <w:tc>
          <w:tcPr>
            <w:tcW w:w="1235" w:type="dxa"/>
            <w:noWrap w:val="0"/>
            <w:vAlign w:val="center"/>
          </w:tcPr>
          <w:p w14:paraId="713EFE04">
            <w:pPr>
              <w:jc w:val="center"/>
              <w:rPr>
                <w:rFonts w:hint="eastAsia" w:ascii="宋体" w:hAnsi="宋体" w:cs="宋体"/>
                <w:color w:val="auto"/>
                <w:sz w:val="21"/>
                <w:szCs w:val="21"/>
                <w:highlight w:val="none"/>
              </w:rPr>
            </w:pPr>
          </w:p>
        </w:tc>
        <w:tc>
          <w:tcPr>
            <w:tcW w:w="1235" w:type="dxa"/>
            <w:noWrap w:val="0"/>
            <w:vAlign w:val="top"/>
          </w:tcPr>
          <w:p w14:paraId="3F12A905">
            <w:pPr>
              <w:jc w:val="center"/>
              <w:rPr>
                <w:rFonts w:hint="eastAsia" w:ascii="宋体" w:hAnsi="宋体" w:cs="宋体"/>
                <w:color w:val="auto"/>
                <w:sz w:val="21"/>
                <w:szCs w:val="21"/>
                <w:highlight w:val="none"/>
              </w:rPr>
            </w:pPr>
          </w:p>
        </w:tc>
        <w:tc>
          <w:tcPr>
            <w:tcW w:w="1235" w:type="dxa"/>
            <w:noWrap w:val="0"/>
            <w:vAlign w:val="top"/>
          </w:tcPr>
          <w:p w14:paraId="52CEBF2D">
            <w:pPr>
              <w:jc w:val="center"/>
              <w:rPr>
                <w:rFonts w:hint="eastAsia" w:ascii="宋体" w:hAnsi="宋体" w:cs="宋体"/>
                <w:color w:val="auto"/>
                <w:sz w:val="21"/>
                <w:szCs w:val="21"/>
                <w:highlight w:val="none"/>
              </w:rPr>
            </w:pPr>
          </w:p>
        </w:tc>
      </w:tr>
      <w:tr w14:paraId="28AA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53711B4">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6</w:t>
            </w:r>
          </w:p>
        </w:tc>
        <w:tc>
          <w:tcPr>
            <w:tcW w:w="1557" w:type="dxa"/>
            <w:noWrap w:val="0"/>
            <w:vAlign w:val="center"/>
          </w:tcPr>
          <w:p w14:paraId="11149B93">
            <w:pPr>
              <w:jc w:val="center"/>
              <w:rPr>
                <w:rFonts w:hint="eastAsia" w:ascii="宋体" w:hAnsi="宋体" w:cs="宋体"/>
                <w:color w:val="auto"/>
                <w:sz w:val="21"/>
                <w:szCs w:val="21"/>
                <w:highlight w:val="none"/>
              </w:rPr>
            </w:pPr>
          </w:p>
        </w:tc>
        <w:tc>
          <w:tcPr>
            <w:tcW w:w="3127" w:type="dxa"/>
            <w:noWrap w:val="0"/>
            <w:vAlign w:val="top"/>
          </w:tcPr>
          <w:p w14:paraId="487F4EDF">
            <w:pPr>
              <w:jc w:val="center"/>
              <w:rPr>
                <w:rFonts w:hint="eastAsia" w:ascii="宋体" w:hAnsi="宋体" w:cs="宋体"/>
                <w:color w:val="auto"/>
                <w:sz w:val="21"/>
                <w:szCs w:val="21"/>
                <w:highlight w:val="none"/>
              </w:rPr>
            </w:pPr>
          </w:p>
        </w:tc>
        <w:tc>
          <w:tcPr>
            <w:tcW w:w="1235" w:type="dxa"/>
            <w:noWrap w:val="0"/>
            <w:vAlign w:val="center"/>
          </w:tcPr>
          <w:p w14:paraId="530FE912">
            <w:pPr>
              <w:jc w:val="center"/>
              <w:rPr>
                <w:rFonts w:hint="eastAsia" w:ascii="宋体" w:hAnsi="宋体" w:cs="宋体"/>
                <w:color w:val="auto"/>
                <w:sz w:val="21"/>
                <w:szCs w:val="21"/>
                <w:highlight w:val="none"/>
              </w:rPr>
            </w:pPr>
          </w:p>
        </w:tc>
        <w:tc>
          <w:tcPr>
            <w:tcW w:w="1235" w:type="dxa"/>
            <w:noWrap w:val="0"/>
            <w:vAlign w:val="top"/>
          </w:tcPr>
          <w:p w14:paraId="0E6CEF9E">
            <w:pPr>
              <w:jc w:val="center"/>
              <w:rPr>
                <w:rFonts w:hint="eastAsia" w:ascii="宋体" w:hAnsi="宋体" w:cs="宋体"/>
                <w:color w:val="auto"/>
                <w:sz w:val="21"/>
                <w:szCs w:val="21"/>
                <w:highlight w:val="none"/>
              </w:rPr>
            </w:pPr>
          </w:p>
        </w:tc>
        <w:tc>
          <w:tcPr>
            <w:tcW w:w="1235" w:type="dxa"/>
            <w:noWrap w:val="0"/>
            <w:vAlign w:val="top"/>
          </w:tcPr>
          <w:p w14:paraId="2F8609D2">
            <w:pPr>
              <w:jc w:val="center"/>
              <w:rPr>
                <w:rFonts w:hint="eastAsia" w:ascii="宋体" w:hAnsi="宋体" w:cs="宋体"/>
                <w:color w:val="auto"/>
                <w:sz w:val="21"/>
                <w:szCs w:val="21"/>
                <w:highlight w:val="none"/>
              </w:rPr>
            </w:pPr>
          </w:p>
        </w:tc>
      </w:tr>
      <w:tr w14:paraId="76F4F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65178B85">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7</w:t>
            </w:r>
          </w:p>
        </w:tc>
        <w:tc>
          <w:tcPr>
            <w:tcW w:w="1557" w:type="dxa"/>
            <w:noWrap w:val="0"/>
            <w:vAlign w:val="center"/>
          </w:tcPr>
          <w:p w14:paraId="43538D5F">
            <w:pPr>
              <w:jc w:val="center"/>
              <w:rPr>
                <w:rFonts w:hint="eastAsia" w:ascii="宋体" w:hAnsi="宋体" w:cs="宋体"/>
                <w:color w:val="auto"/>
                <w:sz w:val="21"/>
                <w:szCs w:val="21"/>
                <w:highlight w:val="none"/>
              </w:rPr>
            </w:pPr>
          </w:p>
        </w:tc>
        <w:tc>
          <w:tcPr>
            <w:tcW w:w="3127" w:type="dxa"/>
            <w:noWrap w:val="0"/>
            <w:vAlign w:val="top"/>
          </w:tcPr>
          <w:p w14:paraId="30CF623B">
            <w:pPr>
              <w:jc w:val="center"/>
              <w:rPr>
                <w:rFonts w:hint="eastAsia" w:ascii="宋体" w:hAnsi="宋体" w:cs="宋体"/>
                <w:color w:val="auto"/>
                <w:sz w:val="21"/>
                <w:szCs w:val="21"/>
                <w:highlight w:val="none"/>
              </w:rPr>
            </w:pPr>
          </w:p>
        </w:tc>
        <w:tc>
          <w:tcPr>
            <w:tcW w:w="1235" w:type="dxa"/>
            <w:noWrap w:val="0"/>
            <w:vAlign w:val="center"/>
          </w:tcPr>
          <w:p w14:paraId="2C3CA838">
            <w:pPr>
              <w:jc w:val="center"/>
              <w:rPr>
                <w:rFonts w:hint="eastAsia" w:ascii="宋体" w:hAnsi="宋体" w:cs="宋体"/>
                <w:color w:val="auto"/>
                <w:sz w:val="21"/>
                <w:szCs w:val="21"/>
                <w:highlight w:val="none"/>
              </w:rPr>
            </w:pPr>
          </w:p>
        </w:tc>
        <w:tc>
          <w:tcPr>
            <w:tcW w:w="1235" w:type="dxa"/>
            <w:noWrap w:val="0"/>
            <w:vAlign w:val="top"/>
          </w:tcPr>
          <w:p w14:paraId="7C05E54A">
            <w:pPr>
              <w:jc w:val="center"/>
              <w:rPr>
                <w:rFonts w:hint="eastAsia" w:ascii="宋体" w:hAnsi="宋体" w:cs="宋体"/>
                <w:color w:val="auto"/>
                <w:sz w:val="21"/>
                <w:szCs w:val="21"/>
                <w:highlight w:val="none"/>
              </w:rPr>
            </w:pPr>
          </w:p>
        </w:tc>
        <w:tc>
          <w:tcPr>
            <w:tcW w:w="1235" w:type="dxa"/>
            <w:noWrap w:val="0"/>
            <w:vAlign w:val="top"/>
          </w:tcPr>
          <w:p w14:paraId="1BD9B8BE">
            <w:pPr>
              <w:jc w:val="center"/>
              <w:rPr>
                <w:rFonts w:hint="eastAsia" w:ascii="宋体" w:hAnsi="宋体" w:cs="宋体"/>
                <w:color w:val="auto"/>
                <w:sz w:val="21"/>
                <w:szCs w:val="21"/>
                <w:highlight w:val="none"/>
              </w:rPr>
            </w:pPr>
          </w:p>
        </w:tc>
      </w:tr>
      <w:tr w14:paraId="1434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F79B21C">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8</w:t>
            </w:r>
          </w:p>
        </w:tc>
        <w:tc>
          <w:tcPr>
            <w:tcW w:w="1557" w:type="dxa"/>
            <w:noWrap w:val="0"/>
            <w:vAlign w:val="center"/>
          </w:tcPr>
          <w:p w14:paraId="31559937">
            <w:pPr>
              <w:jc w:val="center"/>
              <w:rPr>
                <w:rFonts w:hint="eastAsia" w:ascii="宋体" w:hAnsi="宋体" w:cs="宋体"/>
                <w:color w:val="auto"/>
                <w:sz w:val="21"/>
                <w:szCs w:val="21"/>
                <w:highlight w:val="none"/>
              </w:rPr>
            </w:pPr>
          </w:p>
        </w:tc>
        <w:tc>
          <w:tcPr>
            <w:tcW w:w="3127" w:type="dxa"/>
            <w:noWrap w:val="0"/>
            <w:vAlign w:val="top"/>
          </w:tcPr>
          <w:p w14:paraId="0D107027">
            <w:pPr>
              <w:jc w:val="center"/>
              <w:rPr>
                <w:rFonts w:hint="eastAsia" w:ascii="宋体" w:hAnsi="宋体" w:cs="宋体"/>
                <w:color w:val="auto"/>
                <w:sz w:val="21"/>
                <w:szCs w:val="21"/>
                <w:highlight w:val="none"/>
              </w:rPr>
            </w:pPr>
          </w:p>
        </w:tc>
        <w:tc>
          <w:tcPr>
            <w:tcW w:w="1235" w:type="dxa"/>
            <w:noWrap w:val="0"/>
            <w:vAlign w:val="center"/>
          </w:tcPr>
          <w:p w14:paraId="6BC5AADA">
            <w:pPr>
              <w:jc w:val="center"/>
              <w:rPr>
                <w:rFonts w:hint="eastAsia" w:ascii="宋体" w:hAnsi="宋体" w:cs="宋体"/>
                <w:color w:val="auto"/>
                <w:sz w:val="21"/>
                <w:szCs w:val="21"/>
                <w:highlight w:val="none"/>
              </w:rPr>
            </w:pPr>
          </w:p>
        </w:tc>
        <w:tc>
          <w:tcPr>
            <w:tcW w:w="1235" w:type="dxa"/>
            <w:noWrap w:val="0"/>
            <w:vAlign w:val="top"/>
          </w:tcPr>
          <w:p w14:paraId="0EBA2E68">
            <w:pPr>
              <w:jc w:val="center"/>
              <w:rPr>
                <w:rFonts w:hint="eastAsia" w:ascii="宋体" w:hAnsi="宋体" w:cs="宋体"/>
                <w:color w:val="auto"/>
                <w:sz w:val="21"/>
                <w:szCs w:val="21"/>
                <w:highlight w:val="none"/>
              </w:rPr>
            </w:pPr>
          </w:p>
        </w:tc>
        <w:tc>
          <w:tcPr>
            <w:tcW w:w="1235" w:type="dxa"/>
            <w:noWrap w:val="0"/>
            <w:vAlign w:val="top"/>
          </w:tcPr>
          <w:p w14:paraId="3CCADEF9">
            <w:pPr>
              <w:jc w:val="center"/>
              <w:rPr>
                <w:rFonts w:hint="eastAsia" w:ascii="宋体" w:hAnsi="宋体" w:cs="宋体"/>
                <w:color w:val="auto"/>
                <w:sz w:val="21"/>
                <w:szCs w:val="21"/>
                <w:highlight w:val="none"/>
              </w:rPr>
            </w:pPr>
          </w:p>
        </w:tc>
      </w:tr>
      <w:tr w14:paraId="78FC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5E787BC8">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9</w:t>
            </w:r>
          </w:p>
        </w:tc>
        <w:tc>
          <w:tcPr>
            <w:tcW w:w="1557" w:type="dxa"/>
            <w:noWrap w:val="0"/>
            <w:vAlign w:val="center"/>
          </w:tcPr>
          <w:p w14:paraId="3B1A8F6A">
            <w:pPr>
              <w:jc w:val="center"/>
              <w:rPr>
                <w:rFonts w:hint="eastAsia" w:ascii="宋体" w:hAnsi="宋体" w:cs="宋体"/>
                <w:color w:val="auto"/>
                <w:sz w:val="21"/>
                <w:szCs w:val="21"/>
                <w:highlight w:val="none"/>
              </w:rPr>
            </w:pPr>
          </w:p>
        </w:tc>
        <w:tc>
          <w:tcPr>
            <w:tcW w:w="3127" w:type="dxa"/>
            <w:noWrap w:val="0"/>
            <w:vAlign w:val="top"/>
          </w:tcPr>
          <w:p w14:paraId="7FEB65EC">
            <w:pPr>
              <w:jc w:val="center"/>
              <w:rPr>
                <w:rFonts w:hint="eastAsia" w:ascii="宋体" w:hAnsi="宋体" w:cs="宋体"/>
                <w:color w:val="auto"/>
                <w:sz w:val="21"/>
                <w:szCs w:val="21"/>
                <w:highlight w:val="none"/>
              </w:rPr>
            </w:pPr>
          </w:p>
        </w:tc>
        <w:tc>
          <w:tcPr>
            <w:tcW w:w="1235" w:type="dxa"/>
            <w:noWrap w:val="0"/>
            <w:vAlign w:val="center"/>
          </w:tcPr>
          <w:p w14:paraId="496CA5A1">
            <w:pPr>
              <w:jc w:val="center"/>
              <w:rPr>
                <w:rFonts w:hint="eastAsia" w:ascii="宋体" w:hAnsi="宋体" w:cs="宋体"/>
                <w:color w:val="auto"/>
                <w:sz w:val="21"/>
                <w:szCs w:val="21"/>
                <w:highlight w:val="none"/>
              </w:rPr>
            </w:pPr>
          </w:p>
        </w:tc>
        <w:tc>
          <w:tcPr>
            <w:tcW w:w="1235" w:type="dxa"/>
            <w:noWrap w:val="0"/>
            <w:vAlign w:val="top"/>
          </w:tcPr>
          <w:p w14:paraId="63E1EC6B">
            <w:pPr>
              <w:jc w:val="center"/>
              <w:rPr>
                <w:rFonts w:hint="eastAsia" w:ascii="宋体" w:hAnsi="宋体" w:cs="宋体"/>
                <w:color w:val="auto"/>
                <w:sz w:val="21"/>
                <w:szCs w:val="21"/>
                <w:highlight w:val="none"/>
              </w:rPr>
            </w:pPr>
          </w:p>
        </w:tc>
        <w:tc>
          <w:tcPr>
            <w:tcW w:w="1235" w:type="dxa"/>
            <w:noWrap w:val="0"/>
            <w:vAlign w:val="top"/>
          </w:tcPr>
          <w:p w14:paraId="1940A3F4">
            <w:pPr>
              <w:jc w:val="center"/>
              <w:rPr>
                <w:rFonts w:hint="eastAsia" w:ascii="宋体" w:hAnsi="宋体" w:cs="宋体"/>
                <w:color w:val="auto"/>
                <w:sz w:val="21"/>
                <w:szCs w:val="21"/>
                <w:highlight w:val="none"/>
              </w:rPr>
            </w:pPr>
          </w:p>
        </w:tc>
      </w:tr>
      <w:tr w14:paraId="0C06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15C86DFB">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10</w:t>
            </w:r>
          </w:p>
        </w:tc>
        <w:tc>
          <w:tcPr>
            <w:tcW w:w="1557" w:type="dxa"/>
            <w:noWrap w:val="0"/>
            <w:vAlign w:val="center"/>
          </w:tcPr>
          <w:p w14:paraId="62100EFC">
            <w:pPr>
              <w:jc w:val="center"/>
              <w:rPr>
                <w:rFonts w:hint="eastAsia" w:ascii="宋体" w:hAnsi="宋体" w:cs="宋体"/>
                <w:color w:val="auto"/>
                <w:sz w:val="21"/>
                <w:szCs w:val="21"/>
                <w:highlight w:val="none"/>
              </w:rPr>
            </w:pPr>
          </w:p>
        </w:tc>
        <w:tc>
          <w:tcPr>
            <w:tcW w:w="3127" w:type="dxa"/>
            <w:noWrap w:val="0"/>
            <w:vAlign w:val="top"/>
          </w:tcPr>
          <w:p w14:paraId="707267EF">
            <w:pPr>
              <w:jc w:val="center"/>
              <w:rPr>
                <w:rFonts w:hint="eastAsia" w:ascii="宋体" w:hAnsi="宋体" w:cs="宋体"/>
                <w:color w:val="auto"/>
                <w:sz w:val="21"/>
                <w:szCs w:val="21"/>
                <w:highlight w:val="none"/>
              </w:rPr>
            </w:pPr>
          </w:p>
        </w:tc>
        <w:tc>
          <w:tcPr>
            <w:tcW w:w="1235" w:type="dxa"/>
            <w:noWrap w:val="0"/>
            <w:vAlign w:val="center"/>
          </w:tcPr>
          <w:p w14:paraId="327D7510">
            <w:pPr>
              <w:jc w:val="center"/>
              <w:rPr>
                <w:rFonts w:hint="eastAsia" w:ascii="宋体" w:hAnsi="宋体" w:cs="宋体"/>
                <w:color w:val="auto"/>
                <w:sz w:val="21"/>
                <w:szCs w:val="21"/>
                <w:highlight w:val="none"/>
              </w:rPr>
            </w:pPr>
          </w:p>
        </w:tc>
        <w:tc>
          <w:tcPr>
            <w:tcW w:w="1235" w:type="dxa"/>
            <w:noWrap w:val="0"/>
            <w:vAlign w:val="top"/>
          </w:tcPr>
          <w:p w14:paraId="13852350">
            <w:pPr>
              <w:jc w:val="center"/>
              <w:rPr>
                <w:rFonts w:hint="eastAsia" w:ascii="宋体" w:hAnsi="宋体" w:cs="宋体"/>
                <w:color w:val="auto"/>
                <w:sz w:val="21"/>
                <w:szCs w:val="21"/>
                <w:highlight w:val="none"/>
              </w:rPr>
            </w:pPr>
          </w:p>
        </w:tc>
        <w:tc>
          <w:tcPr>
            <w:tcW w:w="1235" w:type="dxa"/>
            <w:noWrap w:val="0"/>
            <w:vAlign w:val="top"/>
          </w:tcPr>
          <w:p w14:paraId="5D73A95E">
            <w:pPr>
              <w:jc w:val="center"/>
              <w:rPr>
                <w:rFonts w:hint="eastAsia" w:ascii="宋体" w:hAnsi="宋体" w:cs="宋体"/>
                <w:color w:val="auto"/>
                <w:sz w:val="21"/>
                <w:szCs w:val="21"/>
                <w:highlight w:val="none"/>
              </w:rPr>
            </w:pPr>
          </w:p>
        </w:tc>
      </w:tr>
      <w:tr w14:paraId="299E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05AAF26E">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11</w:t>
            </w:r>
          </w:p>
        </w:tc>
        <w:tc>
          <w:tcPr>
            <w:tcW w:w="1557" w:type="dxa"/>
            <w:noWrap w:val="0"/>
            <w:vAlign w:val="center"/>
          </w:tcPr>
          <w:p w14:paraId="6CAB3D60">
            <w:pPr>
              <w:jc w:val="center"/>
              <w:rPr>
                <w:rFonts w:hint="eastAsia" w:ascii="宋体" w:hAnsi="宋体" w:cs="宋体"/>
                <w:color w:val="auto"/>
                <w:sz w:val="21"/>
                <w:szCs w:val="21"/>
                <w:highlight w:val="none"/>
              </w:rPr>
            </w:pPr>
          </w:p>
        </w:tc>
        <w:tc>
          <w:tcPr>
            <w:tcW w:w="3127" w:type="dxa"/>
            <w:noWrap w:val="0"/>
            <w:vAlign w:val="top"/>
          </w:tcPr>
          <w:p w14:paraId="26E09CA5">
            <w:pPr>
              <w:jc w:val="center"/>
              <w:rPr>
                <w:rFonts w:hint="eastAsia" w:ascii="宋体" w:hAnsi="宋体" w:cs="宋体"/>
                <w:color w:val="auto"/>
                <w:sz w:val="21"/>
                <w:szCs w:val="21"/>
                <w:highlight w:val="none"/>
              </w:rPr>
            </w:pPr>
          </w:p>
        </w:tc>
        <w:tc>
          <w:tcPr>
            <w:tcW w:w="1235" w:type="dxa"/>
            <w:noWrap w:val="0"/>
            <w:vAlign w:val="center"/>
          </w:tcPr>
          <w:p w14:paraId="22E5FA61">
            <w:pPr>
              <w:jc w:val="center"/>
              <w:rPr>
                <w:rFonts w:hint="eastAsia" w:ascii="宋体" w:hAnsi="宋体" w:cs="宋体"/>
                <w:color w:val="auto"/>
                <w:sz w:val="21"/>
                <w:szCs w:val="21"/>
                <w:highlight w:val="none"/>
              </w:rPr>
            </w:pPr>
          </w:p>
        </w:tc>
        <w:tc>
          <w:tcPr>
            <w:tcW w:w="1235" w:type="dxa"/>
            <w:noWrap w:val="0"/>
            <w:vAlign w:val="top"/>
          </w:tcPr>
          <w:p w14:paraId="6F5FDEB6">
            <w:pPr>
              <w:jc w:val="center"/>
              <w:rPr>
                <w:rFonts w:hint="eastAsia" w:ascii="宋体" w:hAnsi="宋体" w:cs="宋体"/>
                <w:color w:val="auto"/>
                <w:sz w:val="21"/>
                <w:szCs w:val="21"/>
                <w:highlight w:val="none"/>
              </w:rPr>
            </w:pPr>
          </w:p>
        </w:tc>
        <w:tc>
          <w:tcPr>
            <w:tcW w:w="1235" w:type="dxa"/>
            <w:noWrap w:val="0"/>
            <w:vAlign w:val="top"/>
          </w:tcPr>
          <w:p w14:paraId="05E742E7">
            <w:pPr>
              <w:jc w:val="center"/>
              <w:rPr>
                <w:rFonts w:hint="eastAsia" w:ascii="宋体" w:hAnsi="宋体" w:cs="宋体"/>
                <w:color w:val="auto"/>
                <w:sz w:val="21"/>
                <w:szCs w:val="21"/>
                <w:highlight w:val="none"/>
              </w:rPr>
            </w:pPr>
          </w:p>
        </w:tc>
      </w:tr>
      <w:tr w14:paraId="612C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noWrap w:val="0"/>
            <w:vAlign w:val="center"/>
          </w:tcPr>
          <w:p w14:paraId="407FE7C1">
            <w:pPr>
              <w:pStyle w:val="7"/>
              <w:spacing w:line="240" w:lineRule="atLeast"/>
              <w:ind w:left="3920"/>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12</w:t>
            </w:r>
          </w:p>
        </w:tc>
        <w:tc>
          <w:tcPr>
            <w:tcW w:w="1557" w:type="dxa"/>
            <w:noWrap w:val="0"/>
            <w:vAlign w:val="center"/>
          </w:tcPr>
          <w:p w14:paraId="68333085">
            <w:pPr>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总计</w:t>
            </w:r>
          </w:p>
        </w:tc>
        <w:tc>
          <w:tcPr>
            <w:tcW w:w="6832" w:type="dxa"/>
            <w:gridSpan w:val="4"/>
            <w:noWrap w:val="0"/>
            <w:vAlign w:val="top"/>
          </w:tcPr>
          <w:p w14:paraId="2B220973">
            <w:pPr>
              <w:rPr>
                <w:rFonts w:hint="eastAsia" w:ascii="宋体" w:hAnsi="宋体" w:cs="宋体"/>
                <w:color w:val="auto"/>
                <w:sz w:val="21"/>
                <w:szCs w:val="21"/>
                <w:highlight w:val="none"/>
              </w:rPr>
            </w:pPr>
          </w:p>
        </w:tc>
      </w:tr>
    </w:tbl>
    <w:p w14:paraId="501E8800">
      <w:pPr>
        <w:snapToGrid w:val="0"/>
        <w:spacing w:line="500" w:lineRule="exact"/>
        <w:ind w:firstLine="480" w:firstLineChars="200"/>
        <w:rPr>
          <w:rFonts w:hint="eastAsia" w:ascii="宋体" w:hAnsi="宋体" w:cs="宋体"/>
          <w:color w:val="auto"/>
          <w:sz w:val="24"/>
          <w:szCs w:val="28"/>
          <w:highlight w:val="none"/>
        </w:rPr>
      </w:pPr>
    </w:p>
    <w:p w14:paraId="1595BC88">
      <w:pPr>
        <w:snapToGrid w:val="0"/>
        <w:spacing w:line="500" w:lineRule="exact"/>
        <w:ind w:firstLine="480" w:firstLineChars="200"/>
        <w:rPr>
          <w:rFonts w:hint="eastAsia"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14:paraId="2CE29400">
      <w:pPr>
        <w:snapToGrid w:val="0"/>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179" w:name="OLE_LINK2"/>
      <w:bookmarkStart w:id="180" w:name="OLE_LINK1"/>
      <w:r>
        <w:rPr>
          <w:rFonts w:hint="eastAsia" w:ascii="宋体" w:hAnsi="宋体" w:cs="宋体"/>
          <w:color w:val="auto"/>
          <w:sz w:val="24"/>
          <w:szCs w:val="28"/>
          <w:highlight w:val="none"/>
        </w:rPr>
        <w:t>。</w:t>
      </w:r>
      <w:bookmarkEnd w:id="179"/>
      <w:bookmarkEnd w:id="180"/>
    </w:p>
    <w:p w14:paraId="130ECF4F">
      <w:pPr>
        <w:pStyle w:val="14"/>
        <w:spacing w:line="360" w:lineRule="auto"/>
        <w:rPr>
          <w:rFonts w:hint="eastAsia" w:ascii="宋体" w:hAnsi="宋体" w:cs="宋体"/>
          <w:color w:val="auto"/>
          <w:sz w:val="24"/>
          <w:szCs w:val="24"/>
          <w:highlight w:val="none"/>
        </w:rPr>
      </w:pPr>
    </w:p>
    <w:p w14:paraId="1F6ABBC4">
      <w:pPr>
        <w:pStyle w:val="14"/>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75D12242">
      <w:pPr>
        <w:rPr>
          <w:rFonts w:hint="eastAsia" w:ascii="宋体" w:hAnsi="宋体" w:cs="宋体"/>
          <w:color w:val="auto"/>
          <w:highlight w:val="none"/>
        </w:rPr>
      </w:pPr>
    </w:p>
    <w:p w14:paraId="17F2F0A0">
      <w:pPr>
        <w:rPr>
          <w:rFonts w:hint="eastAsia" w:ascii="宋体" w:hAnsi="宋体" w:cs="宋体"/>
          <w:color w:val="auto"/>
          <w:highlight w:val="none"/>
        </w:rPr>
      </w:pPr>
    </w:p>
    <w:p w14:paraId="7547ABCD">
      <w:pPr>
        <w:spacing w:line="360" w:lineRule="auto"/>
        <w:rPr>
          <w:rFonts w:hint="eastAsia"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14:paraId="205267B0">
      <w:pPr>
        <w:spacing w:line="360" w:lineRule="auto"/>
        <w:ind w:right="480" w:firstLine="6480" w:firstLineChars="2700"/>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14:paraId="794E5C99">
      <w:pPr>
        <w:snapToGrid w:val="0"/>
        <w:spacing w:line="360" w:lineRule="auto"/>
        <w:ind w:firstLine="480" w:firstLineChars="200"/>
        <w:rPr>
          <w:rFonts w:hint="eastAsia" w:ascii="宋体" w:hAnsi="宋体" w:cs="宋体"/>
          <w:color w:val="auto"/>
          <w:sz w:val="24"/>
          <w:szCs w:val="24"/>
          <w:highlight w:val="none"/>
          <w:bdr w:val="single" w:color="auto" w:sz="4" w:space="0"/>
        </w:rPr>
        <w:sectPr>
          <w:headerReference r:id="rId12" w:type="default"/>
          <w:pgSz w:w="11907" w:h="16840"/>
          <w:pgMar w:top="1134" w:right="1191" w:bottom="1134" w:left="1304" w:header="851" w:footer="992" w:gutter="0"/>
          <w:pgNumType w:fmt="numberInDash"/>
          <w:cols w:space="720" w:num="1"/>
          <w:docGrid w:linePitch="380" w:charSpace="-5735"/>
        </w:sectPr>
      </w:pPr>
    </w:p>
    <w:p w14:paraId="62C21383">
      <w:pPr>
        <w:pStyle w:val="2"/>
        <w:adjustRightInd w:val="0"/>
        <w:snapToGrid w:val="0"/>
        <w:spacing w:before="0" w:after="0"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二、服务部分</w:t>
      </w:r>
      <w:bookmarkEnd w:id="174"/>
      <w:bookmarkEnd w:id="175"/>
      <w:bookmarkEnd w:id="176"/>
      <w:bookmarkEnd w:id="177"/>
      <w:bookmarkEnd w:id="178"/>
    </w:p>
    <w:p w14:paraId="6E7FEB3A">
      <w:pPr>
        <w:tabs>
          <w:tab w:val="left" w:pos="6300"/>
        </w:tabs>
        <w:snapToGrid w:val="0"/>
        <w:spacing w:line="400" w:lineRule="exact"/>
        <w:ind w:firstLine="480" w:firstLineChars="200"/>
        <w:rPr>
          <w:rFonts w:hint="eastAsia" w:ascii="宋体" w:hAnsi="宋体" w:cs="宋体"/>
          <w:color w:val="auto"/>
          <w:szCs w:val="24"/>
          <w:highlight w:val="none"/>
        </w:rPr>
      </w:pPr>
      <w:r>
        <w:rPr>
          <w:rFonts w:hint="eastAsia" w:ascii="宋体" w:hAnsi="宋体" w:cs="宋体"/>
          <w:color w:val="auto"/>
          <w:sz w:val="24"/>
          <w:szCs w:val="24"/>
          <w:highlight w:val="none"/>
        </w:rPr>
        <w:t>（一）服务响应偏离表</w:t>
      </w:r>
    </w:p>
    <w:p w14:paraId="342C6C0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1C09636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6116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77471A22">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541" w:type="pct"/>
            <w:noWrap w:val="0"/>
            <w:vAlign w:val="center"/>
          </w:tcPr>
          <w:p w14:paraId="4B0EC542">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1600" w:type="pct"/>
            <w:noWrap w:val="0"/>
            <w:vAlign w:val="center"/>
          </w:tcPr>
          <w:p w14:paraId="4D22B1E4">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1199" w:type="pct"/>
            <w:noWrap w:val="0"/>
            <w:vAlign w:val="center"/>
          </w:tcPr>
          <w:p w14:paraId="607AEBB5">
            <w:pPr>
              <w:tabs>
                <w:tab w:val="left" w:pos="6300"/>
              </w:tabs>
              <w:snapToGrid w:val="0"/>
              <w:spacing w:line="500" w:lineRule="exact"/>
              <w:jc w:val="center"/>
              <w:outlineLvl w:val="0"/>
              <w:rPr>
                <w:rFonts w:hint="eastAsia"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2F54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82F0C8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1" w:type="pct"/>
            <w:noWrap w:val="0"/>
            <w:vAlign w:val="center"/>
          </w:tcPr>
          <w:p w14:paraId="0A3C1E8B">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1F29FAF2">
            <w:pPr>
              <w:tabs>
                <w:tab w:val="left" w:pos="6300"/>
              </w:tabs>
              <w:snapToGrid w:val="0"/>
              <w:spacing w:line="500" w:lineRule="exact"/>
              <w:outlineLvl w:val="0"/>
              <w:rPr>
                <w:rFonts w:hint="eastAsia" w:ascii="宋体" w:hAnsi="宋体" w:cs="宋体"/>
                <w:color w:val="auto"/>
                <w:sz w:val="21"/>
                <w:szCs w:val="21"/>
                <w:highlight w:val="none"/>
              </w:rPr>
            </w:pPr>
          </w:p>
        </w:tc>
        <w:tc>
          <w:tcPr>
            <w:tcW w:w="1199" w:type="pct"/>
            <w:noWrap w:val="0"/>
            <w:vAlign w:val="center"/>
          </w:tcPr>
          <w:p w14:paraId="37F51873">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42E99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6163B8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1" w:type="pct"/>
            <w:noWrap w:val="0"/>
            <w:vAlign w:val="center"/>
          </w:tcPr>
          <w:p w14:paraId="094ADB2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145A152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762FE7F3">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B099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584B93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1" w:type="pct"/>
            <w:noWrap w:val="0"/>
            <w:vAlign w:val="center"/>
          </w:tcPr>
          <w:p w14:paraId="6774B3C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7E29BCA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68B6609D">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500BF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2F1C11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1" w:type="pct"/>
            <w:noWrap w:val="0"/>
            <w:vAlign w:val="center"/>
          </w:tcPr>
          <w:p w14:paraId="7DF7A163">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27751D8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645B5704">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549B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8624DDB">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1" w:type="pct"/>
            <w:noWrap w:val="0"/>
            <w:vAlign w:val="center"/>
          </w:tcPr>
          <w:p w14:paraId="337DA8B7">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24D0E57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2719288B">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389F5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F9935E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1" w:type="pct"/>
            <w:noWrap w:val="0"/>
            <w:vAlign w:val="center"/>
          </w:tcPr>
          <w:p w14:paraId="795C755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786E98E8">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7A665CF5">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2DF0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1A3EDA9">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1" w:type="pct"/>
            <w:noWrap w:val="0"/>
            <w:vAlign w:val="center"/>
          </w:tcPr>
          <w:p w14:paraId="03F282EA">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757C8AEB">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4529BC55">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1BDB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D885F4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1" w:type="pct"/>
            <w:noWrap w:val="0"/>
            <w:vAlign w:val="center"/>
          </w:tcPr>
          <w:p w14:paraId="55E07E42">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3D5C053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1E8FAA60">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81F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369757E">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1" w:type="pct"/>
            <w:noWrap w:val="0"/>
            <w:vAlign w:val="center"/>
          </w:tcPr>
          <w:p w14:paraId="36ADE07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1B9DF23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00609D33">
            <w:pPr>
              <w:tabs>
                <w:tab w:val="left" w:pos="6300"/>
              </w:tabs>
              <w:snapToGrid w:val="0"/>
              <w:spacing w:line="500" w:lineRule="exact"/>
              <w:jc w:val="center"/>
              <w:outlineLvl w:val="0"/>
              <w:rPr>
                <w:rFonts w:hint="eastAsia" w:ascii="宋体" w:hAnsi="宋体" w:cs="宋体"/>
                <w:color w:val="auto"/>
                <w:sz w:val="21"/>
                <w:szCs w:val="21"/>
                <w:highlight w:val="none"/>
              </w:rPr>
            </w:pPr>
          </w:p>
        </w:tc>
      </w:tr>
      <w:tr w14:paraId="2EDF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F345284">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541" w:type="pct"/>
            <w:noWrap w:val="0"/>
            <w:vAlign w:val="center"/>
          </w:tcPr>
          <w:p w14:paraId="3A8E6BB6">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600" w:type="pct"/>
            <w:noWrap w:val="0"/>
            <w:vAlign w:val="center"/>
          </w:tcPr>
          <w:p w14:paraId="56F1E100">
            <w:pPr>
              <w:tabs>
                <w:tab w:val="left" w:pos="6300"/>
              </w:tabs>
              <w:snapToGrid w:val="0"/>
              <w:spacing w:line="500" w:lineRule="exact"/>
              <w:jc w:val="center"/>
              <w:outlineLvl w:val="0"/>
              <w:rPr>
                <w:rFonts w:hint="eastAsia" w:ascii="宋体" w:hAnsi="宋体" w:cs="宋体"/>
                <w:color w:val="auto"/>
                <w:sz w:val="21"/>
                <w:szCs w:val="21"/>
                <w:highlight w:val="none"/>
              </w:rPr>
            </w:pPr>
          </w:p>
        </w:tc>
        <w:tc>
          <w:tcPr>
            <w:tcW w:w="1199" w:type="pct"/>
            <w:noWrap w:val="0"/>
            <w:vAlign w:val="center"/>
          </w:tcPr>
          <w:p w14:paraId="1A2EAA6C">
            <w:pPr>
              <w:tabs>
                <w:tab w:val="left" w:pos="6300"/>
              </w:tabs>
              <w:snapToGrid w:val="0"/>
              <w:spacing w:line="500" w:lineRule="exact"/>
              <w:jc w:val="center"/>
              <w:outlineLvl w:val="0"/>
              <w:rPr>
                <w:rFonts w:hint="eastAsia" w:ascii="宋体" w:hAnsi="宋体" w:cs="宋体"/>
                <w:color w:val="auto"/>
                <w:sz w:val="21"/>
                <w:szCs w:val="21"/>
                <w:highlight w:val="none"/>
              </w:rPr>
            </w:pPr>
          </w:p>
        </w:tc>
      </w:tr>
    </w:tbl>
    <w:p w14:paraId="43A1D32B">
      <w:pPr>
        <w:spacing w:line="50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6C27CDF1">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14:paraId="78520142">
      <w:pPr>
        <w:spacing w:line="500" w:lineRule="exact"/>
        <w:ind w:firstLine="720" w:firstLineChars="300"/>
        <w:rPr>
          <w:rFonts w:hint="eastAsia"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01DE1F97">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1FBBD790">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2A17CEF8">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项目服务需求”中所列条款进行比较和响应；</w:t>
      </w:r>
    </w:p>
    <w:p w14:paraId="68764FAA">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highlight w:val="none"/>
        </w:rPr>
        <w:t>2.本表可扩展。</w:t>
      </w:r>
    </w:p>
    <w:p w14:paraId="51A0461D">
      <w:pPr>
        <w:tabs>
          <w:tab w:val="left" w:pos="6300"/>
        </w:tabs>
        <w:snapToGrid w:val="0"/>
        <w:spacing w:line="400" w:lineRule="exact"/>
        <w:ind w:firstLine="560" w:firstLineChars="200"/>
        <w:rPr>
          <w:rFonts w:hint="eastAsia" w:ascii="宋体" w:hAnsi="宋体" w:cs="宋体"/>
          <w:color w:val="auto"/>
          <w:szCs w:val="24"/>
          <w:highlight w:val="none"/>
        </w:rPr>
      </w:pPr>
      <w:r>
        <w:rPr>
          <w:rFonts w:hint="eastAsia" w:ascii="宋体" w:hAnsi="宋体" w:cs="宋体"/>
          <w:color w:val="auto"/>
          <w:szCs w:val="24"/>
          <w:highlight w:val="none"/>
        </w:rPr>
        <w:br w:type="page"/>
      </w:r>
      <w:r>
        <w:rPr>
          <w:rFonts w:hint="eastAsia" w:ascii="宋体" w:hAnsi="宋体" w:cs="宋体"/>
          <w:color w:val="auto"/>
          <w:sz w:val="24"/>
          <w:szCs w:val="24"/>
          <w:highlight w:val="none"/>
        </w:rPr>
        <w:t>（二）其他资料（格式自定）</w:t>
      </w:r>
    </w:p>
    <w:p w14:paraId="17E8CEC1">
      <w:pPr>
        <w:pStyle w:val="2"/>
        <w:adjustRightInd w:val="0"/>
        <w:snapToGrid w:val="0"/>
        <w:spacing w:before="0" w:after="0" w:line="400" w:lineRule="exact"/>
        <w:ind w:firstLine="640" w:firstLineChars="200"/>
        <w:rPr>
          <w:rFonts w:hint="eastAsia" w:ascii="宋体" w:hAnsi="宋体" w:eastAsia="宋体" w:cs="宋体"/>
          <w:color w:val="auto"/>
          <w:sz w:val="24"/>
          <w:highlight w:val="none"/>
        </w:rPr>
      </w:pPr>
      <w:r>
        <w:rPr>
          <w:rFonts w:hint="eastAsia" w:ascii="宋体" w:hAnsi="宋体" w:eastAsia="宋体" w:cs="宋体"/>
          <w:b w:val="0"/>
          <w:color w:val="auto"/>
          <w:highlight w:val="none"/>
        </w:rPr>
        <w:br w:type="page"/>
      </w:r>
      <w:bookmarkStart w:id="181" w:name="_Toc313888362"/>
      <w:bookmarkStart w:id="182" w:name="_Toc313008358"/>
      <w:bookmarkStart w:id="183" w:name="_Toc20138"/>
      <w:bookmarkStart w:id="184" w:name="_Toc76462352"/>
      <w:bookmarkStart w:id="185" w:name="_Toc342913421"/>
      <w:r>
        <w:rPr>
          <w:rFonts w:hint="eastAsia" w:ascii="宋体" w:hAnsi="宋体" w:eastAsia="宋体" w:cs="宋体"/>
          <w:color w:val="auto"/>
          <w:sz w:val="24"/>
          <w:highlight w:val="none"/>
        </w:rPr>
        <w:t>三、商务部分</w:t>
      </w:r>
      <w:bookmarkEnd w:id="181"/>
      <w:bookmarkEnd w:id="182"/>
      <w:bookmarkEnd w:id="183"/>
      <w:bookmarkEnd w:id="184"/>
      <w:bookmarkEnd w:id="185"/>
    </w:p>
    <w:p w14:paraId="4BB5EF39">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29F7845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54C7A46D">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B38F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43F39743">
            <w:pPr>
              <w:snapToGrid w:val="0"/>
              <w:spacing w:line="360" w:lineRule="auto"/>
              <w:ind w:firstLine="465"/>
              <w:rPr>
                <w:rFonts w:hint="eastAsia"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noWrap w:val="0"/>
            <w:vAlign w:val="center"/>
          </w:tcPr>
          <w:p w14:paraId="7B7F7F1F">
            <w:pPr>
              <w:tabs>
                <w:tab w:val="left" w:pos="6300"/>
              </w:tabs>
              <w:snapToGrid w:val="0"/>
              <w:spacing w:line="360" w:lineRule="auto"/>
              <w:jc w:val="center"/>
              <w:outlineLvl w:val="0"/>
              <w:rPr>
                <w:rFonts w:hint="eastAsia" w:ascii="宋体" w:hAnsi="宋体" w:cs="宋体"/>
                <w:color w:val="auto"/>
                <w:sz w:val="21"/>
                <w:szCs w:val="24"/>
                <w:highlight w:val="none"/>
              </w:rPr>
            </w:pPr>
            <w:r>
              <w:rPr>
                <w:rFonts w:hint="eastAsia" w:ascii="宋体" w:hAnsi="宋体" w:cs="宋体"/>
                <w:color w:val="auto"/>
                <w:sz w:val="21"/>
                <w:szCs w:val="24"/>
                <w:highlight w:val="none"/>
              </w:rPr>
              <w:t>磋商项目商务需求</w:t>
            </w:r>
          </w:p>
        </w:tc>
        <w:tc>
          <w:tcPr>
            <w:tcW w:w="2434" w:type="dxa"/>
            <w:noWrap w:val="0"/>
            <w:vAlign w:val="center"/>
          </w:tcPr>
          <w:p w14:paraId="2097A47B">
            <w:pPr>
              <w:tabs>
                <w:tab w:val="left" w:pos="6300"/>
              </w:tabs>
              <w:snapToGrid w:val="0"/>
              <w:spacing w:line="360" w:lineRule="auto"/>
              <w:jc w:val="center"/>
              <w:outlineLvl w:val="0"/>
              <w:rPr>
                <w:rFonts w:hint="eastAsia" w:ascii="宋体" w:hAnsi="宋体" w:cs="宋体"/>
                <w:color w:val="auto"/>
                <w:sz w:val="21"/>
                <w:szCs w:val="24"/>
                <w:highlight w:val="none"/>
              </w:rPr>
            </w:pPr>
            <w:r>
              <w:rPr>
                <w:rFonts w:hint="eastAsia" w:ascii="宋体" w:hAnsi="宋体" w:cs="宋体"/>
                <w:color w:val="auto"/>
                <w:sz w:val="21"/>
                <w:szCs w:val="24"/>
                <w:highlight w:val="none"/>
              </w:rPr>
              <w:t>响应情况</w:t>
            </w:r>
          </w:p>
        </w:tc>
        <w:tc>
          <w:tcPr>
            <w:tcW w:w="2355" w:type="dxa"/>
            <w:noWrap w:val="0"/>
            <w:vAlign w:val="center"/>
          </w:tcPr>
          <w:p w14:paraId="0C173BCD">
            <w:pPr>
              <w:tabs>
                <w:tab w:val="left" w:pos="6300"/>
              </w:tabs>
              <w:snapToGrid w:val="0"/>
              <w:spacing w:line="360" w:lineRule="auto"/>
              <w:jc w:val="center"/>
              <w:outlineLvl w:val="0"/>
              <w:rPr>
                <w:rFonts w:hint="eastAsia" w:ascii="宋体" w:hAnsi="宋体" w:cs="宋体"/>
                <w:color w:val="auto"/>
                <w:sz w:val="21"/>
                <w:szCs w:val="24"/>
                <w:highlight w:val="none"/>
              </w:rPr>
            </w:pPr>
            <w:r>
              <w:rPr>
                <w:rFonts w:hint="eastAsia" w:ascii="宋体" w:hAnsi="宋体" w:cs="宋体"/>
                <w:color w:val="auto"/>
                <w:sz w:val="21"/>
                <w:szCs w:val="24"/>
                <w:highlight w:val="none"/>
              </w:rPr>
              <w:t>偏离说明</w:t>
            </w:r>
          </w:p>
        </w:tc>
      </w:tr>
      <w:tr w14:paraId="5C8F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B7DB391">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2EC75846">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45CC2FFC">
            <w:pPr>
              <w:tabs>
                <w:tab w:val="left" w:pos="6300"/>
              </w:tabs>
              <w:snapToGrid w:val="0"/>
              <w:spacing w:line="360" w:lineRule="auto"/>
              <w:outlineLvl w:val="0"/>
              <w:rPr>
                <w:rFonts w:hint="eastAsia" w:ascii="宋体" w:hAnsi="宋体" w:cs="宋体"/>
                <w:color w:val="auto"/>
                <w:sz w:val="21"/>
                <w:szCs w:val="24"/>
                <w:highlight w:val="none"/>
              </w:rPr>
            </w:pPr>
          </w:p>
        </w:tc>
        <w:tc>
          <w:tcPr>
            <w:tcW w:w="2355" w:type="dxa"/>
            <w:noWrap w:val="0"/>
            <w:vAlign w:val="center"/>
          </w:tcPr>
          <w:p w14:paraId="3A6D2A08">
            <w:pPr>
              <w:tabs>
                <w:tab w:val="left" w:pos="6300"/>
              </w:tabs>
              <w:snapToGrid w:val="0"/>
              <w:spacing w:line="360" w:lineRule="auto"/>
              <w:jc w:val="center"/>
              <w:outlineLvl w:val="0"/>
              <w:rPr>
                <w:rFonts w:hint="eastAsia" w:ascii="宋体" w:hAnsi="宋体" w:cs="宋体"/>
                <w:color w:val="auto"/>
                <w:sz w:val="21"/>
                <w:szCs w:val="24"/>
                <w:highlight w:val="none"/>
              </w:rPr>
            </w:pPr>
          </w:p>
        </w:tc>
      </w:tr>
      <w:tr w14:paraId="63ED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4063B6B">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081A5BF6">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717FCAE3">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14:paraId="32C695A7">
            <w:pPr>
              <w:tabs>
                <w:tab w:val="left" w:pos="6300"/>
              </w:tabs>
              <w:snapToGrid w:val="0"/>
              <w:spacing w:line="360" w:lineRule="auto"/>
              <w:jc w:val="center"/>
              <w:outlineLvl w:val="0"/>
              <w:rPr>
                <w:rFonts w:hint="eastAsia" w:ascii="宋体" w:hAnsi="宋体" w:cs="宋体"/>
                <w:color w:val="auto"/>
                <w:sz w:val="21"/>
                <w:szCs w:val="24"/>
                <w:highlight w:val="none"/>
              </w:rPr>
            </w:pPr>
          </w:p>
        </w:tc>
      </w:tr>
      <w:tr w14:paraId="73E5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C77443F">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4A610943">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73AD9DC0">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14:paraId="0AA9587A">
            <w:pPr>
              <w:tabs>
                <w:tab w:val="left" w:pos="6300"/>
              </w:tabs>
              <w:snapToGrid w:val="0"/>
              <w:spacing w:line="360" w:lineRule="auto"/>
              <w:jc w:val="center"/>
              <w:outlineLvl w:val="0"/>
              <w:rPr>
                <w:rFonts w:hint="eastAsia" w:ascii="宋体" w:hAnsi="宋体" w:cs="宋体"/>
                <w:color w:val="auto"/>
                <w:sz w:val="21"/>
                <w:szCs w:val="24"/>
                <w:highlight w:val="none"/>
              </w:rPr>
            </w:pPr>
          </w:p>
        </w:tc>
      </w:tr>
      <w:tr w14:paraId="33D5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35DB39F">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0B8BB9B1">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2885EDE6">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14:paraId="573E3E26">
            <w:pPr>
              <w:tabs>
                <w:tab w:val="left" w:pos="6300"/>
              </w:tabs>
              <w:snapToGrid w:val="0"/>
              <w:spacing w:line="360" w:lineRule="auto"/>
              <w:jc w:val="center"/>
              <w:outlineLvl w:val="0"/>
              <w:rPr>
                <w:rFonts w:hint="eastAsia" w:ascii="宋体" w:hAnsi="宋体" w:cs="宋体"/>
                <w:color w:val="auto"/>
                <w:sz w:val="21"/>
                <w:szCs w:val="24"/>
                <w:highlight w:val="none"/>
              </w:rPr>
            </w:pPr>
          </w:p>
        </w:tc>
      </w:tr>
      <w:tr w14:paraId="3D23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BA587DA">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6A44E767">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1EBCE1F4">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14:paraId="2E6F2F70">
            <w:pPr>
              <w:tabs>
                <w:tab w:val="left" w:pos="6300"/>
              </w:tabs>
              <w:snapToGrid w:val="0"/>
              <w:spacing w:line="360" w:lineRule="auto"/>
              <w:jc w:val="center"/>
              <w:outlineLvl w:val="0"/>
              <w:rPr>
                <w:rFonts w:hint="eastAsia" w:ascii="宋体" w:hAnsi="宋体" w:cs="宋体"/>
                <w:color w:val="auto"/>
                <w:sz w:val="21"/>
                <w:szCs w:val="24"/>
                <w:highlight w:val="none"/>
              </w:rPr>
            </w:pPr>
          </w:p>
        </w:tc>
      </w:tr>
      <w:tr w14:paraId="00B14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F7B8C9B">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3179" w:type="dxa"/>
            <w:noWrap w:val="0"/>
            <w:vAlign w:val="center"/>
          </w:tcPr>
          <w:p w14:paraId="450EE1A4">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434" w:type="dxa"/>
            <w:noWrap w:val="0"/>
            <w:vAlign w:val="center"/>
          </w:tcPr>
          <w:p w14:paraId="2AD805D4">
            <w:pPr>
              <w:tabs>
                <w:tab w:val="left" w:pos="6300"/>
              </w:tabs>
              <w:snapToGrid w:val="0"/>
              <w:spacing w:line="360" w:lineRule="auto"/>
              <w:jc w:val="center"/>
              <w:outlineLvl w:val="0"/>
              <w:rPr>
                <w:rFonts w:hint="eastAsia" w:ascii="宋体" w:hAnsi="宋体" w:cs="宋体"/>
                <w:color w:val="auto"/>
                <w:sz w:val="21"/>
                <w:szCs w:val="24"/>
                <w:highlight w:val="none"/>
              </w:rPr>
            </w:pPr>
          </w:p>
        </w:tc>
        <w:tc>
          <w:tcPr>
            <w:tcW w:w="2355" w:type="dxa"/>
            <w:noWrap w:val="0"/>
            <w:vAlign w:val="center"/>
          </w:tcPr>
          <w:p w14:paraId="0E0622FD">
            <w:pPr>
              <w:tabs>
                <w:tab w:val="left" w:pos="6300"/>
              </w:tabs>
              <w:snapToGrid w:val="0"/>
              <w:spacing w:line="360" w:lineRule="auto"/>
              <w:jc w:val="center"/>
              <w:outlineLvl w:val="0"/>
              <w:rPr>
                <w:rFonts w:hint="eastAsia" w:ascii="宋体" w:hAnsi="宋体" w:cs="宋体"/>
                <w:color w:val="auto"/>
                <w:sz w:val="21"/>
                <w:szCs w:val="24"/>
                <w:highlight w:val="none"/>
              </w:rPr>
            </w:pPr>
          </w:p>
        </w:tc>
      </w:tr>
    </w:tbl>
    <w:p w14:paraId="2DA4232C">
      <w:pPr>
        <w:snapToGrid w:val="0"/>
        <w:spacing w:line="360" w:lineRule="auto"/>
        <w:ind w:firstLine="465"/>
        <w:rPr>
          <w:rFonts w:hint="eastAsia" w:ascii="宋体" w:hAnsi="宋体" w:cs="宋体"/>
          <w:color w:val="auto"/>
          <w:sz w:val="24"/>
          <w:szCs w:val="24"/>
          <w:highlight w:val="none"/>
        </w:rPr>
      </w:pPr>
    </w:p>
    <w:p w14:paraId="459FDCC8">
      <w:pPr>
        <w:spacing w:line="500" w:lineRule="exact"/>
        <w:ind w:firstLine="600" w:firstLineChars="250"/>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6E8F56C4">
      <w:pPr>
        <w:spacing w:line="500" w:lineRule="exact"/>
        <w:rPr>
          <w:rFonts w:hint="eastAsia" w:ascii="宋体" w:hAnsi="宋体" w:cs="宋体"/>
          <w:color w:val="auto"/>
          <w:sz w:val="24"/>
          <w:szCs w:val="28"/>
          <w:highlight w:val="none"/>
        </w:rPr>
      </w:pPr>
      <w:r>
        <w:rPr>
          <w:rFonts w:hint="eastAsia" w:ascii="宋体" w:hAnsi="宋体" w:cs="宋体"/>
          <w:color w:val="auto"/>
          <w:sz w:val="24"/>
          <w:szCs w:val="28"/>
          <w:highlight w:val="none"/>
        </w:rPr>
        <w:t xml:space="preserve">    </w:t>
      </w:r>
    </w:p>
    <w:p w14:paraId="4824E9C9">
      <w:pPr>
        <w:spacing w:line="500" w:lineRule="exact"/>
        <w:ind w:firstLine="360" w:firstLineChars="150"/>
        <w:rPr>
          <w:rFonts w:hint="eastAsia"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6475B0A8">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szCs w:val="28"/>
          <w:highlight w:val="none"/>
        </w:rPr>
        <w:t xml:space="preserve">                                            年     月     日</w:t>
      </w:r>
    </w:p>
    <w:p w14:paraId="7B9AAE6E">
      <w:pPr>
        <w:tabs>
          <w:tab w:val="left" w:pos="6300"/>
        </w:tabs>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0594D98A">
      <w:pPr>
        <w:tabs>
          <w:tab w:val="left" w:pos="6300"/>
        </w:tabs>
        <w:snapToGrid w:val="0"/>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项目商务需求”中所列条款进行比较和响应；</w:t>
      </w:r>
    </w:p>
    <w:p w14:paraId="4AE1C257">
      <w:pPr>
        <w:snapToGrid w:val="0"/>
        <w:spacing w:line="400" w:lineRule="exact"/>
        <w:ind w:firstLine="480" w:firstLineChars="200"/>
        <w:rPr>
          <w:rFonts w:hint="eastAsia" w:ascii="宋体" w:hAnsi="宋体" w:cs="宋体"/>
          <w:b/>
          <w:color w:val="auto"/>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highlight w:val="none"/>
        </w:rPr>
        <w:t>2.本表可扩展。</w:t>
      </w:r>
    </w:p>
    <w:p w14:paraId="205C44F1">
      <w:pPr>
        <w:snapToGrid w:val="0"/>
        <w:spacing w:line="400" w:lineRule="exact"/>
        <w:ind w:firstLine="480" w:firstLineChars="200"/>
        <w:rPr>
          <w:rFonts w:hint="eastAsia" w:ascii="宋体" w:hAnsi="宋体" w:cs="宋体"/>
          <w:color w:val="auto"/>
          <w:sz w:val="24"/>
          <w:szCs w:val="24"/>
          <w:highlight w:val="none"/>
        </w:rPr>
      </w:pPr>
      <w:bookmarkStart w:id="186" w:name="_Toc283382459"/>
      <w:r>
        <w:rPr>
          <w:rFonts w:hint="eastAsia" w:ascii="宋体" w:hAnsi="宋体" w:cs="宋体"/>
          <w:color w:val="auto"/>
          <w:sz w:val="24"/>
          <w:szCs w:val="24"/>
          <w:highlight w:val="none"/>
        </w:rPr>
        <w:t>（二）其</w:t>
      </w:r>
      <w:r>
        <w:rPr>
          <w:rFonts w:hint="eastAsia" w:ascii="宋体" w:hAnsi="宋体" w:cs="宋体"/>
          <w:color w:val="auto"/>
          <w:sz w:val="24"/>
          <w:szCs w:val="24"/>
          <w:highlight w:val="none"/>
          <w:lang w:eastAsia="zh-CN"/>
        </w:rPr>
        <w:t>他</w:t>
      </w:r>
      <w:r>
        <w:rPr>
          <w:rFonts w:hint="eastAsia" w:ascii="宋体" w:hAnsi="宋体" w:cs="宋体"/>
          <w:color w:val="auto"/>
          <w:sz w:val="24"/>
          <w:szCs w:val="24"/>
          <w:highlight w:val="none"/>
        </w:rPr>
        <w:t>优惠承诺（格式自定）</w:t>
      </w:r>
    </w:p>
    <w:p w14:paraId="39918EE3">
      <w:pPr>
        <w:snapToGrid w:val="0"/>
        <w:spacing w:line="400" w:lineRule="exact"/>
        <w:ind w:firstLine="480" w:firstLineChars="200"/>
        <w:rPr>
          <w:rFonts w:hint="eastAsia" w:ascii="宋体" w:hAnsi="宋体" w:cs="宋体"/>
          <w:color w:val="auto"/>
          <w:sz w:val="24"/>
          <w:szCs w:val="24"/>
          <w:highlight w:val="none"/>
        </w:rPr>
      </w:pPr>
    </w:p>
    <w:p w14:paraId="773A388A">
      <w:pPr>
        <w:pStyle w:val="2"/>
        <w:adjustRightInd w:val="0"/>
        <w:snapToGrid w:val="0"/>
        <w:spacing w:before="0" w:after="0" w:line="400" w:lineRule="exact"/>
        <w:ind w:firstLine="482"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86"/>
      <w:bookmarkStart w:id="187" w:name="_Toc342913422"/>
      <w:bookmarkStart w:id="188" w:name="_Toc16217"/>
      <w:bookmarkStart w:id="189" w:name="_Toc76462353"/>
      <w:bookmarkStart w:id="190" w:name="_Toc313008359"/>
      <w:bookmarkStart w:id="191" w:name="_Toc313888363"/>
      <w:r>
        <w:rPr>
          <w:rFonts w:hint="eastAsia" w:ascii="宋体" w:hAnsi="宋体" w:eastAsia="宋体" w:cs="宋体"/>
          <w:color w:val="auto"/>
          <w:sz w:val="24"/>
          <w:highlight w:val="none"/>
        </w:rPr>
        <w:t>四、资格条件</w:t>
      </w:r>
      <w:bookmarkEnd w:id="187"/>
      <w:bookmarkEnd w:id="188"/>
      <w:bookmarkEnd w:id="189"/>
      <w:bookmarkEnd w:id="190"/>
      <w:bookmarkEnd w:id="191"/>
    </w:p>
    <w:p w14:paraId="5A55A519">
      <w:pPr>
        <w:tabs>
          <w:tab w:val="left" w:pos="6300"/>
        </w:tabs>
        <w:snapToGrid w:val="0"/>
        <w:spacing w:line="400" w:lineRule="exact"/>
        <w:ind w:firstLine="570"/>
        <w:rPr>
          <w:rFonts w:hint="eastAsia"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9D37C7A">
      <w:pPr>
        <w:tabs>
          <w:tab w:val="left" w:pos="6300"/>
        </w:tabs>
        <w:snapToGrid w:val="0"/>
        <w:spacing w:line="400" w:lineRule="exact"/>
        <w:ind w:firstLine="570"/>
        <w:rPr>
          <w:rFonts w:hint="eastAsia" w:ascii="宋体" w:hAnsi="宋体" w:cs="宋体"/>
          <w:color w:val="auto"/>
          <w:highlight w:val="none"/>
        </w:rPr>
      </w:pPr>
    </w:p>
    <w:p w14:paraId="75364E72">
      <w:pPr>
        <w:tabs>
          <w:tab w:val="left" w:pos="6300"/>
        </w:tabs>
        <w:snapToGrid w:val="0"/>
        <w:spacing w:line="500" w:lineRule="exact"/>
        <w:ind w:firstLine="570"/>
        <w:rPr>
          <w:rFonts w:hint="eastAsia" w:ascii="宋体" w:hAnsi="宋体" w:cs="宋体"/>
          <w:color w:val="auto"/>
          <w:highlight w:val="none"/>
        </w:rPr>
      </w:pPr>
    </w:p>
    <w:p w14:paraId="0CC8CEA4">
      <w:pPr>
        <w:tabs>
          <w:tab w:val="left" w:pos="6300"/>
        </w:tabs>
        <w:snapToGrid w:val="0"/>
        <w:spacing w:line="500" w:lineRule="exact"/>
        <w:ind w:firstLine="570"/>
        <w:rPr>
          <w:rFonts w:hint="eastAsia" w:ascii="宋体" w:hAnsi="宋体" w:cs="宋体"/>
          <w:color w:val="auto"/>
          <w:highlight w:val="none"/>
        </w:rPr>
      </w:pPr>
    </w:p>
    <w:p w14:paraId="183BCAD2">
      <w:pPr>
        <w:tabs>
          <w:tab w:val="left" w:pos="6300"/>
        </w:tabs>
        <w:snapToGrid w:val="0"/>
        <w:spacing w:line="500" w:lineRule="exact"/>
        <w:ind w:firstLine="570"/>
        <w:rPr>
          <w:rFonts w:hint="eastAsia" w:ascii="宋体" w:hAnsi="宋体" w:cs="宋体"/>
          <w:color w:val="auto"/>
          <w:highlight w:val="none"/>
        </w:rPr>
      </w:pPr>
    </w:p>
    <w:p w14:paraId="4161827C">
      <w:pPr>
        <w:tabs>
          <w:tab w:val="left" w:pos="6300"/>
        </w:tabs>
        <w:snapToGrid w:val="0"/>
        <w:spacing w:line="500" w:lineRule="exact"/>
        <w:ind w:firstLine="570"/>
        <w:rPr>
          <w:rFonts w:hint="eastAsia" w:ascii="宋体" w:hAnsi="宋体" w:cs="宋体"/>
          <w:color w:val="auto"/>
          <w:highlight w:val="none"/>
        </w:rPr>
      </w:pPr>
    </w:p>
    <w:p w14:paraId="0AB66DC5">
      <w:pPr>
        <w:snapToGrid w:val="0"/>
        <w:spacing w:line="400" w:lineRule="exact"/>
        <w:ind w:firstLine="560" w:firstLineChars="200"/>
        <w:rPr>
          <w:rFonts w:hint="eastAsia"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4DD6A3E6">
      <w:pPr>
        <w:tabs>
          <w:tab w:val="left" w:pos="6300"/>
        </w:tabs>
        <w:snapToGrid w:val="0"/>
        <w:spacing w:line="500" w:lineRule="exact"/>
        <w:ind w:firstLine="570"/>
        <w:rPr>
          <w:rFonts w:hint="eastAsia" w:ascii="宋体" w:hAnsi="宋体" w:cs="宋体"/>
          <w:color w:val="auto"/>
          <w:sz w:val="24"/>
          <w:highlight w:val="none"/>
        </w:rPr>
      </w:pPr>
    </w:p>
    <w:p w14:paraId="7D52CF1E">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磋商项目名称：</w:t>
      </w:r>
      <w:r>
        <w:rPr>
          <w:rFonts w:hint="eastAsia" w:ascii="宋体" w:hAnsi="宋体" w:cs="宋体"/>
          <w:color w:val="auto"/>
          <w:sz w:val="24"/>
          <w:highlight w:val="none"/>
          <w:u w:val="single"/>
        </w:rPr>
        <w:t xml:space="preserve">                                                </w:t>
      </w:r>
    </w:p>
    <w:p w14:paraId="30AA730D">
      <w:pPr>
        <w:tabs>
          <w:tab w:val="left" w:pos="6300"/>
        </w:tabs>
        <w:snapToGrid w:val="0"/>
        <w:spacing w:line="500" w:lineRule="exact"/>
        <w:ind w:firstLine="570"/>
        <w:rPr>
          <w:rFonts w:hint="eastAsia" w:ascii="宋体" w:hAnsi="宋体" w:cs="宋体"/>
          <w:color w:val="auto"/>
          <w:sz w:val="24"/>
          <w:highlight w:val="none"/>
        </w:rPr>
      </w:pPr>
    </w:p>
    <w:p w14:paraId="4B8CEBAA">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19E3ED4">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54B7FB17">
      <w:pPr>
        <w:tabs>
          <w:tab w:val="left" w:pos="6300"/>
        </w:tabs>
        <w:snapToGrid w:val="0"/>
        <w:spacing w:line="500" w:lineRule="exact"/>
        <w:ind w:firstLine="570"/>
        <w:rPr>
          <w:rFonts w:hint="eastAsia" w:ascii="宋体" w:hAnsi="宋体" w:cs="宋体"/>
          <w:color w:val="auto"/>
          <w:sz w:val="24"/>
          <w:highlight w:val="none"/>
        </w:rPr>
      </w:pPr>
    </w:p>
    <w:p w14:paraId="2F66A4C4">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特此证明。</w:t>
      </w:r>
    </w:p>
    <w:p w14:paraId="504F2772">
      <w:pPr>
        <w:tabs>
          <w:tab w:val="left" w:pos="6300"/>
        </w:tabs>
        <w:snapToGrid w:val="0"/>
        <w:spacing w:line="500" w:lineRule="exact"/>
        <w:ind w:firstLine="570"/>
        <w:rPr>
          <w:rFonts w:hint="eastAsia" w:ascii="宋体" w:hAnsi="宋体" w:cs="宋体"/>
          <w:color w:val="auto"/>
          <w:sz w:val="24"/>
          <w:highlight w:val="none"/>
        </w:rPr>
      </w:pPr>
    </w:p>
    <w:p w14:paraId="5A5D655A">
      <w:pPr>
        <w:tabs>
          <w:tab w:val="left" w:pos="6300"/>
        </w:tabs>
        <w:snapToGrid w:val="0"/>
        <w:spacing w:line="500" w:lineRule="exact"/>
        <w:ind w:firstLine="570"/>
        <w:rPr>
          <w:rFonts w:hint="eastAsia" w:ascii="宋体" w:hAnsi="宋体" w:cs="宋体"/>
          <w:color w:val="auto"/>
          <w:sz w:val="24"/>
          <w:highlight w:val="none"/>
        </w:rPr>
      </w:pPr>
    </w:p>
    <w:p w14:paraId="34A25FB8">
      <w:pPr>
        <w:tabs>
          <w:tab w:val="left" w:pos="6300"/>
        </w:tabs>
        <w:snapToGrid w:val="0"/>
        <w:spacing w:line="500" w:lineRule="exact"/>
        <w:ind w:firstLine="570"/>
        <w:rPr>
          <w:rFonts w:hint="eastAsia" w:ascii="宋体" w:hAnsi="宋体" w:cs="宋体"/>
          <w:color w:val="auto"/>
          <w:sz w:val="24"/>
          <w:highlight w:val="none"/>
        </w:rPr>
      </w:pPr>
    </w:p>
    <w:p w14:paraId="675AB0EA">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（供应商公章）</w:t>
      </w:r>
    </w:p>
    <w:p w14:paraId="7A886F61">
      <w:pPr>
        <w:tabs>
          <w:tab w:val="left" w:pos="6300"/>
        </w:tabs>
        <w:snapToGrid w:val="0"/>
        <w:spacing w:line="500" w:lineRule="exact"/>
        <w:ind w:firstLine="570"/>
        <w:rPr>
          <w:rFonts w:hint="eastAsia" w:ascii="宋体" w:hAnsi="宋体" w:cs="宋体"/>
          <w:color w:val="auto"/>
          <w:sz w:val="24"/>
          <w:highlight w:val="none"/>
        </w:rPr>
      </w:pPr>
    </w:p>
    <w:p w14:paraId="73E656DF">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4CB76671">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74626120">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57231D66">
      <w:pPr>
        <w:tabs>
          <w:tab w:val="left" w:pos="6300"/>
        </w:tabs>
        <w:snapToGrid w:val="0"/>
        <w:spacing w:line="500" w:lineRule="exact"/>
        <w:ind w:firstLine="570"/>
        <w:rPr>
          <w:rFonts w:hint="eastAsia" w:ascii="宋体" w:hAnsi="宋体" w:cs="宋体"/>
          <w:color w:val="auto"/>
          <w:sz w:val="24"/>
          <w:highlight w:val="none"/>
        </w:rPr>
      </w:pPr>
    </w:p>
    <w:p w14:paraId="312CCD19">
      <w:pPr>
        <w:tabs>
          <w:tab w:val="left" w:pos="6300"/>
        </w:tabs>
        <w:snapToGrid w:val="0"/>
        <w:spacing w:line="500" w:lineRule="exact"/>
        <w:ind w:firstLine="570"/>
        <w:rPr>
          <w:rFonts w:hint="eastAsia" w:ascii="宋体" w:hAnsi="宋体" w:cs="宋体"/>
          <w:color w:val="auto"/>
          <w:sz w:val="24"/>
          <w:highlight w:val="none"/>
        </w:rPr>
      </w:pPr>
    </w:p>
    <w:p w14:paraId="2ABB19CA">
      <w:pPr>
        <w:tabs>
          <w:tab w:val="left" w:pos="6300"/>
        </w:tabs>
        <w:snapToGrid w:val="0"/>
        <w:spacing w:line="500" w:lineRule="exact"/>
        <w:ind w:firstLine="570"/>
        <w:rPr>
          <w:rFonts w:hint="eastAsia" w:ascii="宋体" w:hAnsi="宋体" w:cs="宋体"/>
          <w:color w:val="auto"/>
          <w:sz w:val="24"/>
          <w:highlight w:val="none"/>
        </w:rPr>
      </w:pPr>
    </w:p>
    <w:p w14:paraId="67CF8DEE">
      <w:pPr>
        <w:tabs>
          <w:tab w:val="left" w:pos="6300"/>
        </w:tabs>
        <w:snapToGrid w:val="0"/>
        <w:spacing w:line="500" w:lineRule="exact"/>
        <w:ind w:firstLine="570"/>
        <w:rPr>
          <w:rFonts w:hint="eastAsia" w:ascii="宋体" w:hAnsi="宋体" w:cs="宋体"/>
          <w:color w:val="auto"/>
          <w:sz w:val="24"/>
          <w:highlight w:val="none"/>
        </w:rPr>
      </w:pPr>
    </w:p>
    <w:p w14:paraId="23D73BC3">
      <w:pPr>
        <w:tabs>
          <w:tab w:val="left" w:pos="6300"/>
        </w:tabs>
        <w:snapToGrid w:val="0"/>
        <w:spacing w:line="500" w:lineRule="exact"/>
        <w:ind w:firstLine="570"/>
        <w:rPr>
          <w:rFonts w:hint="eastAsia" w:ascii="宋体" w:hAnsi="宋体" w:cs="宋体"/>
          <w:color w:val="auto"/>
          <w:sz w:val="24"/>
          <w:highlight w:val="none"/>
        </w:rPr>
      </w:pPr>
    </w:p>
    <w:p w14:paraId="08A462C6">
      <w:pPr>
        <w:tabs>
          <w:tab w:val="left" w:pos="6300"/>
        </w:tabs>
        <w:snapToGrid w:val="0"/>
        <w:spacing w:line="500" w:lineRule="exact"/>
        <w:ind w:firstLine="570"/>
        <w:rPr>
          <w:rFonts w:hint="eastAsia" w:ascii="宋体" w:hAnsi="宋体" w:cs="宋体"/>
          <w:color w:val="auto"/>
          <w:sz w:val="24"/>
          <w:highlight w:val="none"/>
        </w:rPr>
      </w:pPr>
    </w:p>
    <w:p w14:paraId="7F366FE8">
      <w:pPr>
        <w:snapToGrid w:val="0"/>
        <w:spacing w:line="400" w:lineRule="exact"/>
        <w:ind w:firstLine="560" w:firstLineChars="200"/>
        <w:rPr>
          <w:rFonts w:hint="eastAsia"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5E3ACE73">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405F726A">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63394EB4">
      <w:pPr>
        <w:tabs>
          <w:tab w:val="left" w:pos="6300"/>
        </w:tabs>
        <w:snapToGrid w:val="0"/>
        <w:spacing w:line="500" w:lineRule="exact"/>
        <w:ind w:firstLine="570"/>
        <w:rPr>
          <w:rFonts w:hint="eastAsia" w:ascii="宋体" w:hAnsi="宋体" w:cs="宋体"/>
          <w:color w:val="auto"/>
          <w:sz w:val="24"/>
          <w:highlight w:val="none"/>
        </w:rPr>
      </w:pPr>
    </w:p>
    <w:p w14:paraId="277E332B">
      <w:pPr>
        <w:tabs>
          <w:tab w:val="left" w:pos="6300"/>
        </w:tabs>
        <w:snapToGrid w:val="0"/>
        <w:spacing w:line="500" w:lineRule="exact"/>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2F775EE">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58FC2F16">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15898F49">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67E1BC82">
      <w:pPr>
        <w:tabs>
          <w:tab w:val="left" w:pos="6300"/>
        </w:tabs>
        <w:snapToGrid w:val="0"/>
        <w:spacing w:line="500" w:lineRule="exact"/>
        <w:ind w:firstLine="570"/>
        <w:rPr>
          <w:rFonts w:hint="eastAsia" w:ascii="宋体" w:hAnsi="宋体" w:cs="宋体"/>
          <w:color w:val="auto"/>
          <w:sz w:val="24"/>
          <w:highlight w:val="none"/>
        </w:rPr>
      </w:pPr>
    </w:p>
    <w:p w14:paraId="41F16153">
      <w:pPr>
        <w:tabs>
          <w:tab w:val="left" w:pos="6300"/>
        </w:tabs>
        <w:snapToGrid w:val="0"/>
        <w:spacing w:line="500" w:lineRule="exact"/>
        <w:ind w:firstLine="570"/>
        <w:rPr>
          <w:rFonts w:hint="eastAsia" w:ascii="宋体" w:hAnsi="宋体" w:cs="宋体"/>
          <w:color w:val="auto"/>
          <w:sz w:val="24"/>
          <w:highlight w:val="none"/>
        </w:rPr>
      </w:pPr>
    </w:p>
    <w:p w14:paraId="07F43CCA">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被授权人：                                 供应商法定代表人：</w:t>
      </w:r>
    </w:p>
    <w:p w14:paraId="1543E28B">
      <w:pPr>
        <w:tabs>
          <w:tab w:val="left" w:pos="6300"/>
        </w:tabs>
        <w:snapToGrid w:val="0"/>
        <w:spacing w:line="500" w:lineRule="exact"/>
        <w:ind w:firstLine="570"/>
        <w:rPr>
          <w:rFonts w:hint="eastAsia"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342A69C3">
      <w:pPr>
        <w:tabs>
          <w:tab w:val="left" w:pos="6300"/>
        </w:tabs>
        <w:snapToGrid w:val="0"/>
        <w:spacing w:line="500" w:lineRule="exact"/>
        <w:ind w:firstLine="570"/>
        <w:rPr>
          <w:rFonts w:hint="eastAsia" w:ascii="宋体" w:hAnsi="宋体" w:cs="宋体"/>
          <w:color w:val="auto"/>
          <w:sz w:val="24"/>
          <w:szCs w:val="28"/>
          <w:highlight w:val="none"/>
        </w:rPr>
      </w:pPr>
    </w:p>
    <w:p w14:paraId="290C7ED8">
      <w:pPr>
        <w:tabs>
          <w:tab w:val="left" w:pos="6300"/>
        </w:tabs>
        <w:snapToGrid w:val="0"/>
        <w:spacing w:line="500" w:lineRule="exact"/>
        <w:ind w:firstLine="570"/>
        <w:rPr>
          <w:rFonts w:hint="eastAsia" w:ascii="宋体" w:hAnsi="宋体" w:cs="宋体"/>
          <w:color w:val="auto"/>
          <w:sz w:val="24"/>
          <w:highlight w:val="none"/>
        </w:rPr>
      </w:pPr>
    </w:p>
    <w:p w14:paraId="6AB2727B">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（附：被授权人身份证正反面复印件）</w:t>
      </w:r>
    </w:p>
    <w:p w14:paraId="56A3058D">
      <w:pPr>
        <w:tabs>
          <w:tab w:val="left" w:pos="6300"/>
        </w:tabs>
        <w:snapToGrid w:val="0"/>
        <w:spacing w:line="500" w:lineRule="exact"/>
        <w:ind w:firstLine="57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07277F68">
      <w:pPr>
        <w:tabs>
          <w:tab w:val="left" w:pos="6300"/>
        </w:tabs>
        <w:snapToGrid w:val="0"/>
        <w:spacing w:line="500" w:lineRule="exact"/>
        <w:ind w:firstLine="570"/>
        <w:rPr>
          <w:rFonts w:hint="eastAsia" w:ascii="宋体" w:hAnsi="宋体" w:cs="宋体"/>
          <w:color w:val="auto"/>
          <w:sz w:val="24"/>
          <w:highlight w:val="none"/>
        </w:rPr>
      </w:pPr>
    </w:p>
    <w:p w14:paraId="6F3E9183">
      <w:pPr>
        <w:tabs>
          <w:tab w:val="left" w:pos="6300"/>
        </w:tabs>
        <w:snapToGrid w:val="0"/>
        <w:spacing w:line="500" w:lineRule="exact"/>
        <w:ind w:firstLine="570"/>
        <w:rPr>
          <w:rFonts w:hint="eastAsia" w:ascii="宋体" w:hAnsi="宋体" w:cs="宋体"/>
          <w:color w:val="auto"/>
          <w:sz w:val="24"/>
          <w:highlight w:val="none"/>
        </w:rPr>
      </w:pPr>
    </w:p>
    <w:p w14:paraId="75451E0C">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（供应商公章）</w:t>
      </w:r>
    </w:p>
    <w:p w14:paraId="711A02F4">
      <w:pPr>
        <w:tabs>
          <w:tab w:val="left" w:pos="6300"/>
        </w:tabs>
        <w:snapToGrid w:val="0"/>
        <w:spacing w:line="500" w:lineRule="exact"/>
        <w:ind w:right="480" w:firstLine="570"/>
        <w:jc w:val="right"/>
        <w:rPr>
          <w:rFonts w:hint="eastAsia" w:ascii="宋体" w:hAnsi="宋体" w:cs="宋体"/>
          <w:color w:val="auto"/>
          <w:sz w:val="24"/>
          <w:highlight w:val="none"/>
        </w:rPr>
      </w:pPr>
      <w:r>
        <w:rPr>
          <w:rFonts w:hint="eastAsia" w:ascii="宋体" w:hAnsi="宋体" w:cs="宋体"/>
          <w:color w:val="auto"/>
          <w:sz w:val="24"/>
          <w:highlight w:val="none"/>
        </w:rPr>
        <w:t>年   月   日</w:t>
      </w:r>
    </w:p>
    <w:p w14:paraId="2FDF43F9">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26CEC460">
      <w:pPr>
        <w:tabs>
          <w:tab w:val="left" w:pos="6300"/>
        </w:tabs>
        <w:snapToGrid w:val="0"/>
        <w:spacing w:line="500" w:lineRule="exact"/>
        <w:ind w:right="480" w:firstLine="570"/>
        <w:jc w:val="left"/>
        <w:rPr>
          <w:rFonts w:hint="eastAsia" w:ascii="宋体" w:hAnsi="宋体" w:cs="宋体"/>
          <w:color w:val="auto"/>
          <w:sz w:val="24"/>
          <w:highlight w:val="none"/>
        </w:rPr>
      </w:pPr>
    </w:p>
    <w:p w14:paraId="6E4DBF31">
      <w:pPr>
        <w:tabs>
          <w:tab w:val="left" w:pos="6300"/>
        </w:tabs>
        <w:snapToGrid w:val="0"/>
        <w:spacing w:line="500" w:lineRule="exact"/>
        <w:ind w:right="480" w:firstLine="570"/>
        <w:jc w:val="left"/>
        <w:rPr>
          <w:rFonts w:hint="eastAsia" w:ascii="宋体" w:hAnsi="宋体" w:cs="宋体"/>
          <w:color w:val="auto"/>
          <w:sz w:val="24"/>
          <w:highlight w:val="none"/>
        </w:rPr>
      </w:pPr>
      <w:r>
        <w:rPr>
          <w:rFonts w:hint="eastAsia" w:ascii="宋体" w:hAnsi="宋体" w:cs="宋体"/>
          <w:color w:val="auto"/>
          <w:sz w:val="24"/>
          <w:highlight w:val="none"/>
        </w:rPr>
        <w:t>注：若为法定代表人办理并签署响应文件的，不提供此文件。</w:t>
      </w:r>
    </w:p>
    <w:p w14:paraId="270F5C01">
      <w:pPr>
        <w:tabs>
          <w:tab w:val="left" w:pos="6300"/>
        </w:tabs>
        <w:snapToGrid w:val="0"/>
        <w:spacing w:line="500" w:lineRule="exact"/>
        <w:ind w:firstLine="570"/>
        <w:rPr>
          <w:rFonts w:hint="eastAsia" w:ascii="宋体" w:hAnsi="宋体" w:cs="宋体"/>
          <w:color w:val="auto"/>
          <w:sz w:val="24"/>
          <w:highlight w:val="none"/>
        </w:rPr>
      </w:pPr>
    </w:p>
    <w:p w14:paraId="18648BDA">
      <w:pPr>
        <w:tabs>
          <w:tab w:val="left" w:pos="6300"/>
        </w:tabs>
        <w:snapToGrid w:val="0"/>
        <w:spacing w:line="500" w:lineRule="exact"/>
        <w:ind w:firstLine="570"/>
        <w:rPr>
          <w:rFonts w:hint="eastAsia"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44006089">
      <w:pPr>
        <w:tabs>
          <w:tab w:val="left" w:pos="6300"/>
        </w:tabs>
        <w:snapToGrid w:val="0"/>
        <w:spacing w:line="500" w:lineRule="exact"/>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3040C536">
      <w:pPr>
        <w:tabs>
          <w:tab w:val="left" w:pos="6300"/>
        </w:tabs>
        <w:snapToGrid w:val="0"/>
        <w:spacing w:line="530" w:lineRule="exact"/>
        <w:rPr>
          <w:rFonts w:hint="eastAsia" w:ascii="宋体" w:hAnsi="宋体" w:cs="宋体"/>
          <w:color w:val="auto"/>
          <w:sz w:val="24"/>
          <w:highlight w:val="none"/>
        </w:rPr>
      </w:pPr>
    </w:p>
    <w:p w14:paraId="38A9DE18">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7D6C594">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37D37C33">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766AA0F9">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6951C8AC">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5BAD9B8">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我方对以上承诺负全部法律责任。</w:t>
      </w:r>
    </w:p>
    <w:p w14:paraId="0D873D63">
      <w:pPr>
        <w:tabs>
          <w:tab w:val="left" w:pos="6300"/>
        </w:tabs>
        <w:snapToGrid w:val="0"/>
        <w:spacing w:line="5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特此承诺。</w:t>
      </w:r>
    </w:p>
    <w:p w14:paraId="23268D6E">
      <w:pPr>
        <w:tabs>
          <w:tab w:val="left" w:pos="6300"/>
        </w:tabs>
        <w:snapToGrid w:val="0"/>
        <w:spacing w:line="500" w:lineRule="exact"/>
        <w:ind w:firstLine="480" w:firstLineChars="200"/>
        <w:rPr>
          <w:rFonts w:hint="eastAsia" w:ascii="宋体" w:hAnsi="宋体" w:cs="宋体"/>
          <w:color w:val="auto"/>
          <w:sz w:val="24"/>
          <w:highlight w:val="none"/>
        </w:rPr>
      </w:pPr>
    </w:p>
    <w:p w14:paraId="631B312C">
      <w:pPr>
        <w:tabs>
          <w:tab w:val="left" w:pos="6300"/>
        </w:tabs>
        <w:snapToGrid w:val="0"/>
        <w:spacing w:line="500" w:lineRule="exact"/>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（供应商公章）</w:t>
      </w:r>
    </w:p>
    <w:p w14:paraId="2AAD25A8">
      <w:pPr>
        <w:tabs>
          <w:tab w:val="left" w:pos="6300"/>
        </w:tabs>
        <w:snapToGrid w:val="0"/>
        <w:spacing w:line="500" w:lineRule="exact"/>
        <w:ind w:firstLine="7920" w:firstLineChars="3300"/>
        <w:rPr>
          <w:rFonts w:hint="eastAsia" w:ascii="宋体" w:hAnsi="宋体" w:cs="宋体"/>
          <w:color w:val="auto"/>
          <w:sz w:val="24"/>
          <w:szCs w:val="24"/>
          <w:highlight w:val="none"/>
        </w:rPr>
      </w:pPr>
      <w:r>
        <w:rPr>
          <w:rFonts w:hint="eastAsia" w:ascii="宋体" w:hAnsi="宋体" w:cs="宋体"/>
          <w:color w:val="auto"/>
          <w:sz w:val="24"/>
          <w:highlight w:val="none"/>
        </w:rPr>
        <w:t>年   月   日</w:t>
      </w:r>
    </w:p>
    <w:p w14:paraId="3A71BCBB">
      <w:pPr>
        <w:snapToGrid w:val="0"/>
        <w:spacing w:line="400" w:lineRule="exact"/>
        <w:ind w:firstLine="560" w:firstLineChars="200"/>
        <w:rPr>
          <w:rFonts w:hint="eastAsia"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（五）特定资格条件证明文件</w:t>
      </w:r>
    </w:p>
    <w:p w14:paraId="259C0E8D">
      <w:pPr>
        <w:tabs>
          <w:tab w:val="left" w:pos="6300"/>
        </w:tabs>
        <w:snapToGrid w:val="0"/>
        <w:spacing w:line="400" w:lineRule="exact"/>
        <w:ind w:firstLine="480" w:firstLineChars="200"/>
        <w:rPr>
          <w:rFonts w:hint="eastAsia" w:ascii="宋体" w:hAnsi="宋体" w:cs="宋体"/>
          <w:color w:val="auto"/>
          <w:sz w:val="24"/>
          <w:szCs w:val="24"/>
          <w:highlight w:val="none"/>
        </w:rPr>
      </w:pPr>
    </w:p>
    <w:p w14:paraId="41A4DA1E">
      <w:pPr>
        <w:pStyle w:val="2"/>
        <w:numPr>
          <w:ilvl w:val="0"/>
          <w:numId w:val="2"/>
        </w:numPr>
        <w:adjustRightInd w:val="0"/>
        <w:snapToGrid w:val="0"/>
        <w:spacing w:before="0" w:after="0" w:line="400" w:lineRule="exact"/>
        <w:ind w:firstLine="560" w:firstLineChars="200"/>
        <w:rPr>
          <w:rFonts w:hint="eastAsia" w:ascii="宋体" w:hAnsi="宋体" w:eastAsia="宋体" w:cs="宋体"/>
          <w:color w:val="auto"/>
          <w:sz w:val="24"/>
          <w:highlight w:val="none"/>
        </w:rPr>
      </w:pPr>
      <w:bookmarkStart w:id="192" w:name="_Toc14422"/>
      <w:r>
        <w:rPr>
          <w:rFonts w:hint="eastAsia" w:ascii="宋体" w:hAnsi="宋体" w:eastAsia="宋体" w:cs="宋体"/>
          <w:b w:val="0"/>
          <w:color w:val="auto"/>
          <w:sz w:val="28"/>
          <w:highlight w:val="none"/>
        </w:rPr>
        <w:br w:type="page"/>
      </w:r>
      <w:bookmarkStart w:id="193" w:name="_Toc76462354"/>
      <w:bookmarkStart w:id="194" w:name="_Toc29343"/>
      <w:r>
        <w:rPr>
          <w:rFonts w:hint="eastAsia" w:ascii="宋体" w:hAnsi="宋体" w:eastAsia="宋体" w:cs="宋体"/>
          <w:color w:val="auto"/>
          <w:sz w:val="24"/>
          <w:highlight w:val="none"/>
        </w:rPr>
        <w:t>其他资料</w:t>
      </w:r>
      <w:bookmarkEnd w:id="192"/>
      <w:bookmarkEnd w:id="193"/>
      <w:bookmarkEnd w:id="194"/>
    </w:p>
    <w:p w14:paraId="09CA145E">
      <w:pPr>
        <w:pStyle w:val="2"/>
        <w:adjustRightInd w:val="0"/>
        <w:snapToGrid w:val="0"/>
        <w:spacing w:before="0" w:after="0" w:line="400" w:lineRule="exact"/>
        <w:ind w:firstLine="480" w:firstLineChars="200"/>
        <w:rPr>
          <w:rFonts w:hint="eastAsia" w:ascii="宋体" w:hAnsi="宋体" w:cs="宋体"/>
          <w:color w:val="auto"/>
          <w:sz w:val="24"/>
          <w:szCs w:val="24"/>
          <w:highlight w:val="none"/>
        </w:rPr>
      </w:pPr>
      <w:bookmarkStart w:id="195" w:name="_Toc25731"/>
      <w:r>
        <w:rPr>
          <w:rFonts w:hint="eastAsia" w:ascii="宋体" w:hAnsi="宋体" w:eastAsia="宋体" w:cs="宋体"/>
          <w:b w:val="0"/>
          <w:color w:val="auto"/>
          <w:sz w:val="24"/>
          <w:szCs w:val="24"/>
          <w:highlight w:val="none"/>
        </w:rPr>
        <w:t>（一）其他与项目有关的资料</w:t>
      </w:r>
      <w:bookmarkEnd w:id="195"/>
    </w:p>
    <w:p w14:paraId="2AC8957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648B374A">
      <w:pPr>
        <w:spacing w:line="400" w:lineRule="exact"/>
        <w:rPr>
          <w:rFonts w:hint="eastAsia"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p>
    <w:p w14:paraId="147F1CB6">
      <w:pPr>
        <w:spacing w:line="400" w:lineRule="exact"/>
        <w:ind w:firstLine="562" w:firstLineChars="200"/>
        <w:jc w:val="center"/>
        <w:rPr>
          <w:rFonts w:hint="eastAsia" w:ascii="宋体" w:hAnsi="宋体" w:cs="宋体"/>
          <w:b/>
          <w:bCs/>
          <w:color w:val="auto"/>
          <w:szCs w:val="28"/>
          <w:highlight w:val="none"/>
        </w:rPr>
      </w:pPr>
      <w:bookmarkStart w:id="196" w:name="_Toc477027621"/>
      <w:bookmarkStart w:id="197" w:name="_Toc8047"/>
      <w:r>
        <w:rPr>
          <w:rFonts w:hint="eastAsia" w:ascii="宋体" w:hAnsi="宋体" w:cs="宋体"/>
          <w:b/>
          <w:bCs/>
          <w:color w:val="auto"/>
          <w:szCs w:val="28"/>
          <w:highlight w:val="none"/>
        </w:rPr>
        <w:t>附件一：磋商最后报价表  项目总价报价</w:t>
      </w:r>
    </w:p>
    <w:p w14:paraId="38C1E55B">
      <w:pPr>
        <w:spacing w:line="400" w:lineRule="exact"/>
        <w:ind w:firstLine="480" w:firstLineChars="200"/>
        <w:rPr>
          <w:rFonts w:hint="eastAsia" w:ascii="宋体" w:hAnsi="宋体" w:cs="宋体"/>
          <w:color w:val="auto"/>
          <w:sz w:val="24"/>
          <w:szCs w:val="24"/>
          <w:highlight w:val="none"/>
        </w:rPr>
      </w:pPr>
    </w:p>
    <w:p w14:paraId="4725618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项目号:</w:t>
      </w:r>
      <w:r>
        <w:rPr>
          <w:rFonts w:hint="eastAsia" w:ascii="宋体" w:hAnsi="宋体" w:cs="宋体"/>
          <w:color w:val="auto"/>
          <w:sz w:val="24"/>
          <w:szCs w:val="24"/>
          <w:highlight w:val="none"/>
        </w:rPr>
        <w:tab/>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时间：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年   月    日</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0"/>
        <w:gridCol w:w="6451"/>
      </w:tblGrid>
      <w:tr w14:paraId="1422A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940" w:type="dxa"/>
            <w:noWrap w:val="0"/>
            <w:vAlign w:val="center"/>
          </w:tcPr>
          <w:p w14:paraId="3478D84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w:t>
            </w:r>
          </w:p>
        </w:tc>
        <w:tc>
          <w:tcPr>
            <w:tcW w:w="6451" w:type="dxa"/>
            <w:noWrap w:val="0"/>
            <w:vAlign w:val="center"/>
          </w:tcPr>
          <w:p w14:paraId="03E13F2F">
            <w:pPr>
              <w:spacing w:line="400" w:lineRule="exact"/>
              <w:ind w:firstLine="480" w:firstLineChars="200"/>
              <w:rPr>
                <w:rFonts w:hint="eastAsia" w:ascii="宋体" w:hAnsi="宋体" w:cs="宋体"/>
                <w:color w:val="auto"/>
                <w:sz w:val="24"/>
                <w:szCs w:val="24"/>
                <w:highlight w:val="none"/>
              </w:rPr>
            </w:pPr>
          </w:p>
        </w:tc>
      </w:tr>
      <w:tr w14:paraId="4ECB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3" w:hRule="atLeast"/>
          <w:jc w:val="center"/>
        </w:trPr>
        <w:tc>
          <w:tcPr>
            <w:tcW w:w="2940" w:type="dxa"/>
            <w:noWrap w:val="0"/>
            <w:vAlign w:val="center"/>
          </w:tcPr>
          <w:p w14:paraId="72DA668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6451" w:type="dxa"/>
            <w:noWrap w:val="0"/>
            <w:vAlign w:val="center"/>
          </w:tcPr>
          <w:p w14:paraId="3F9C2E55">
            <w:pPr>
              <w:spacing w:line="400" w:lineRule="exact"/>
              <w:ind w:firstLine="480" w:firstLineChars="200"/>
              <w:rPr>
                <w:rFonts w:hint="eastAsia" w:ascii="宋体" w:hAnsi="宋体" w:cs="宋体"/>
                <w:color w:val="auto"/>
                <w:sz w:val="24"/>
                <w:szCs w:val="24"/>
                <w:highlight w:val="none"/>
              </w:rPr>
            </w:pPr>
          </w:p>
        </w:tc>
      </w:tr>
      <w:tr w14:paraId="210FA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exact"/>
          <w:jc w:val="center"/>
        </w:trPr>
        <w:tc>
          <w:tcPr>
            <w:tcW w:w="2940" w:type="dxa"/>
            <w:noWrap w:val="0"/>
            <w:vAlign w:val="center"/>
          </w:tcPr>
          <w:p w14:paraId="4C04950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总价报价</w:t>
            </w:r>
          </w:p>
        </w:tc>
        <w:tc>
          <w:tcPr>
            <w:tcW w:w="6451" w:type="dxa"/>
            <w:noWrap w:val="0"/>
            <w:vAlign w:val="center"/>
          </w:tcPr>
          <w:p w14:paraId="28F42F19">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小写￥            元（大写：                      ）</w:t>
            </w:r>
          </w:p>
          <w:p w14:paraId="58817085">
            <w:pPr>
              <w:spacing w:line="400" w:lineRule="exact"/>
              <w:rPr>
                <w:rFonts w:hint="eastAsia" w:ascii="宋体" w:hAnsi="宋体" w:cs="宋体"/>
                <w:color w:val="auto"/>
                <w:sz w:val="24"/>
                <w:szCs w:val="24"/>
                <w:highlight w:val="none"/>
              </w:rPr>
            </w:pPr>
          </w:p>
        </w:tc>
      </w:tr>
      <w:tr w14:paraId="2A44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8" w:hRule="atLeast"/>
          <w:jc w:val="center"/>
        </w:trPr>
        <w:tc>
          <w:tcPr>
            <w:tcW w:w="9391" w:type="dxa"/>
            <w:gridSpan w:val="2"/>
            <w:noWrap w:val="0"/>
            <w:vAlign w:val="top"/>
          </w:tcPr>
          <w:p w14:paraId="1C45817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供应商其他承诺或需要澄清的内容：</w:t>
            </w:r>
          </w:p>
        </w:tc>
      </w:tr>
    </w:tbl>
    <w:p w14:paraId="443D067E">
      <w:pPr>
        <w:spacing w:line="400" w:lineRule="exact"/>
        <w:ind w:firstLine="480" w:firstLineChars="200"/>
        <w:rPr>
          <w:rFonts w:hint="eastAsia" w:ascii="宋体" w:hAnsi="宋体" w:cs="宋体"/>
          <w:color w:val="auto"/>
          <w:sz w:val="24"/>
          <w:szCs w:val="24"/>
          <w:highlight w:val="none"/>
        </w:rPr>
      </w:pPr>
    </w:p>
    <w:p w14:paraId="36A94AD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                                     法定代表人或授权代表：</w:t>
      </w:r>
    </w:p>
    <w:p w14:paraId="7C93921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（供应商公章）                                    （签字或盖章）</w:t>
      </w:r>
    </w:p>
    <w:p w14:paraId="224DF558">
      <w:pPr>
        <w:spacing w:line="400" w:lineRule="exact"/>
        <w:ind w:firstLine="480" w:firstLineChars="200"/>
        <w:rPr>
          <w:rFonts w:hint="eastAsia" w:ascii="宋体" w:hAnsi="宋体" w:cs="宋体"/>
          <w:color w:val="auto"/>
          <w:sz w:val="24"/>
          <w:szCs w:val="24"/>
          <w:highlight w:val="none"/>
        </w:rPr>
      </w:pPr>
    </w:p>
    <w:p w14:paraId="789C16A0">
      <w:pPr>
        <w:spacing w:line="400" w:lineRule="exact"/>
        <w:ind w:firstLine="480" w:firstLineChars="200"/>
        <w:rPr>
          <w:rFonts w:hint="eastAsia" w:ascii="宋体" w:hAnsi="宋体" w:cs="宋体"/>
          <w:color w:val="auto"/>
          <w:sz w:val="24"/>
          <w:szCs w:val="24"/>
          <w:highlight w:val="none"/>
        </w:rPr>
      </w:pPr>
    </w:p>
    <w:p w14:paraId="3D3A7BDD">
      <w:pPr>
        <w:spacing w:line="400" w:lineRule="exact"/>
        <w:ind w:firstLine="480" w:firstLineChars="200"/>
        <w:rPr>
          <w:rFonts w:hint="eastAsia" w:ascii="宋体" w:hAnsi="宋体" w:cs="宋体"/>
          <w:color w:val="auto"/>
          <w:sz w:val="24"/>
          <w:szCs w:val="24"/>
          <w:highlight w:val="none"/>
        </w:rPr>
      </w:pPr>
    </w:p>
    <w:p w14:paraId="4301E7C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529A05AD">
      <w:pPr>
        <w:spacing w:line="400" w:lineRule="exact"/>
        <w:ind w:firstLine="480" w:firstLineChars="200"/>
        <w:rPr>
          <w:rFonts w:hint="eastAsia" w:ascii="宋体" w:hAnsi="宋体" w:cs="宋体"/>
          <w:color w:val="auto"/>
          <w:sz w:val="24"/>
          <w:szCs w:val="24"/>
          <w:highlight w:val="none"/>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highlight w:val="none"/>
        </w:rPr>
        <w:t xml:space="preserve">                                               年     月    日</w:t>
      </w:r>
    </w:p>
    <w:p w14:paraId="2FA716F4">
      <w:pPr>
        <w:spacing w:line="400" w:lineRule="exact"/>
        <w:jc w:val="center"/>
        <w:rPr>
          <w:rFonts w:hint="eastAsia" w:ascii="宋体" w:hAnsi="宋体" w:cs="宋体"/>
          <w:b/>
          <w:bCs/>
          <w:color w:val="auto"/>
          <w:szCs w:val="28"/>
          <w:highlight w:val="none"/>
        </w:rPr>
      </w:pPr>
      <w:r>
        <w:rPr>
          <w:rFonts w:hint="eastAsia" w:ascii="宋体" w:hAnsi="宋体" w:cs="宋体"/>
          <w:b/>
          <w:bCs/>
          <w:color w:val="auto"/>
          <w:szCs w:val="28"/>
          <w:highlight w:val="none"/>
        </w:rPr>
        <w:t>附件二：供应商信息卡</w:t>
      </w:r>
      <w:bookmarkEnd w:id="196"/>
      <w:bookmarkEnd w:id="197"/>
    </w:p>
    <w:p w14:paraId="7D06806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项目名称：</w:t>
      </w:r>
    </w:p>
    <w:p w14:paraId="1BCD4FBA">
      <w:pPr>
        <w:spacing w:line="400" w:lineRule="exact"/>
        <w:ind w:firstLine="480" w:firstLineChars="200"/>
        <w:rPr>
          <w:rFonts w:hint="eastAsia" w:ascii="宋体" w:hAnsi="宋体" w:cs="宋体"/>
          <w:color w:val="auto"/>
          <w:sz w:val="24"/>
          <w:szCs w:val="24"/>
          <w:highlight w:val="none"/>
        </w:rPr>
      </w:pPr>
    </w:p>
    <w:p w14:paraId="1ABD4F9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w:t>
      </w:r>
      <w:r>
        <w:rPr>
          <w:rFonts w:hint="eastAsia" w:ascii="宋体" w:hAnsi="宋体" w:cs="宋体"/>
          <w:color w:val="auto"/>
          <w:sz w:val="24"/>
          <w:szCs w:val="24"/>
          <w:highlight w:val="none"/>
        </w:rPr>
        <w:tab/>
      </w:r>
      <w:r>
        <w:rPr>
          <w:rFonts w:hint="eastAsia" w:ascii="宋体" w:hAnsi="宋体" w:cs="宋体"/>
          <w:color w:val="auto"/>
          <w:sz w:val="24"/>
          <w:szCs w:val="24"/>
          <w:highlight w:val="none"/>
        </w:rPr>
        <w:t>目</w:t>
      </w:r>
      <w:r>
        <w:rPr>
          <w:rFonts w:hint="eastAsia" w:ascii="宋体" w:hAnsi="宋体" w:cs="宋体"/>
          <w:color w:val="auto"/>
          <w:sz w:val="24"/>
          <w:szCs w:val="24"/>
          <w:highlight w:val="none"/>
        </w:rPr>
        <w:tab/>
      </w:r>
      <w:r>
        <w:rPr>
          <w:rFonts w:hint="eastAsia" w:ascii="宋体" w:hAnsi="宋体" w:cs="宋体"/>
          <w:color w:val="auto"/>
          <w:sz w:val="24"/>
          <w:szCs w:val="24"/>
          <w:highlight w:val="none"/>
        </w:rPr>
        <w:t>号：</w:t>
      </w:r>
    </w:p>
    <w:p w14:paraId="7D80077D">
      <w:pPr>
        <w:spacing w:line="400" w:lineRule="exact"/>
        <w:ind w:firstLine="480" w:firstLineChars="200"/>
        <w:rPr>
          <w:rFonts w:hint="eastAsia" w:ascii="宋体" w:hAnsi="宋体" w:cs="宋体"/>
          <w:color w:val="auto"/>
          <w:sz w:val="24"/>
          <w:szCs w:val="24"/>
          <w:highlight w:val="none"/>
        </w:rPr>
      </w:pPr>
    </w:p>
    <w:p w14:paraId="27791E6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供应商名称：</w:t>
      </w:r>
    </w:p>
    <w:p w14:paraId="0FD0C3B3">
      <w:pPr>
        <w:spacing w:line="400" w:lineRule="exact"/>
        <w:ind w:firstLine="480" w:firstLineChars="200"/>
        <w:rPr>
          <w:rFonts w:hint="eastAsia" w:ascii="宋体" w:hAnsi="宋体" w:cs="宋体"/>
          <w:color w:val="auto"/>
          <w:sz w:val="24"/>
          <w:szCs w:val="24"/>
          <w:highlight w:val="none"/>
        </w:rPr>
      </w:pPr>
    </w:p>
    <w:p w14:paraId="0671F5B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p>
    <w:p w14:paraId="43A49442">
      <w:pPr>
        <w:spacing w:line="400" w:lineRule="exact"/>
        <w:ind w:firstLine="480" w:firstLineChars="200"/>
        <w:rPr>
          <w:rFonts w:hint="eastAsia" w:ascii="宋体" w:hAnsi="宋体" w:cs="宋体"/>
          <w:color w:val="auto"/>
          <w:sz w:val="24"/>
          <w:szCs w:val="24"/>
          <w:highlight w:val="none"/>
        </w:rPr>
      </w:pPr>
    </w:p>
    <w:p w14:paraId="1F747ED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w:t>
      </w:r>
      <w:r>
        <w:rPr>
          <w:rFonts w:hint="eastAsia" w:ascii="宋体" w:hAnsi="宋体" w:cs="宋体"/>
          <w:color w:val="auto"/>
          <w:sz w:val="24"/>
          <w:szCs w:val="24"/>
          <w:highlight w:val="none"/>
        </w:rPr>
        <w:tab/>
      </w:r>
      <w:r>
        <w:rPr>
          <w:rFonts w:hint="eastAsia" w:ascii="宋体" w:hAnsi="宋体" w:cs="宋体"/>
          <w:color w:val="auto"/>
          <w:sz w:val="24"/>
          <w:szCs w:val="24"/>
          <w:highlight w:val="none"/>
        </w:rPr>
        <w:t>系</w:t>
      </w:r>
      <w:r>
        <w:rPr>
          <w:rFonts w:hint="eastAsia" w:ascii="宋体" w:hAnsi="宋体" w:cs="宋体"/>
          <w:color w:val="auto"/>
          <w:sz w:val="24"/>
          <w:szCs w:val="24"/>
          <w:highlight w:val="none"/>
        </w:rPr>
        <w:tab/>
      </w:r>
      <w:r>
        <w:rPr>
          <w:rFonts w:hint="eastAsia" w:ascii="宋体" w:hAnsi="宋体" w:cs="宋体"/>
          <w:color w:val="auto"/>
          <w:sz w:val="24"/>
          <w:szCs w:val="24"/>
          <w:highlight w:val="none"/>
        </w:rPr>
        <w:t>电 话：</w:t>
      </w:r>
    </w:p>
    <w:p w14:paraId="7D750E2D">
      <w:pPr>
        <w:spacing w:line="400" w:lineRule="exact"/>
        <w:ind w:firstLine="480" w:firstLineChars="200"/>
        <w:rPr>
          <w:rFonts w:hint="eastAsia" w:ascii="宋体" w:hAnsi="宋体" w:cs="宋体"/>
          <w:color w:val="auto"/>
          <w:sz w:val="24"/>
          <w:szCs w:val="24"/>
          <w:highlight w:val="none"/>
        </w:rPr>
      </w:pPr>
    </w:p>
    <w:p w14:paraId="4E0D082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授</w:t>
      </w:r>
      <w:r>
        <w:rPr>
          <w:rFonts w:hint="eastAsia" w:ascii="宋体" w:hAnsi="宋体" w:cs="宋体"/>
          <w:color w:val="auto"/>
          <w:sz w:val="24"/>
          <w:szCs w:val="24"/>
          <w:highlight w:val="none"/>
        </w:rPr>
        <w:tab/>
      </w:r>
      <w:r>
        <w:rPr>
          <w:rFonts w:hint="eastAsia" w:ascii="宋体" w:hAnsi="宋体" w:cs="宋体"/>
          <w:color w:val="auto"/>
          <w:sz w:val="24"/>
          <w:szCs w:val="24"/>
          <w:highlight w:val="none"/>
        </w:rPr>
        <w:t>权</w:t>
      </w:r>
      <w:r>
        <w:rPr>
          <w:rFonts w:hint="eastAsia" w:ascii="宋体" w:hAnsi="宋体" w:cs="宋体"/>
          <w:color w:val="auto"/>
          <w:sz w:val="24"/>
          <w:szCs w:val="24"/>
          <w:highlight w:val="none"/>
        </w:rPr>
        <w:tab/>
      </w:r>
      <w:r>
        <w:rPr>
          <w:rFonts w:hint="eastAsia" w:ascii="宋体" w:hAnsi="宋体" w:cs="宋体"/>
          <w:color w:val="auto"/>
          <w:sz w:val="24"/>
          <w:szCs w:val="24"/>
          <w:highlight w:val="none"/>
        </w:rPr>
        <w:t>代 表：</w:t>
      </w:r>
    </w:p>
    <w:p w14:paraId="57B40F7A">
      <w:pPr>
        <w:spacing w:line="400" w:lineRule="exact"/>
        <w:ind w:firstLine="480" w:firstLineChars="200"/>
        <w:rPr>
          <w:rFonts w:hint="eastAsia" w:ascii="宋体" w:hAnsi="宋体" w:cs="宋体"/>
          <w:color w:val="auto"/>
          <w:sz w:val="24"/>
          <w:szCs w:val="24"/>
          <w:highlight w:val="none"/>
        </w:rPr>
      </w:pPr>
    </w:p>
    <w:p w14:paraId="3D2AE42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w:t>
      </w:r>
      <w:r>
        <w:rPr>
          <w:rFonts w:hint="eastAsia" w:ascii="宋体" w:hAnsi="宋体" w:cs="宋体"/>
          <w:color w:val="auto"/>
          <w:sz w:val="24"/>
          <w:szCs w:val="24"/>
          <w:highlight w:val="none"/>
        </w:rPr>
        <w:tab/>
      </w:r>
      <w:r>
        <w:rPr>
          <w:rFonts w:hint="eastAsia" w:ascii="宋体" w:hAnsi="宋体" w:cs="宋体"/>
          <w:color w:val="auto"/>
          <w:sz w:val="24"/>
          <w:szCs w:val="24"/>
          <w:highlight w:val="none"/>
        </w:rPr>
        <w:t>系</w:t>
      </w:r>
      <w:r>
        <w:rPr>
          <w:rFonts w:hint="eastAsia" w:ascii="宋体" w:hAnsi="宋体" w:cs="宋体"/>
          <w:color w:val="auto"/>
          <w:sz w:val="24"/>
          <w:szCs w:val="24"/>
          <w:highlight w:val="none"/>
        </w:rPr>
        <w:tab/>
      </w:r>
      <w:r>
        <w:rPr>
          <w:rFonts w:hint="eastAsia" w:ascii="宋体" w:hAnsi="宋体" w:cs="宋体"/>
          <w:color w:val="auto"/>
          <w:sz w:val="24"/>
          <w:szCs w:val="24"/>
          <w:highlight w:val="none"/>
        </w:rPr>
        <w:t>电</w:t>
      </w:r>
      <w:r>
        <w:rPr>
          <w:rFonts w:hint="eastAsia" w:ascii="宋体" w:hAnsi="宋体" w:cs="宋体"/>
          <w:color w:val="auto"/>
          <w:sz w:val="24"/>
          <w:szCs w:val="24"/>
          <w:highlight w:val="none"/>
        </w:rPr>
        <w:tab/>
      </w:r>
      <w:r>
        <w:rPr>
          <w:rFonts w:hint="eastAsia" w:ascii="宋体" w:hAnsi="宋体" w:cs="宋体"/>
          <w:color w:val="auto"/>
          <w:sz w:val="24"/>
          <w:szCs w:val="24"/>
          <w:highlight w:val="none"/>
        </w:rPr>
        <w:t>话：</w:t>
      </w:r>
    </w:p>
    <w:p w14:paraId="15022C0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2F4DCF1E">
      <w:pPr>
        <w:spacing w:line="400" w:lineRule="exact"/>
        <w:ind w:firstLine="480" w:firstLineChars="200"/>
        <w:rPr>
          <w:rFonts w:hint="eastAsia" w:ascii="宋体" w:hAnsi="宋体" w:cs="宋体"/>
          <w:color w:val="auto"/>
          <w:sz w:val="24"/>
          <w:szCs w:val="24"/>
          <w:highlight w:val="none"/>
        </w:rPr>
      </w:pPr>
    </w:p>
    <w:p w14:paraId="2F538C31">
      <w:pPr>
        <w:spacing w:line="400" w:lineRule="exact"/>
        <w:ind w:firstLine="480" w:firstLineChars="200"/>
        <w:rPr>
          <w:rFonts w:hint="eastAsia" w:ascii="宋体" w:hAnsi="宋体" w:cs="宋体"/>
          <w:color w:val="auto"/>
          <w:sz w:val="24"/>
          <w:szCs w:val="24"/>
          <w:highlight w:val="none"/>
        </w:rPr>
      </w:pPr>
    </w:p>
    <w:p w14:paraId="737ED39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供应商(公章):</w:t>
      </w:r>
    </w:p>
    <w:p w14:paraId="57D2974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w:t>
      </w:r>
    </w:p>
    <w:p w14:paraId="7A3D9391">
      <w:pPr>
        <w:spacing w:line="400" w:lineRule="exact"/>
        <w:ind w:firstLine="480" w:firstLineChars="200"/>
        <w:rPr>
          <w:rFonts w:hint="eastAsia" w:ascii="宋体" w:hAnsi="宋体" w:cs="宋体"/>
          <w:color w:val="auto"/>
          <w:sz w:val="24"/>
          <w:szCs w:val="24"/>
          <w:highlight w:val="none"/>
        </w:rPr>
      </w:pPr>
    </w:p>
    <w:p w14:paraId="674EB399">
      <w:pPr>
        <w:spacing w:line="400" w:lineRule="exact"/>
        <w:ind w:firstLine="480" w:firstLineChars="200"/>
        <w:rPr>
          <w:rFonts w:hint="eastAsia" w:ascii="宋体" w:hAnsi="宋体" w:cs="宋体"/>
          <w:color w:val="auto"/>
          <w:sz w:val="24"/>
          <w:szCs w:val="24"/>
          <w:highlight w:val="none"/>
        </w:rPr>
      </w:pPr>
    </w:p>
    <w:p w14:paraId="395EEB7E">
      <w:pPr>
        <w:spacing w:line="400" w:lineRule="exact"/>
        <w:ind w:firstLine="480" w:firstLineChars="200"/>
        <w:rPr>
          <w:rFonts w:hint="eastAsia" w:ascii="宋体" w:hAnsi="宋体" w:cs="宋体"/>
          <w:color w:val="auto"/>
          <w:sz w:val="24"/>
          <w:szCs w:val="24"/>
          <w:highlight w:val="none"/>
        </w:rPr>
      </w:pPr>
    </w:p>
    <w:p w14:paraId="17D9F05B">
      <w:pPr>
        <w:spacing w:line="400" w:lineRule="exact"/>
        <w:ind w:firstLine="480" w:firstLineChars="200"/>
        <w:rPr>
          <w:rFonts w:hint="eastAsia" w:ascii="宋体" w:hAnsi="宋体" w:cs="宋体"/>
          <w:color w:val="auto"/>
          <w:sz w:val="24"/>
          <w:szCs w:val="24"/>
          <w:highlight w:val="none"/>
        </w:rPr>
      </w:pPr>
    </w:p>
    <w:p w14:paraId="4502AEB6">
      <w:pPr>
        <w:spacing w:line="400" w:lineRule="exact"/>
        <w:ind w:firstLine="480" w:firstLineChars="200"/>
        <w:rPr>
          <w:rFonts w:hint="eastAsia" w:ascii="宋体" w:hAnsi="宋体" w:cs="宋体"/>
          <w:color w:val="auto"/>
          <w:sz w:val="24"/>
          <w:szCs w:val="24"/>
          <w:highlight w:val="none"/>
        </w:rPr>
      </w:pPr>
    </w:p>
    <w:p w14:paraId="31CF562F">
      <w:pPr>
        <w:spacing w:line="400" w:lineRule="exact"/>
        <w:ind w:firstLine="480" w:firstLineChars="200"/>
        <w:rPr>
          <w:rFonts w:hint="eastAsia" w:ascii="宋体" w:hAnsi="宋体" w:cs="宋体"/>
          <w:color w:val="auto"/>
          <w:sz w:val="24"/>
          <w:szCs w:val="24"/>
          <w:highlight w:val="none"/>
        </w:rPr>
      </w:pPr>
    </w:p>
    <w:p w14:paraId="76D50C2E">
      <w:pPr>
        <w:spacing w:line="400" w:lineRule="exact"/>
        <w:ind w:firstLine="480" w:firstLineChars="200"/>
        <w:rPr>
          <w:rFonts w:hint="eastAsia" w:ascii="宋体" w:hAnsi="宋体" w:cs="宋体"/>
          <w:color w:val="auto"/>
          <w:sz w:val="24"/>
          <w:szCs w:val="24"/>
          <w:highlight w:val="none"/>
        </w:rPr>
      </w:pPr>
    </w:p>
    <w:p w14:paraId="61AB487E">
      <w:pPr>
        <w:spacing w:line="400" w:lineRule="exact"/>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注：该“供应商信息卡”由供应商在投标时现场递交（内容填写完整或打印并加盖公章，不得装入密封投标文件内）。</w:t>
      </w:r>
    </w:p>
    <w:p w14:paraId="551F237F">
      <w:pPr>
        <w:pStyle w:val="24"/>
        <w:rPr>
          <w:rFonts w:hint="eastAsia" w:ascii="宋体" w:hAnsi="宋体" w:eastAsia="宋体" w:cs="宋体"/>
          <w:color w:val="auto"/>
          <w:highlight w:val="none"/>
        </w:rPr>
      </w:pPr>
      <w:bookmarkStart w:id="198" w:name="_Toc386294492"/>
      <w:bookmarkStart w:id="199" w:name="_Toc387243063"/>
    </w:p>
    <w:p w14:paraId="571F8CF5">
      <w:pPr>
        <w:pStyle w:val="24"/>
        <w:rPr>
          <w:rFonts w:hint="eastAsia" w:ascii="宋体" w:hAnsi="宋体" w:eastAsia="宋体" w:cs="宋体"/>
          <w:color w:val="auto"/>
          <w:highlight w:val="none"/>
        </w:rPr>
      </w:pPr>
    </w:p>
    <w:p w14:paraId="533F48C7">
      <w:pPr>
        <w:pStyle w:val="24"/>
        <w:rPr>
          <w:rFonts w:hint="eastAsia" w:ascii="宋体" w:hAnsi="宋体" w:eastAsia="宋体" w:cs="宋体"/>
          <w:color w:val="auto"/>
          <w:highlight w:val="none"/>
        </w:rPr>
      </w:pPr>
    </w:p>
    <w:p w14:paraId="36B8AFEE">
      <w:pPr>
        <w:pStyle w:val="24"/>
        <w:rPr>
          <w:rFonts w:hint="eastAsia" w:ascii="宋体" w:hAnsi="宋体" w:eastAsia="宋体" w:cs="宋体"/>
          <w:color w:val="auto"/>
          <w:highlight w:val="none"/>
        </w:rPr>
      </w:pPr>
    </w:p>
    <w:p w14:paraId="6907EC9A">
      <w:pPr>
        <w:pStyle w:val="24"/>
        <w:rPr>
          <w:rFonts w:hint="eastAsia" w:ascii="宋体" w:hAnsi="宋体" w:eastAsia="宋体" w:cs="宋体"/>
          <w:color w:val="auto"/>
          <w:highlight w:val="none"/>
        </w:rPr>
      </w:pPr>
    </w:p>
    <w:p w14:paraId="5E736C6E">
      <w:pPr>
        <w:pStyle w:val="24"/>
        <w:rPr>
          <w:rFonts w:hint="eastAsia" w:ascii="宋体" w:hAnsi="宋体" w:eastAsia="宋体" w:cs="宋体"/>
          <w:color w:val="auto"/>
          <w:highlight w:val="none"/>
        </w:rPr>
      </w:pPr>
    </w:p>
    <w:bookmarkEnd w:id="198"/>
    <w:bookmarkEnd w:id="199"/>
    <w:p w14:paraId="1987AF34">
      <w:pPr>
        <w:spacing w:line="400" w:lineRule="exact"/>
        <w:rPr>
          <w:rFonts w:hint="eastAsia" w:ascii="宋体" w:hAnsi="宋体" w:cs="宋体"/>
          <w:color w:val="auto"/>
          <w:sz w:val="24"/>
          <w:szCs w:val="24"/>
          <w:highlight w:val="none"/>
        </w:rPr>
      </w:pPr>
    </w:p>
    <w:p w14:paraId="0397FA94">
      <w:pPr>
        <w:pStyle w:val="6"/>
        <w:rPr>
          <w:rFonts w:hint="eastAsia" w:ascii="宋体" w:hAnsi="宋体" w:cs="宋体"/>
          <w:color w:val="auto"/>
          <w:sz w:val="24"/>
          <w:szCs w:val="24"/>
          <w:highlight w:val="none"/>
        </w:rPr>
      </w:pPr>
    </w:p>
    <w:p w14:paraId="0CD783C6">
      <w:pPr>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附件三：</w:t>
      </w:r>
      <w:r>
        <w:rPr>
          <w:rFonts w:hint="eastAsia" w:ascii="宋体" w:hAnsi="宋体" w:cs="宋体"/>
          <w:color w:val="auto"/>
          <w:sz w:val="36"/>
          <w:szCs w:val="36"/>
          <w:highlight w:val="none"/>
          <w:lang w:eastAsia="zh-CN"/>
        </w:rPr>
        <w:t>重庆通亨工程建设管理有限责任公司</w:t>
      </w:r>
      <w:r>
        <w:rPr>
          <w:rFonts w:hint="eastAsia" w:ascii="宋体" w:hAnsi="宋体" w:cs="宋体"/>
          <w:color w:val="auto"/>
          <w:sz w:val="36"/>
          <w:szCs w:val="36"/>
          <w:highlight w:val="none"/>
        </w:rPr>
        <w:t>采购文件</w:t>
      </w:r>
    </w:p>
    <w:p w14:paraId="0E06F4D9">
      <w:pPr>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发售登记表</w:t>
      </w:r>
    </w:p>
    <w:tbl>
      <w:tblPr>
        <w:tblStyle w:val="16"/>
        <w:tblW w:w="92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2"/>
        <w:gridCol w:w="2391"/>
        <w:gridCol w:w="1051"/>
        <w:gridCol w:w="3965"/>
      </w:tblGrid>
      <w:tr w14:paraId="79E5FE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32" w:type="dxa"/>
            <w:noWrap w:val="0"/>
            <w:vAlign w:val="center"/>
          </w:tcPr>
          <w:p w14:paraId="25002310">
            <w:pPr>
              <w:jc w:val="center"/>
              <w:rPr>
                <w:rFonts w:hint="eastAsia" w:ascii="宋体" w:hAnsi="宋体" w:cs="宋体"/>
                <w:color w:val="auto"/>
                <w:szCs w:val="21"/>
                <w:highlight w:val="none"/>
              </w:rPr>
            </w:pPr>
            <w:r>
              <w:rPr>
                <w:rFonts w:hint="eastAsia" w:ascii="宋体" w:hAnsi="宋体" w:cs="宋体"/>
                <w:color w:val="auto"/>
                <w:szCs w:val="21"/>
                <w:highlight w:val="none"/>
              </w:rPr>
              <w:t>项目号</w:t>
            </w:r>
          </w:p>
        </w:tc>
        <w:tc>
          <w:tcPr>
            <w:tcW w:w="7407" w:type="dxa"/>
            <w:gridSpan w:val="3"/>
            <w:noWrap w:val="0"/>
            <w:vAlign w:val="center"/>
          </w:tcPr>
          <w:p w14:paraId="0E03E0A0">
            <w:pPr>
              <w:jc w:val="center"/>
              <w:rPr>
                <w:rFonts w:ascii="宋体" w:hAnsi="宋体" w:cs="宋体"/>
                <w:color w:val="auto"/>
                <w:szCs w:val="21"/>
                <w:highlight w:val="none"/>
              </w:rPr>
            </w:pPr>
            <w:r>
              <w:rPr>
                <w:rFonts w:hint="eastAsia" w:ascii="宋体" w:hAnsi="宋体" w:cs="宋体"/>
                <w:color w:val="auto"/>
                <w:szCs w:val="21"/>
                <w:highlight w:val="none"/>
              </w:rPr>
              <w:t xml:space="preserve">  </w:t>
            </w:r>
          </w:p>
        </w:tc>
      </w:tr>
      <w:tr w14:paraId="41BB8B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832" w:type="dxa"/>
            <w:noWrap w:val="0"/>
            <w:vAlign w:val="center"/>
          </w:tcPr>
          <w:p w14:paraId="00F1E1A3">
            <w:pPr>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7407" w:type="dxa"/>
            <w:gridSpan w:val="3"/>
            <w:noWrap w:val="0"/>
            <w:vAlign w:val="center"/>
          </w:tcPr>
          <w:p w14:paraId="658196A7">
            <w:pPr>
              <w:jc w:val="center"/>
              <w:rPr>
                <w:rFonts w:hint="eastAsia" w:ascii="宋体" w:hAnsi="宋体" w:cs="宋体"/>
                <w:color w:val="auto"/>
                <w:szCs w:val="21"/>
                <w:highlight w:val="none"/>
              </w:rPr>
            </w:pPr>
          </w:p>
        </w:tc>
      </w:tr>
      <w:tr w14:paraId="139689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832" w:type="dxa"/>
            <w:noWrap w:val="0"/>
            <w:vAlign w:val="center"/>
          </w:tcPr>
          <w:p w14:paraId="32B0F625">
            <w:pPr>
              <w:jc w:val="center"/>
              <w:rPr>
                <w:rFonts w:hint="eastAsia" w:ascii="宋体" w:hAnsi="宋体" w:cs="宋体"/>
                <w:color w:val="auto"/>
                <w:szCs w:val="21"/>
                <w:highlight w:val="none"/>
              </w:rPr>
            </w:pPr>
            <w:r>
              <w:rPr>
                <w:rFonts w:hint="eastAsia" w:ascii="宋体" w:hAnsi="宋体" w:cs="宋体"/>
                <w:color w:val="auto"/>
                <w:szCs w:val="21"/>
                <w:highlight w:val="none"/>
              </w:rPr>
              <w:t>供应商名称</w:t>
            </w:r>
          </w:p>
        </w:tc>
        <w:tc>
          <w:tcPr>
            <w:tcW w:w="7407" w:type="dxa"/>
            <w:gridSpan w:val="3"/>
            <w:noWrap w:val="0"/>
            <w:vAlign w:val="center"/>
          </w:tcPr>
          <w:p w14:paraId="19C19600">
            <w:pPr>
              <w:jc w:val="center"/>
              <w:rPr>
                <w:rFonts w:hint="eastAsia" w:ascii="宋体" w:hAnsi="宋体" w:cs="宋体"/>
                <w:color w:val="auto"/>
                <w:szCs w:val="21"/>
                <w:highlight w:val="none"/>
              </w:rPr>
            </w:pPr>
            <w:r>
              <w:rPr>
                <w:rFonts w:hint="eastAsia" w:ascii="宋体" w:hAnsi="宋体" w:cs="宋体"/>
                <w:color w:val="auto"/>
                <w:szCs w:val="21"/>
                <w:highlight w:val="none"/>
              </w:rPr>
              <w:t>（供应商公章）</w:t>
            </w:r>
          </w:p>
        </w:tc>
      </w:tr>
      <w:tr w14:paraId="559C10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832" w:type="dxa"/>
            <w:noWrap w:val="0"/>
            <w:vAlign w:val="center"/>
          </w:tcPr>
          <w:p w14:paraId="7B4A2F34">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91" w:type="dxa"/>
            <w:noWrap w:val="0"/>
            <w:vAlign w:val="center"/>
          </w:tcPr>
          <w:p w14:paraId="1D789F58">
            <w:pPr>
              <w:jc w:val="center"/>
              <w:rPr>
                <w:rFonts w:hint="eastAsia" w:ascii="宋体" w:hAnsi="宋体" w:cs="宋体"/>
                <w:color w:val="auto"/>
                <w:szCs w:val="21"/>
                <w:highlight w:val="none"/>
              </w:rPr>
            </w:pPr>
          </w:p>
        </w:tc>
        <w:tc>
          <w:tcPr>
            <w:tcW w:w="1051" w:type="dxa"/>
            <w:noWrap w:val="0"/>
            <w:vAlign w:val="center"/>
          </w:tcPr>
          <w:p w14:paraId="048DA72C">
            <w:pPr>
              <w:jc w:val="center"/>
              <w:rPr>
                <w:rFonts w:hint="eastAsia" w:ascii="宋体" w:hAnsi="宋体" w:cs="宋体"/>
                <w:color w:val="auto"/>
                <w:szCs w:val="21"/>
                <w:highlight w:val="none"/>
              </w:rPr>
            </w:pPr>
            <w:r>
              <w:rPr>
                <w:rFonts w:hint="eastAsia" w:ascii="宋体" w:hAnsi="宋体" w:cs="宋体"/>
                <w:color w:val="auto"/>
                <w:szCs w:val="21"/>
                <w:highlight w:val="none"/>
              </w:rPr>
              <w:t>手机</w:t>
            </w:r>
          </w:p>
        </w:tc>
        <w:tc>
          <w:tcPr>
            <w:tcW w:w="3965" w:type="dxa"/>
            <w:noWrap w:val="0"/>
            <w:vAlign w:val="center"/>
          </w:tcPr>
          <w:p w14:paraId="36114D59">
            <w:pPr>
              <w:jc w:val="center"/>
              <w:rPr>
                <w:rFonts w:hint="eastAsia" w:ascii="宋体" w:hAnsi="宋体" w:cs="宋体"/>
                <w:color w:val="auto"/>
                <w:szCs w:val="21"/>
                <w:highlight w:val="none"/>
              </w:rPr>
            </w:pPr>
          </w:p>
        </w:tc>
      </w:tr>
      <w:tr w14:paraId="145400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832" w:type="dxa"/>
            <w:noWrap w:val="0"/>
            <w:vAlign w:val="center"/>
          </w:tcPr>
          <w:p w14:paraId="19525AD1">
            <w:pPr>
              <w:jc w:val="center"/>
              <w:rPr>
                <w:rFonts w:hint="eastAsia" w:ascii="宋体" w:hAnsi="宋体" w:cs="宋体"/>
                <w:color w:val="auto"/>
                <w:szCs w:val="21"/>
                <w:highlight w:val="none"/>
              </w:rPr>
            </w:pPr>
            <w:r>
              <w:rPr>
                <w:rFonts w:hint="eastAsia" w:ascii="宋体" w:hAnsi="宋体" w:cs="宋体"/>
                <w:color w:val="auto"/>
                <w:szCs w:val="21"/>
                <w:highlight w:val="none"/>
              </w:rPr>
              <w:t>办公电话</w:t>
            </w:r>
          </w:p>
        </w:tc>
        <w:tc>
          <w:tcPr>
            <w:tcW w:w="2391" w:type="dxa"/>
            <w:noWrap w:val="0"/>
            <w:vAlign w:val="center"/>
          </w:tcPr>
          <w:p w14:paraId="78341D58">
            <w:pPr>
              <w:jc w:val="center"/>
              <w:rPr>
                <w:rFonts w:hint="eastAsia" w:ascii="宋体" w:hAnsi="宋体" w:cs="宋体"/>
                <w:color w:val="auto"/>
                <w:szCs w:val="21"/>
                <w:highlight w:val="none"/>
              </w:rPr>
            </w:pPr>
          </w:p>
        </w:tc>
        <w:tc>
          <w:tcPr>
            <w:tcW w:w="1051" w:type="dxa"/>
            <w:noWrap w:val="0"/>
            <w:vAlign w:val="center"/>
          </w:tcPr>
          <w:p w14:paraId="49B7756C">
            <w:pPr>
              <w:jc w:val="center"/>
              <w:rPr>
                <w:rFonts w:hint="eastAsia" w:ascii="宋体" w:hAnsi="宋体" w:cs="宋体"/>
                <w:color w:val="auto"/>
                <w:szCs w:val="21"/>
                <w:highlight w:val="none"/>
              </w:rPr>
            </w:pPr>
            <w:r>
              <w:rPr>
                <w:rFonts w:hint="eastAsia" w:ascii="宋体" w:hAnsi="宋体" w:cs="宋体"/>
                <w:color w:val="auto"/>
                <w:szCs w:val="21"/>
                <w:highlight w:val="none"/>
              </w:rPr>
              <w:t>传真</w:t>
            </w:r>
          </w:p>
        </w:tc>
        <w:tc>
          <w:tcPr>
            <w:tcW w:w="3965" w:type="dxa"/>
            <w:noWrap w:val="0"/>
            <w:vAlign w:val="center"/>
          </w:tcPr>
          <w:p w14:paraId="24159A54">
            <w:pPr>
              <w:jc w:val="center"/>
              <w:rPr>
                <w:rFonts w:hint="eastAsia" w:ascii="宋体" w:hAnsi="宋体" w:cs="宋体"/>
                <w:color w:val="auto"/>
                <w:szCs w:val="21"/>
                <w:highlight w:val="none"/>
              </w:rPr>
            </w:pPr>
          </w:p>
        </w:tc>
      </w:tr>
      <w:tr w14:paraId="07B811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32" w:type="dxa"/>
            <w:noWrap w:val="0"/>
            <w:vAlign w:val="center"/>
          </w:tcPr>
          <w:p w14:paraId="70529268">
            <w:pPr>
              <w:jc w:val="center"/>
              <w:rPr>
                <w:rFonts w:hint="eastAsia" w:ascii="宋体" w:hAnsi="宋体" w:cs="宋体"/>
                <w:color w:val="auto"/>
                <w:szCs w:val="21"/>
                <w:highlight w:val="none"/>
              </w:rPr>
            </w:pPr>
            <w:r>
              <w:rPr>
                <w:rFonts w:hint="eastAsia" w:ascii="宋体" w:hAnsi="宋体" w:cs="宋体"/>
                <w:color w:val="auto"/>
                <w:szCs w:val="21"/>
                <w:highlight w:val="none"/>
              </w:rPr>
              <w:t>E-mail</w:t>
            </w:r>
          </w:p>
        </w:tc>
        <w:tc>
          <w:tcPr>
            <w:tcW w:w="7407" w:type="dxa"/>
            <w:gridSpan w:val="3"/>
            <w:noWrap w:val="0"/>
            <w:vAlign w:val="center"/>
          </w:tcPr>
          <w:p w14:paraId="00BA2295">
            <w:pPr>
              <w:jc w:val="center"/>
              <w:rPr>
                <w:rFonts w:hint="eastAsia" w:ascii="宋体" w:hAnsi="宋体" w:cs="宋体"/>
                <w:color w:val="auto"/>
                <w:szCs w:val="21"/>
                <w:highlight w:val="none"/>
              </w:rPr>
            </w:pPr>
          </w:p>
        </w:tc>
      </w:tr>
      <w:tr w14:paraId="6AD2AB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32" w:type="dxa"/>
            <w:noWrap w:val="0"/>
            <w:vAlign w:val="center"/>
          </w:tcPr>
          <w:p w14:paraId="281DD7A4">
            <w:pPr>
              <w:jc w:val="center"/>
              <w:rPr>
                <w:rFonts w:hint="eastAsia" w:ascii="宋体" w:hAnsi="宋体" w:cs="宋体"/>
                <w:color w:val="auto"/>
                <w:szCs w:val="21"/>
                <w:highlight w:val="none"/>
              </w:rPr>
            </w:pPr>
            <w:r>
              <w:rPr>
                <w:rFonts w:hint="eastAsia" w:ascii="宋体" w:hAnsi="宋体" w:cs="宋体"/>
                <w:color w:val="auto"/>
                <w:szCs w:val="21"/>
                <w:highlight w:val="none"/>
              </w:rPr>
              <w:t>单位地址</w:t>
            </w:r>
          </w:p>
        </w:tc>
        <w:tc>
          <w:tcPr>
            <w:tcW w:w="7407" w:type="dxa"/>
            <w:gridSpan w:val="3"/>
            <w:noWrap w:val="0"/>
            <w:vAlign w:val="center"/>
          </w:tcPr>
          <w:p w14:paraId="154C394F">
            <w:pPr>
              <w:jc w:val="center"/>
              <w:rPr>
                <w:rFonts w:hint="eastAsia" w:ascii="宋体" w:hAnsi="宋体" w:cs="宋体"/>
                <w:color w:val="auto"/>
                <w:szCs w:val="21"/>
                <w:highlight w:val="none"/>
              </w:rPr>
            </w:pPr>
          </w:p>
        </w:tc>
      </w:tr>
    </w:tbl>
    <w:p w14:paraId="38523A1B">
      <w:pPr>
        <w:spacing w:line="600" w:lineRule="exact"/>
        <w:rPr>
          <w:rFonts w:hint="eastAsia" w:ascii="宋体" w:hAnsi="宋体" w:cs="宋体"/>
          <w:color w:val="auto"/>
          <w:highlight w:val="none"/>
        </w:rPr>
      </w:pPr>
      <w:r>
        <w:rPr>
          <w:rFonts w:hint="eastAsia" w:ascii="宋体" w:hAnsi="宋体" w:cs="宋体"/>
          <w:color w:val="auto"/>
          <w:highlight w:val="none"/>
        </w:rPr>
        <w:t>采购文件售价：</w:t>
      </w:r>
      <w:r>
        <w:rPr>
          <w:rFonts w:hint="eastAsia" w:ascii="宋体" w:hAnsi="宋体" w:cs="宋体"/>
          <w:color w:val="auto"/>
          <w:highlight w:val="none"/>
          <w:lang w:val="en-US" w:eastAsia="zh-CN"/>
        </w:rPr>
        <w:t>5</w:t>
      </w:r>
      <w:r>
        <w:rPr>
          <w:rFonts w:hint="eastAsia" w:ascii="宋体" w:hAnsi="宋体" w:cs="宋体"/>
          <w:color w:val="auto"/>
          <w:highlight w:val="none"/>
        </w:rPr>
        <w:t>00元/份         发售人：</w:t>
      </w:r>
      <w:r>
        <w:rPr>
          <w:rFonts w:hint="eastAsia" w:ascii="宋体" w:hAnsi="宋体" w:cs="宋体"/>
          <w:color w:val="auto"/>
          <w:highlight w:val="none"/>
          <w:lang w:eastAsia="zh-CN"/>
        </w:rPr>
        <w:t>重庆通亨工程建设管理有限责任公司</w:t>
      </w:r>
      <w:r>
        <w:rPr>
          <w:rFonts w:hint="eastAsia" w:ascii="宋体" w:hAnsi="宋体" w:cs="宋体"/>
          <w:color w:val="auto"/>
          <w:highlight w:val="none"/>
        </w:rPr>
        <w:t xml:space="preserve">    </w:t>
      </w:r>
    </w:p>
    <w:p w14:paraId="24EB0A5A">
      <w:pPr>
        <w:spacing w:line="600" w:lineRule="exact"/>
        <w:ind w:firstLine="480"/>
        <w:rPr>
          <w:rFonts w:hint="eastAsia" w:ascii="宋体" w:hAnsi="宋体" w:cs="宋体"/>
          <w:color w:val="auto"/>
          <w:highlight w:val="none"/>
        </w:rPr>
      </w:pPr>
    </w:p>
    <w:p w14:paraId="54E70853">
      <w:pPr>
        <w:spacing w:line="600" w:lineRule="exact"/>
        <w:ind w:firstLine="480"/>
        <w:rPr>
          <w:rFonts w:hint="eastAsia" w:ascii="宋体" w:hAnsi="宋体" w:cs="宋体"/>
          <w:color w:val="auto"/>
          <w:highlight w:val="none"/>
        </w:rPr>
      </w:pPr>
      <w:r>
        <w:rPr>
          <w:rFonts w:hint="eastAsia" w:ascii="宋体" w:hAnsi="宋体" w:cs="宋体"/>
          <w:color w:val="auto"/>
          <w:highlight w:val="none"/>
        </w:rPr>
        <w:t>相关说明：</w:t>
      </w:r>
    </w:p>
    <w:p w14:paraId="3B5F3938">
      <w:pPr>
        <w:rPr>
          <w:rFonts w:hint="eastAsia"/>
          <w:color w:val="auto"/>
          <w:highlight w:val="none"/>
        </w:rPr>
      </w:pPr>
      <w:r>
        <w:rPr>
          <w:rFonts w:hint="eastAsia" w:ascii="宋体" w:hAnsi="宋体" w:cs="宋体"/>
          <w:color w:val="auto"/>
          <w:highlight w:val="none"/>
        </w:rPr>
        <w:t>在采购文件发售期内（工作时间：工作日内每天9：00-12:00时，14：00-17：00时），供应商到</w:t>
      </w:r>
      <w:r>
        <w:rPr>
          <w:rFonts w:hint="eastAsia" w:ascii="宋体" w:hAnsi="宋体" w:cs="宋体"/>
          <w:color w:val="auto"/>
          <w:highlight w:val="none"/>
          <w:lang w:eastAsia="zh-CN"/>
        </w:rPr>
        <w:t>重庆通亨工程建设管理有限责任公司</w:t>
      </w:r>
      <w:r>
        <w:rPr>
          <w:rFonts w:hint="eastAsia" w:ascii="宋体" w:hAnsi="宋体" w:cs="宋体"/>
          <w:color w:val="auto"/>
          <w:highlight w:val="none"/>
        </w:rPr>
        <w:t>购买采购文件的，地址：同投标地点一致，供应商在</w:t>
      </w:r>
      <w:r>
        <w:rPr>
          <w:rFonts w:hint="eastAsia" w:ascii="宋体" w:hAnsi="宋体" w:cs="宋体"/>
          <w:color w:val="auto"/>
          <w:highlight w:val="none"/>
          <w:lang w:eastAsia="zh-CN"/>
        </w:rPr>
        <w:t>交纳</w:t>
      </w:r>
      <w:r>
        <w:rPr>
          <w:rFonts w:hint="eastAsia" w:ascii="宋体" w:hAnsi="宋体" w:cs="宋体"/>
          <w:color w:val="auto"/>
          <w:highlight w:val="none"/>
        </w:rPr>
        <w:t>购买采购文件费用后，请将《</w:t>
      </w:r>
      <w:r>
        <w:rPr>
          <w:rFonts w:hint="eastAsia" w:ascii="宋体" w:hAnsi="宋体" w:cs="宋体"/>
          <w:color w:val="auto"/>
          <w:highlight w:val="none"/>
          <w:lang w:eastAsia="zh-CN"/>
        </w:rPr>
        <w:t>重庆通亨工程建设管理有限责任公司</w:t>
      </w:r>
      <w:r>
        <w:rPr>
          <w:rFonts w:hint="eastAsia" w:ascii="宋体" w:hAnsi="宋体" w:cs="宋体"/>
          <w:color w:val="auto"/>
          <w:highlight w:val="none"/>
        </w:rPr>
        <w:t>招标文件发售登记表》（加盖供应商公章）递交至代理公司工作人员。</w:t>
      </w:r>
    </w:p>
    <w:p w14:paraId="5C770647">
      <w:pPr>
        <w:rPr>
          <w:color w:val="auto"/>
          <w:highlight w:val="none"/>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0B243">
    <w:pPr>
      <w:pStyle w:val="12"/>
      <w:framePr w:wrap="around" w:vAnchor="text" w:hAnchor="margin" w:xAlign="center" w:y="1"/>
      <w:jc w:val="center"/>
      <w:rPr>
        <w:rStyle w:val="18"/>
        <w:rFonts w:hint="eastAsia" w:ascii="宋体"/>
        <w:sz w:val="21"/>
        <w:szCs w:val="21"/>
      </w:rPr>
    </w:pPr>
    <w:r>
      <w:rPr>
        <w:rFonts w:ascii="宋体"/>
        <w:sz w:val="21"/>
        <w:szCs w:val="21"/>
      </w:rPr>
      <w:fldChar w:fldCharType="begin"/>
    </w:r>
    <w:r>
      <w:rPr>
        <w:rStyle w:val="18"/>
        <w:rFonts w:ascii="宋体"/>
        <w:sz w:val="21"/>
        <w:szCs w:val="21"/>
      </w:rPr>
      <w:instrText xml:space="preserve">PAGE  </w:instrText>
    </w:r>
    <w:r>
      <w:rPr>
        <w:rFonts w:ascii="宋体"/>
        <w:sz w:val="21"/>
        <w:szCs w:val="21"/>
      </w:rPr>
      <w:fldChar w:fldCharType="separate"/>
    </w:r>
    <w:r>
      <w:rPr>
        <w:rStyle w:val="18"/>
        <w:rFonts w:ascii="宋体"/>
        <w:sz w:val="21"/>
        <w:szCs w:val="21"/>
      </w:rPr>
      <w:t>- 2 -</w:t>
    </w:r>
    <w:r>
      <w:rPr>
        <w:rFonts w:ascii="宋体"/>
        <w:sz w:val="21"/>
        <w:szCs w:val="21"/>
      </w:rPr>
      <w:fldChar w:fldCharType="end"/>
    </w:r>
  </w:p>
  <w:p w14:paraId="2BCAAFB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8E4B8">
    <w:pPr>
      <w:pStyle w:val="12"/>
      <w:framePr w:wrap="around" w:vAnchor="text" w:hAnchor="margin" w:xAlign="center" w:y="1"/>
      <w:rPr>
        <w:rStyle w:val="18"/>
      </w:rPr>
    </w:pPr>
    <w:r>
      <w:fldChar w:fldCharType="begin"/>
    </w:r>
    <w:r>
      <w:rPr>
        <w:rStyle w:val="18"/>
      </w:rPr>
      <w:instrText xml:space="preserve">PAGE  </w:instrText>
    </w:r>
    <w:r>
      <w:fldChar w:fldCharType="separate"/>
    </w:r>
    <w:r>
      <w:fldChar w:fldCharType="end"/>
    </w:r>
  </w:p>
  <w:p w14:paraId="5E4B9DE8">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4DFC3">
    <w:pPr>
      <w:pStyle w:val="12"/>
      <w:framePr w:wrap="around" w:vAnchor="text" w:hAnchor="margin" w:xAlign="center" w:y="1"/>
      <w:rPr>
        <w:rStyle w:val="18"/>
      </w:rPr>
    </w:pPr>
  </w:p>
  <w:p w14:paraId="2E8AF651">
    <w:pPr>
      <w:pStyle w:val="1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24C2E">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96D3CA">
                          <w:pPr>
                            <w:pStyle w:val="12"/>
                            <w:jc w:val="center"/>
                            <w:rPr>
                              <w:rStyle w:val="18"/>
                              <w:rFonts w:hint="eastAsia" w:ascii="宋体"/>
                              <w:sz w:val="21"/>
                              <w:szCs w:val="21"/>
                            </w:rPr>
                          </w:pPr>
                          <w:r>
                            <w:rPr>
                              <w:rFonts w:ascii="宋体"/>
                              <w:sz w:val="21"/>
                              <w:szCs w:val="21"/>
                            </w:rPr>
                            <w:fldChar w:fldCharType="begin"/>
                          </w:r>
                          <w:r>
                            <w:rPr>
                              <w:rStyle w:val="18"/>
                              <w:rFonts w:ascii="宋体"/>
                              <w:sz w:val="21"/>
                              <w:szCs w:val="21"/>
                            </w:rPr>
                            <w:instrText xml:space="preserve">PAGE  </w:instrText>
                          </w:r>
                          <w:r>
                            <w:rPr>
                              <w:rFonts w:ascii="宋体"/>
                              <w:sz w:val="21"/>
                              <w:szCs w:val="21"/>
                            </w:rPr>
                            <w:fldChar w:fldCharType="separate"/>
                          </w:r>
                          <w:r>
                            <w:rPr>
                              <w:rStyle w:val="18"/>
                              <w:rFonts w:ascii="宋体"/>
                              <w:sz w:val="21"/>
                              <w:szCs w:val="21"/>
                            </w:rPr>
                            <w:t>- 2 -</w:t>
                          </w:r>
                          <w:r>
                            <w:rPr>
                              <w:rFonts w:asci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96D3CA">
                    <w:pPr>
                      <w:pStyle w:val="12"/>
                      <w:jc w:val="center"/>
                      <w:rPr>
                        <w:rStyle w:val="18"/>
                        <w:rFonts w:hint="eastAsia" w:ascii="宋体"/>
                        <w:sz w:val="21"/>
                        <w:szCs w:val="21"/>
                      </w:rPr>
                    </w:pPr>
                    <w:r>
                      <w:rPr>
                        <w:rFonts w:ascii="宋体"/>
                        <w:sz w:val="21"/>
                        <w:szCs w:val="21"/>
                      </w:rPr>
                      <w:fldChar w:fldCharType="begin"/>
                    </w:r>
                    <w:r>
                      <w:rPr>
                        <w:rStyle w:val="18"/>
                        <w:rFonts w:ascii="宋体"/>
                        <w:sz w:val="21"/>
                        <w:szCs w:val="21"/>
                      </w:rPr>
                      <w:instrText xml:space="preserve">PAGE  </w:instrText>
                    </w:r>
                    <w:r>
                      <w:rPr>
                        <w:rFonts w:ascii="宋体"/>
                        <w:sz w:val="21"/>
                        <w:szCs w:val="21"/>
                      </w:rPr>
                      <w:fldChar w:fldCharType="separate"/>
                    </w:r>
                    <w:r>
                      <w:rPr>
                        <w:rStyle w:val="18"/>
                        <w:rFonts w:ascii="宋体"/>
                        <w:sz w:val="21"/>
                        <w:szCs w:val="21"/>
                      </w:rPr>
                      <w:t>- 2 -</w:t>
                    </w:r>
                    <w:r>
                      <w:rPr>
                        <w:rFonts w:ascii="宋体"/>
                        <w:sz w:val="21"/>
                        <w:szCs w:val="21"/>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67DA7">
    <w:pPr>
      <w:pStyle w:val="12"/>
      <w:jc w:val="center"/>
      <w:rPr>
        <w:rFonts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DA209">
                          <w:pPr>
                            <w:pStyle w:val="12"/>
                            <w:jc w:val="cente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8</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24DA209">
                    <w:pPr>
                      <w:pStyle w:val="12"/>
                      <w:jc w:val="cente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8</w:t>
                    </w:r>
                    <w:r>
                      <w:rPr>
                        <w:rFonts w:ascii="宋体" w:hAnsi="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3F853">
    <w:pPr>
      <w:pStyle w:val="12"/>
      <w:jc w:val="center"/>
      <w:rPr>
        <w:rFonts w:hint="eastAsia" w:ascii="宋体" w:hAnsi="宋体"/>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3266C">
                          <w:pPr>
                            <w:pStyle w:val="12"/>
                            <w:jc w:val="cente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- 8 -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1A3266C">
                    <w:pPr>
                      <w:pStyle w:val="12"/>
                      <w:jc w:val="cente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- 8 -</w:t>
                    </w:r>
                    <w:r>
                      <w:rPr>
                        <w:rFonts w:ascii="宋体" w:hAnsi="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B933">
    <w:pPr>
      <w:pStyle w:val="12"/>
      <w:jc w:val="center"/>
      <w:rPr>
        <w:rFonts w:hint="eastAsia" w:ascii="宋体" w:hAnsi="宋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0129B">
                          <w:pPr>
                            <w:pStyle w:val="12"/>
                            <w:jc w:val="cente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- 40 -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F20129B">
                    <w:pPr>
                      <w:pStyle w:val="12"/>
                      <w:jc w:val="cente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- 40 -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6471E">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01C5B">
    <w:pPr>
      <w:pStyle w:val="13"/>
      <w:jc w:val="both"/>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9ADD9">
    <w:pPr>
      <w:pStyle w:val="13"/>
      <w:jc w:val="left"/>
      <w:rPr>
        <w:rFonts w:hint="eastAsia" w:ascii="方正仿宋_GBK" w:eastAsia="方正仿宋_GBK"/>
        <w:sz w:val="21"/>
        <w:szCs w:val="21"/>
      </w:rPr>
    </w:pPr>
    <w:r>
      <w:rPr>
        <w:rFonts w:hint="eastAsia" w:ascii="方正仿宋_GBK" w:eastAsia="方正仿宋_GBK"/>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C6562"/>
    <w:multiLevelType w:val="singleLevel"/>
    <w:tmpl w:val="832C6562"/>
    <w:lvl w:ilvl="0" w:tentative="0">
      <w:start w:val="1"/>
      <w:numFmt w:val="chineseCounting"/>
      <w:suff w:val="nothing"/>
      <w:lvlText w:val="%1、"/>
      <w:lvlJc w:val="left"/>
      <w:rPr>
        <w:rFonts w:hint="eastAsia"/>
      </w:rPr>
    </w:lvl>
  </w:abstractNum>
  <w:abstractNum w:abstractNumId="1">
    <w:nsid w:val="FEC06128"/>
    <w:multiLevelType w:val="singleLevel"/>
    <w:tmpl w:val="FEC06128"/>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Y2I5NGM5YTMzM2MzYzkwZWNjYWQ0YWQzYWY3ZWUifQ=="/>
  </w:docVars>
  <w:rsids>
    <w:rsidRoot w:val="223F36E7"/>
    <w:rsid w:val="02EE5AFF"/>
    <w:rsid w:val="031C0E66"/>
    <w:rsid w:val="04746CC3"/>
    <w:rsid w:val="052D2F15"/>
    <w:rsid w:val="064142F4"/>
    <w:rsid w:val="0B802B53"/>
    <w:rsid w:val="0C92670B"/>
    <w:rsid w:val="0CCB3534"/>
    <w:rsid w:val="0E126797"/>
    <w:rsid w:val="160507B4"/>
    <w:rsid w:val="1AE66E6E"/>
    <w:rsid w:val="20BD26E7"/>
    <w:rsid w:val="223F36E7"/>
    <w:rsid w:val="239E42E5"/>
    <w:rsid w:val="298C3CA0"/>
    <w:rsid w:val="29DD779F"/>
    <w:rsid w:val="2DB54152"/>
    <w:rsid w:val="32A233A1"/>
    <w:rsid w:val="3464132B"/>
    <w:rsid w:val="390A65FD"/>
    <w:rsid w:val="39453BC2"/>
    <w:rsid w:val="3D422171"/>
    <w:rsid w:val="4DCC0815"/>
    <w:rsid w:val="4F1801C5"/>
    <w:rsid w:val="4F7626BB"/>
    <w:rsid w:val="55A4483B"/>
    <w:rsid w:val="58CE7766"/>
    <w:rsid w:val="628C0609"/>
    <w:rsid w:val="635F4EB0"/>
    <w:rsid w:val="664076D5"/>
    <w:rsid w:val="69652203"/>
    <w:rsid w:val="708119A7"/>
    <w:rsid w:val="72CD17D3"/>
    <w:rsid w:val="78360943"/>
    <w:rsid w:val="78AB652A"/>
    <w:rsid w:val="79347274"/>
    <w:rsid w:val="7FDF0CF2"/>
    <w:rsid w:val="B1B2A843"/>
    <w:rsid w:val="D7ED0F5B"/>
    <w:rsid w:val="DB5D8AF5"/>
    <w:rsid w:val="FBBE2B80"/>
    <w:rsid w:val="FF2D0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rPr>
  </w:style>
  <w:style w:type="paragraph" w:styleId="5">
    <w:name w:val="annotation text"/>
    <w:basedOn w:val="1"/>
    <w:qFormat/>
    <w:uiPriority w:val="0"/>
    <w:pPr>
      <w:adjustRightInd w:val="0"/>
      <w:spacing w:line="360" w:lineRule="atLeast"/>
      <w:jc w:val="left"/>
      <w:textAlignment w:val="baseline"/>
    </w:pPr>
    <w:rPr>
      <w:kern w:val="0"/>
      <w:sz w:val="24"/>
    </w:rPr>
  </w:style>
  <w:style w:type="paragraph" w:styleId="6">
    <w:name w:val="Body Text"/>
    <w:basedOn w:val="1"/>
    <w:next w:val="1"/>
    <w:qFormat/>
    <w:uiPriority w:val="0"/>
    <w:rPr>
      <w:rFonts w:ascii="仿宋_GB2312" w:eastAsia="仿宋_GB2312"/>
      <w:sz w:val="32"/>
    </w:rPr>
  </w:style>
  <w:style w:type="paragraph" w:styleId="7">
    <w:name w:val="Body Text Indent"/>
    <w:basedOn w:val="1"/>
    <w:next w:val="8"/>
    <w:qFormat/>
    <w:uiPriority w:val="0"/>
    <w:pPr>
      <w:spacing w:line="700" w:lineRule="exact"/>
      <w:ind w:left="960"/>
    </w:pPr>
    <w:rPr>
      <w:sz w:val="44"/>
    </w:rPr>
  </w:style>
  <w:style w:type="paragraph" w:styleId="8">
    <w:name w:val="envelope return"/>
    <w:basedOn w:val="1"/>
    <w:semiHidden/>
    <w:qFormat/>
    <w:uiPriority w:val="0"/>
    <w:pPr>
      <w:snapToGrid w:val="0"/>
    </w:pPr>
    <w:rPr>
      <w:rFonts w:ascii="Arial" w:hAnsi="Arial" w:cs="Arial"/>
    </w:r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napToGrid w:val="0"/>
      <w:spacing w:line="560" w:lineRule="atLeast"/>
      <w:ind w:firstLine="54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spacing w:line="180" w:lineRule="auto"/>
      <w:jc w:val="center"/>
    </w:pPr>
    <w:rPr>
      <w:sz w:val="30"/>
    </w:rPr>
  </w:style>
  <w:style w:type="paragraph" w:styleId="15">
    <w:name w:val="toc 2"/>
    <w:basedOn w:val="1"/>
    <w:next w:val="1"/>
    <w:qFormat/>
    <w:uiPriority w:val="39"/>
    <w:pPr>
      <w:ind w:left="420" w:leftChars="200"/>
    </w:pPr>
  </w:style>
  <w:style w:type="character" w:styleId="18">
    <w:name w:val="page number"/>
    <w:basedOn w:val="17"/>
    <w:qFormat/>
    <w:uiPriority w:val="0"/>
  </w:style>
  <w:style w:type="paragraph" w:customStyle="1" w:styleId="19">
    <w:name w:val="正文文本首行缩进 21"/>
    <w:basedOn w:val="20"/>
    <w:qFormat/>
    <w:uiPriority w:val="0"/>
    <w:pPr>
      <w:ind w:firstLine="420" w:firstLineChars="200"/>
    </w:pPr>
  </w:style>
  <w:style w:type="paragraph" w:customStyle="1" w:styleId="20">
    <w:name w:val="Body Text Indent1"/>
    <w:basedOn w:val="1"/>
    <w:qFormat/>
    <w:uiPriority w:val="0"/>
    <w:pPr>
      <w:spacing w:after="120"/>
      <w:ind w:left="420" w:leftChars="200"/>
    </w:pPr>
  </w:style>
  <w:style w:type="paragraph" w:customStyle="1" w:styleId="21">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2">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3">
    <w:name w:val="1"/>
    <w:basedOn w:val="1"/>
    <w:next w:val="9"/>
    <w:qFormat/>
    <w:uiPriority w:val="0"/>
    <w:rPr>
      <w:rFonts w:ascii="宋体" w:hAnsi="Courier New"/>
      <w:sz w:val="21"/>
    </w:rPr>
  </w:style>
  <w:style w:type="paragraph" w:customStyle="1" w:styleId="24">
    <w:name w:val="附件"/>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5">
    <w:name w:val="1.正文"/>
    <w:basedOn w:val="1"/>
    <w:autoRedefine/>
    <w:qFormat/>
    <w:uiPriority w:val="0"/>
    <w:pPr>
      <w:spacing w:line="360" w:lineRule="auto"/>
      <w:ind w:left="540" w:leftChars="225" w:firstLine="540" w:firstLineChars="225"/>
    </w:pPr>
    <w:rPr>
      <w:sz w:val="24"/>
    </w:rPr>
  </w:style>
  <w:style w:type="paragraph" w:customStyle="1" w:styleId="26">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10601</Words>
  <Characters>10969</Characters>
  <Lines>0</Lines>
  <Paragraphs>0</Paragraphs>
  <TotalTime>57</TotalTime>
  <ScaleCrop>false</ScaleCrop>
  <LinksUpToDate>false</LinksUpToDate>
  <CharactersWithSpaces>11137</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2026-01-09T01:53:00Z</dcterms:created>
  <dc:creator>慵 懒 的  猫</dc:creator>
  <cp:lastModifiedBy>kylin</cp:lastModifiedBy>
  <cp:lastPrinted>2026-05-27T16:27:14Z</cp:lastPrinted>
  <dcterms:modified xsi:type="dcterms:W3CDTF">2026-05-27T16:34:24Z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A145FCD02FAC4057A3EA5B0F3D431C3C_13</vt:lpwstr>
  </property>
  <property fmtid="{D5CDD505-2E9C-101B-9397-08002B2CF9AE}" pid="4" name="KSOTemplateDocerSaveRecord">
    <vt:lpwstr>eyJoZGlkIjoiZjQzOGVlNDMzOGJhYjg3NmQwNjgwMTc0NTQ2ZjcyNjQiLCJ1c2VySWQiOiIxNzM4MzcyNDQxIn0=</vt:lpwstr>
  </property>
</Properties>
</file>