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N/>
        <w:bidi w:val="0"/>
        <w:adjustRightInd w:val="0"/>
        <w:snapToGrid w:val="0"/>
        <w:spacing w:line="580" w:lineRule="exact"/>
        <w:ind w:firstLine="0" w:firstLineChars="0"/>
        <w:jc w:val="center"/>
        <w:textAlignment w:val="auto"/>
        <w:outlineLvl w:val="0"/>
        <w:rPr>
          <w:rFonts w:hint="eastAsia" w:ascii="Times New Roman" w:hAnsi="Times New Roman" w:eastAsia="方正仿宋_GBK" w:cs="方正仿宋_GBK"/>
          <w:bCs/>
          <w:color w:val="auto"/>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Calibri" w:hAnsi="Calibri" w:eastAsia="方正小标宋_GBK" w:cs="Times New Roman"/>
          <w:color w:val="auto"/>
          <w:sz w:val="44"/>
          <w:szCs w:val="44"/>
          <w:lang w:eastAsia="zh-CN"/>
        </w:rPr>
      </w:pPr>
      <w:r>
        <w:rPr>
          <w:rFonts w:hint="eastAsia" w:ascii="Calibri" w:hAnsi="Calibri" w:eastAsia="方正小标宋_GBK" w:cs="Times New Roman"/>
          <w:color w:val="auto"/>
          <w:sz w:val="44"/>
          <w:szCs w:val="44"/>
          <w:lang w:val="en-US" w:eastAsia="zh-CN"/>
        </w:rPr>
        <w:t>关于</w:t>
      </w:r>
      <w:r>
        <w:rPr>
          <w:rFonts w:hint="default" w:ascii="Calibri" w:hAnsi="Calibri" w:eastAsia="方正小标宋_GBK" w:cs="Times New Roman"/>
          <w:color w:val="auto"/>
          <w:sz w:val="44"/>
          <w:szCs w:val="44"/>
        </w:rPr>
        <w:t>《</w:t>
      </w:r>
      <w:r>
        <w:rPr>
          <w:rFonts w:hint="default" w:ascii="Times New Roman" w:hAnsi="Times New Roman" w:eastAsia="方正小标宋_GBK" w:cs="Times New Roman"/>
          <w:strike w:val="0"/>
          <w:dstrike w:val="0"/>
          <w:color w:val="auto"/>
          <w:sz w:val="44"/>
          <w:szCs w:val="44"/>
          <w:highlight w:val="none"/>
          <w:u w:val="none"/>
          <w:lang w:val="en-US" w:eastAsia="zh-CN"/>
        </w:rPr>
        <w:t>重庆市</w:t>
      </w:r>
      <w:r>
        <w:rPr>
          <w:rFonts w:hint="default" w:ascii="Times New Roman" w:hAnsi="Times New Roman" w:eastAsia="方正小标宋_GBK" w:cs="Times New Roman"/>
          <w:strike w:val="0"/>
          <w:dstrike w:val="0"/>
          <w:color w:val="auto"/>
          <w:sz w:val="44"/>
          <w:szCs w:val="44"/>
          <w:highlight w:val="none"/>
          <w:u w:val="none"/>
        </w:rPr>
        <w:t>城镇开发边界管理</w:t>
      </w:r>
      <w:r>
        <w:rPr>
          <w:rFonts w:hint="default" w:ascii="Times New Roman" w:hAnsi="Times New Roman" w:eastAsia="方正小标宋_GBK" w:cs="Times New Roman"/>
          <w:strike w:val="0"/>
          <w:dstrike w:val="0"/>
          <w:color w:val="auto"/>
          <w:sz w:val="44"/>
          <w:szCs w:val="44"/>
          <w:highlight w:val="none"/>
          <w:u w:val="none"/>
          <w:lang w:val="en-US" w:eastAsia="zh-CN"/>
        </w:rPr>
        <w:t>实施细则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Calibri" w:hAnsi="Calibri" w:eastAsia="方正小标宋_GBK" w:cs="Times New Roman"/>
          <w:color w:val="auto"/>
          <w:sz w:val="44"/>
          <w:szCs w:val="44"/>
          <w:lang w:val="en-US" w:eastAsia="zh-CN"/>
        </w:rPr>
      </w:pPr>
      <w:r>
        <w:rPr>
          <w:rFonts w:hint="default" w:ascii="Calibri" w:hAnsi="Calibri" w:eastAsia="方正小标宋_GBK" w:cs="Times New Roman"/>
          <w:color w:val="auto"/>
          <w:sz w:val="44"/>
          <w:szCs w:val="44"/>
          <w:lang w:eastAsia="zh-CN"/>
        </w:rPr>
        <w:t>（</w:t>
      </w:r>
      <w:r>
        <w:rPr>
          <w:rFonts w:hint="eastAsia" w:ascii="Calibri" w:hAnsi="Calibri" w:eastAsia="方正小标宋_GBK" w:cs="Times New Roman"/>
          <w:color w:val="auto"/>
          <w:sz w:val="44"/>
          <w:szCs w:val="44"/>
          <w:lang w:val="en-US" w:eastAsia="zh-CN"/>
        </w:rPr>
        <w:t>试行</w:t>
      </w:r>
      <w:r>
        <w:rPr>
          <w:rFonts w:hint="default" w:ascii="Calibri" w:hAnsi="Calibri" w:eastAsia="方正小标宋_GBK" w:cs="Times New Roman"/>
          <w:color w:val="auto"/>
          <w:sz w:val="44"/>
          <w:szCs w:val="44"/>
          <w:lang w:eastAsia="zh-CN"/>
        </w:rPr>
        <w:t>）</w:t>
      </w:r>
      <w:r>
        <w:rPr>
          <w:rFonts w:hint="default" w:ascii="Calibri" w:hAnsi="Calibri" w:eastAsia="方正小标宋_GBK" w:cs="Times New Roman"/>
          <w:color w:val="auto"/>
          <w:sz w:val="44"/>
          <w:szCs w:val="44"/>
        </w:rPr>
        <w:t>》</w:t>
      </w:r>
      <w:r>
        <w:rPr>
          <w:rFonts w:hint="eastAsia" w:ascii="Calibri" w:hAnsi="Calibri" w:eastAsia="方正小标宋_GBK" w:cs="Times New Roman"/>
          <w:color w:val="auto"/>
          <w:sz w:val="44"/>
          <w:szCs w:val="44"/>
          <w:lang w:eastAsia="zh-CN"/>
        </w:rPr>
        <w:t>（</w:t>
      </w:r>
      <w:r>
        <w:rPr>
          <w:rFonts w:hint="eastAsia" w:ascii="Calibri" w:hAnsi="Calibri" w:eastAsia="方正小标宋_GBK" w:cs="Times New Roman"/>
          <w:color w:val="auto"/>
          <w:sz w:val="44"/>
          <w:szCs w:val="44"/>
          <w:lang w:val="en-US" w:eastAsia="zh-CN"/>
        </w:rPr>
        <w:t>征求意见稿</w:t>
      </w:r>
      <w:r>
        <w:rPr>
          <w:rFonts w:hint="eastAsia" w:ascii="Calibri" w:hAnsi="Calibri" w:eastAsia="方正小标宋_GBK" w:cs="Times New Roman"/>
          <w:color w:val="auto"/>
          <w:sz w:val="44"/>
          <w:szCs w:val="44"/>
          <w:lang w:eastAsia="zh-CN"/>
        </w:rPr>
        <w:t>）</w:t>
      </w:r>
      <w:r>
        <w:rPr>
          <w:rFonts w:hint="eastAsia" w:ascii="Calibri" w:hAnsi="Calibri" w:eastAsia="方正小标宋_GBK" w:cs="Times New Roman"/>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numPr>
          <w:ilvl w:val="0"/>
          <w:numId w:val="2"/>
        </w:numPr>
        <w:kinsoku/>
        <w:wordWrap/>
        <w:overflowPunct/>
        <w:topLinePunct w:val="0"/>
        <w:autoSpaceDE w:val="0"/>
        <w:autoSpaceDN/>
        <w:bidi w:val="0"/>
        <w:spacing w:line="580" w:lineRule="exact"/>
        <w:ind w:firstLine="64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工作背景及过程</w:t>
      </w:r>
    </w:p>
    <w:p>
      <w:pPr>
        <w:keepNext w:val="0"/>
        <w:keepLines w:val="0"/>
        <w:pageBreakBefore w:val="0"/>
        <w:widowControl w:val="0"/>
        <w:numPr>
          <w:ilvl w:val="0"/>
          <w:numId w:val="0"/>
        </w:numPr>
        <w:kinsoku/>
        <w:wordWrap/>
        <w:overflowPunct/>
        <w:topLinePunct w:val="0"/>
        <w:autoSpaceDE w:val="0"/>
        <w:autoSpaceDN/>
        <w:bidi w:val="0"/>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贯彻落实《中共中央国务院关于建立国土空间规划体系并监督实施的若干意见》《中共中央办公厅国务院办公厅关于在国土空间规划中统筹划定落实三条控制线的要求》精神，按照《自然资源部关于做好城镇开发边界管理的通知（试行）》要求，进一步加强和规范城镇开发边界实施管理，我局牵头起草了</w:t>
      </w:r>
      <w:r>
        <w:rPr>
          <w:rFonts w:hint="eastAsia" w:ascii="Times New Roman" w:hAnsi="Times New Roman" w:eastAsia="方正仿宋_GBK" w:cs="方正仿宋_GBK"/>
          <w:bCs/>
          <w:color w:val="auto"/>
          <w:kern w:val="0"/>
          <w:sz w:val="32"/>
          <w:szCs w:val="32"/>
        </w:rPr>
        <w:t>《</w:t>
      </w:r>
      <w:r>
        <w:rPr>
          <w:rFonts w:hint="eastAsia" w:ascii="Times New Roman" w:hAnsi="Times New Roman" w:eastAsia="方正仿宋_GBK" w:cs="方正仿宋_GBK"/>
          <w:bCs/>
          <w:color w:val="auto"/>
          <w:kern w:val="0"/>
          <w:sz w:val="32"/>
          <w:szCs w:val="32"/>
          <w:lang w:val="en-US" w:eastAsia="zh-CN"/>
        </w:rPr>
        <w:t>重庆市</w:t>
      </w:r>
      <w:r>
        <w:rPr>
          <w:rFonts w:hint="eastAsia" w:ascii="Times New Roman" w:hAnsi="Times New Roman" w:eastAsia="方正仿宋_GBK" w:cs="方正仿宋_GBK"/>
          <w:bCs/>
          <w:color w:val="auto"/>
          <w:kern w:val="0"/>
          <w:sz w:val="32"/>
          <w:szCs w:val="32"/>
        </w:rPr>
        <w:t>城镇开发边界管理</w:t>
      </w:r>
      <w:r>
        <w:rPr>
          <w:rFonts w:hint="eastAsia" w:ascii="Times New Roman" w:hAnsi="Times New Roman" w:eastAsia="方正仿宋_GBK" w:cs="方正仿宋_GBK"/>
          <w:bCs/>
          <w:color w:val="auto"/>
          <w:kern w:val="0"/>
          <w:sz w:val="32"/>
          <w:szCs w:val="32"/>
          <w:lang w:val="en-US" w:eastAsia="zh-CN"/>
        </w:rPr>
        <w:t>实施细则</w:t>
      </w:r>
      <w:r>
        <w:rPr>
          <w:rFonts w:hint="eastAsia" w:ascii="Times New Roman" w:hAnsi="Times New Roman" w:eastAsia="方正仿宋_GBK" w:cs="方正仿宋_GBK"/>
          <w:bCs/>
          <w:color w:val="auto"/>
          <w:kern w:val="0"/>
          <w:sz w:val="32"/>
          <w:szCs w:val="32"/>
        </w:rPr>
        <w:t>（</w:t>
      </w:r>
      <w:r>
        <w:rPr>
          <w:rFonts w:hint="eastAsia" w:ascii="Times New Roman" w:hAnsi="Times New Roman" w:eastAsia="方正仿宋_GBK" w:cs="方正仿宋_GBK"/>
          <w:bCs/>
          <w:color w:val="auto"/>
          <w:kern w:val="0"/>
          <w:sz w:val="32"/>
          <w:szCs w:val="32"/>
          <w:lang w:val="en-US" w:eastAsia="zh-CN"/>
        </w:rPr>
        <w:t>试行</w:t>
      </w:r>
      <w:r>
        <w:rPr>
          <w:rFonts w:hint="eastAsia" w:ascii="Times New Roman" w:hAnsi="Times New Roman" w:eastAsia="方正仿宋_GBK" w:cs="方正仿宋_GBK"/>
          <w:bCs/>
          <w:color w:val="auto"/>
          <w:kern w:val="0"/>
          <w:sz w:val="32"/>
          <w:szCs w:val="32"/>
        </w:rPr>
        <w:t>）》</w:t>
      </w:r>
      <w:r>
        <w:rPr>
          <w:rFonts w:hint="eastAsia" w:ascii="Times New Roman" w:hAnsi="Times New Roman" w:eastAsia="方正仿宋_GBK" w:cs="方正仿宋_GBK"/>
          <w:bCs/>
          <w:color w:val="auto"/>
          <w:kern w:val="0"/>
          <w:sz w:val="32"/>
          <w:szCs w:val="32"/>
          <w:lang w:eastAsia="zh-CN"/>
        </w:rPr>
        <w:t>（</w:t>
      </w:r>
      <w:r>
        <w:rPr>
          <w:rFonts w:hint="eastAsia" w:ascii="Times New Roman" w:hAnsi="Times New Roman" w:eastAsia="方正仿宋_GBK" w:cs="方正仿宋_GBK"/>
          <w:bCs/>
          <w:color w:val="auto"/>
          <w:kern w:val="0"/>
          <w:sz w:val="32"/>
          <w:szCs w:val="32"/>
          <w:lang w:val="en-US" w:eastAsia="zh-CN"/>
        </w:rPr>
        <w:t>征求意见稿</w:t>
      </w:r>
      <w:r>
        <w:rPr>
          <w:rFonts w:hint="eastAsia" w:ascii="Times New Roman" w:hAnsi="Times New Roman" w:eastAsia="方正仿宋_GBK" w:cs="方正仿宋_GBK"/>
          <w:bCs/>
          <w:color w:val="auto"/>
          <w:kern w:val="0"/>
          <w:sz w:val="32"/>
          <w:szCs w:val="32"/>
          <w:lang w:eastAsia="zh-CN"/>
        </w:rPr>
        <w:t>）</w:t>
      </w:r>
      <w:r>
        <w:rPr>
          <w:rFonts w:hint="eastAsia" w:ascii="方正仿宋_GBK" w:hAnsi="Calibri" w:eastAsia="方正仿宋_GBK" w:cs="Times New Roman"/>
          <w:bCs/>
          <w:color w:val="auto"/>
          <w:sz w:val="32"/>
          <w:szCs w:val="32"/>
          <w:lang w:val="en-US" w:eastAsia="zh-CN"/>
        </w:rPr>
        <w:t>（以下简称《细则》）</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val="0"/>
        <w:autoSpaceDN/>
        <w:bidi w:val="0"/>
        <w:spacing w:line="580" w:lineRule="exact"/>
        <w:ind w:firstLine="64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细则》按照既要维护规划权威性严肃性、又要增强弹性解决问题的思路，起草过程中广泛借鉴浙江、广东等省市经验，充分调研我市特别是区县对城镇开发边界调整的实际需要，并多次征求相关处室、区县规划自然资源局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lang w:val="en-US" w:eastAsia="zh-CN"/>
        </w:rPr>
        <w:t>、</w:t>
      </w:r>
      <w:r>
        <w:rPr>
          <w:rFonts w:hint="default" w:ascii="方正黑体_GBK" w:hAnsi="方正黑体_GBK" w:eastAsia="方正黑体_GBK" w:cs="方正黑体_GBK"/>
          <w:color w:val="auto"/>
          <w:sz w:val="32"/>
          <w:szCs w:val="32"/>
        </w:rPr>
        <w:t>主要内容</w:t>
      </w:r>
    </w:p>
    <w:p>
      <w:pPr>
        <w:keepNext w:val="0"/>
        <w:keepLines w:val="0"/>
        <w:pageBreakBefore w:val="0"/>
        <w:widowControl w:val="0"/>
        <w:kinsoku/>
        <w:wordWrap/>
        <w:overflowPunct/>
        <w:topLinePunct w:val="0"/>
        <w:autoSpaceDE w:val="0"/>
        <w:autoSpaceDN/>
        <w:bidi w:val="0"/>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细则</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共六</w:t>
      </w:r>
      <w:r>
        <w:rPr>
          <w:rFonts w:hint="default" w:ascii="Times New Roman" w:hAnsi="Times New Roman" w:eastAsia="方正仿宋_GBK" w:cs="Times New Roman"/>
          <w:color w:val="auto"/>
          <w:sz w:val="32"/>
          <w:szCs w:val="32"/>
          <w:lang w:val="en-US" w:eastAsia="zh-CN"/>
        </w:rPr>
        <w:t>章</w:t>
      </w:r>
      <w:r>
        <w:rPr>
          <w:rFonts w:hint="default" w:ascii="Times New Roman" w:hAnsi="Times New Roman" w:eastAsia="方正仿宋_GBK" w:cs="Times New Roman"/>
          <w:color w:val="auto"/>
          <w:sz w:val="32"/>
          <w:szCs w:val="32"/>
          <w:lang w:eastAsia="zh-CN"/>
        </w:rPr>
        <w:t>、二十</w:t>
      </w: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，主要包括以下四方面内容。</w:t>
      </w:r>
    </w:p>
    <w:p>
      <w:pPr>
        <w:keepNext w:val="0"/>
        <w:keepLines w:val="0"/>
        <w:pageBreakBefore w:val="0"/>
        <w:widowControl w:val="0"/>
        <w:kinsoku/>
        <w:wordWrap/>
        <w:overflowPunct/>
        <w:topLinePunct w:val="0"/>
        <w:autoSpaceDE w:val="0"/>
        <w:autoSpaceDN/>
        <w:bidi w:val="0"/>
        <w:spacing w:line="580" w:lineRule="exact"/>
        <w:ind w:firstLine="64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一是明确城镇开发边界实施要求。</w:t>
      </w:r>
      <w:r>
        <w:rPr>
          <w:rFonts w:hint="eastAsia" w:ascii="方正仿宋_GBK" w:hAnsi="方正仿宋_GBK" w:eastAsia="方正仿宋_GBK" w:cs="方正仿宋_GBK"/>
          <w:b w:val="0"/>
          <w:bCs w:val="0"/>
          <w:color w:val="auto"/>
          <w:sz w:val="32"/>
          <w:szCs w:val="32"/>
          <w:lang w:val="en-US" w:eastAsia="zh-CN"/>
        </w:rPr>
        <w:t>强</w:t>
      </w:r>
      <w:bookmarkStart w:id="0" w:name="_GoBack"/>
      <w:bookmarkEnd w:id="0"/>
      <w:r>
        <w:rPr>
          <w:rFonts w:hint="eastAsia" w:ascii="方正仿宋_GBK" w:hAnsi="方正仿宋_GBK" w:eastAsia="方正仿宋_GBK" w:cs="方正仿宋_GBK"/>
          <w:b w:val="0"/>
          <w:bCs w:val="0"/>
          <w:color w:val="auto"/>
          <w:sz w:val="32"/>
          <w:szCs w:val="32"/>
          <w:lang w:val="en-US" w:eastAsia="zh-CN"/>
        </w:rPr>
        <w:t>调要坚决维护“三区三线”划定成果的严肃性和权威性，不得擅自突破新增城镇建设用地规模和城镇开发边界扩展倍数。引导</w:t>
      </w:r>
      <w:r>
        <w:rPr>
          <w:rFonts w:hint="eastAsia" w:ascii="Times New Roman" w:hAnsi="Times New Roman" w:eastAsia="方正仿宋_GBK" w:cs="Times New Roman"/>
          <w:b w:val="0"/>
          <w:bCs w:val="0"/>
          <w:strike w:val="0"/>
          <w:dstrike w:val="0"/>
          <w:color w:val="auto"/>
          <w:kern w:val="2"/>
          <w:sz w:val="32"/>
          <w:szCs w:val="24"/>
          <w:highlight w:val="none"/>
          <w:u w:val="none"/>
          <w:lang w:val="en-US" w:eastAsia="zh-CN" w:bidi="ar-SA"/>
        </w:rPr>
        <w:t>新增城镇建设用地集中集聚布局，优化城镇开发边界围合范围内永久基本农田、绿色空间等非建设空间规划布局。统筹存量和增量用地，鼓励优先使用存量建设用地，为未来预留发展空间。</w:t>
      </w:r>
    </w:p>
    <w:p>
      <w:pPr>
        <w:keepNext w:val="0"/>
        <w:keepLines w:val="0"/>
        <w:pageBreakBefore w:val="0"/>
        <w:widowControl w:val="0"/>
        <w:kinsoku/>
        <w:wordWrap/>
        <w:overflowPunct/>
        <w:topLinePunct w:val="0"/>
        <w:autoSpaceDE w:val="0"/>
        <w:autoSpaceDN/>
        <w:bidi w:val="0"/>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二是建立城镇开发边界优化调整制度。</w:t>
      </w:r>
      <w:r>
        <w:rPr>
          <w:rFonts w:hint="eastAsia" w:ascii="方正仿宋_GBK" w:hAnsi="方正仿宋_GBK" w:eastAsia="方正仿宋_GBK" w:cs="方正仿宋_GBK"/>
          <w:b w:val="0"/>
          <w:bCs w:val="0"/>
          <w:color w:val="auto"/>
          <w:sz w:val="32"/>
          <w:szCs w:val="32"/>
          <w:lang w:val="en-US" w:eastAsia="zh-CN"/>
        </w:rPr>
        <w:t>明确除涉及规划强制性内容调整或突破规划城镇建设用地规模、城镇开发边界扩展倍数的情形应基于规划实施评估报市政府批准外，其余情形均按照局部优化的要求报市规划自然资源主管部门批准。进一步细化城镇开发边界局部优化的六种情形和容差管理要求，明确局部优化的次数、程序等要求。</w:t>
      </w:r>
    </w:p>
    <w:p>
      <w:pPr>
        <w:keepNext w:val="0"/>
        <w:keepLines w:val="0"/>
        <w:pageBreakBefore w:val="0"/>
        <w:widowControl w:val="0"/>
        <w:kinsoku/>
        <w:wordWrap/>
        <w:overflowPunct/>
        <w:topLinePunct w:val="0"/>
        <w:autoSpaceDE w:val="0"/>
        <w:autoSpaceDN/>
        <w:bidi w:val="0"/>
        <w:spacing w:line="580" w:lineRule="exact"/>
        <w:ind w:firstLine="64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方正黑体_GBK" w:hAnsi="方正黑体_GBK" w:eastAsia="方正黑体_GBK" w:cs="方正黑体_GBK"/>
          <w:b w:val="0"/>
          <w:bCs w:val="0"/>
          <w:color w:val="auto"/>
          <w:sz w:val="32"/>
          <w:szCs w:val="32"/>
          <w:lang w:val="en-US" w:eastAsia="zh-CN"/>
        </w:rPr>
        <w:t>三是规范城镇开发边界外建设用地管理。</w:t>
      </w:r>
      <w:r>
        <w:rPr>
          <w:rFonts w:hint="eastAsia" w:ascii="Times New Roman" w:hAnsi="Times New Roman" w:eastAsia="方正仿宋_GBK" w:cs="Times New Roman"/>
          <w:b w:val="0"/>
          <w:strike w:val="0"/>
          <w:dstrike w:val="0"/>
          <w:color w:val="auto"/>
          <w:sz w:val="32"/>
          <w:szCs w:val="24"/>
          <w:highlight w:val="none"/>
          <w:u w:val="none"/>
          <w:lang w:val="en-US" w:eastAsia="zh-CN"/>
        </w:rPr>
        <w:t>明确城镇开发边界外不得</w:t>
      </w:r>
      <w:r>
        <w:rPr>
          <w:rFonts w:hint="eastAsia" w:ascii="方正仿宋_GBK" w:hAnsi="方正仿宋_GBK" w:eastAsia="方正仿宋_GBK" w:cs="方正仿宋_GBK"/>
          <w:b w:val="0"/>
          <w:bCs w:val="0"/>
          <w:color w:val="auto"/>
          <w:sz w:val="32"/>
          <w:szCs w:val="32"/>
          <w:lang w:val="en-US" w:eastAsia="zh-CN"/>
        </w:rPr>
        <w:t>进行新增城镇集中建设，不得</w:t>
      </w:r>
      <w:r>
        <w:rPr>
          <w:rFonts w:hint="eastAsia" w:ascii="Times New Roman" w:hAnsi="Times New Roman" w:eastAsia="方正仿宋_GBK" w:cs="Times New Roman"/>
          <w:b w:val="0"/>
          <w:strike w:val="0"/>
          <w:dstrike w:val="0"/>
          <w:color w:val="auto"/>
          <w:sz w:val="32"/>
          <w:szCs w:val="24"/>
          <w:highlight w:val="none"/>
          <w:u w:val="none"/>
          <w:lang w:val="en-US" w:eastAsia="zh-CN"/>
        </w:rPr>
        <w:t>规划建设各类开发区和产业园区，不得规划新增城镇居住用地，并建立城镇开发边界外建设用地正面清单，提出城镇开发边界外</w:t>
      </w:r>
      <w:r>
        <w:rPr>
          <w:rFonts w:hint="eastAsia" w:ascii="Times New Roman" w:hAnsi="Times New Roman" w:eastAsia="方正仿宋_GBK" w:cs="Times New Roman"/>
          <w:color w:val="auto"/>
          <w:sz w:val="32"/>
          <w:szCs w:val="32"/>
          <w:highlight w:val="none"/>
          <w:u w:val="none"/>
          <w:lang w:val="en-US" w:eastAsia="zh-CN"/>
        </w:rPr>
        <w:t>国土空间规划管理的要求。</w:t>
      </w:r>
    </w:p>
    <w:p>
      <w:pPr>
        <w:keepNext w:val="0"/>
        <w:keepLines w:val="0"/>
        <w:pageBreakBefore w:val="0"/>
        <w:widowControl w:val="0"/>
        <w:kinsoku/>
        <w:wordWrap/>
        <w:overflowPunct/>
        <w:topLinePunct w:val="0"/>
        <w:autoSpaceDE w:val="0"/>
        <w:autoSpaceDN/>
        <w:bidi w:val="0"/>
        <w:adjustRightInd/>
        <w:snapToGrid/>
        <w:spacing w:line="580" w:lineRule="exact"/>
        <w:ind w:firstLine="640"/>
        <w:textAlignment w:val="auto"/>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四是加强城镇开发边界实施监督。</w:t>
      </w:r>
      <w:r>
        <w:rPr>
          <w:rFonts w:hint="eastAsia" w:ascii="Times New Roman" w:hAnsi="Times New Roman" w:eastAsia="方正仿宋_GBK" w:cs="Times New Roman"/>
          <w:color w:val="auto"/>
          <w:sz w:val="32"/>
          <w:szCs w:val="32"/>
          <w:lang w:val="en-US" w:eastAsia="zh-CN"/>
        </w:rPr>
        <w:t>明确区县人民政府和各级规划自然资源主管部门在城镇开发边界实施管理的责任。</w:t>
      </w:r>
    </w:p>
    <w:sectPr>
      <w:footerReference r:id="rId3" w:type="default"/>
      <w:pgSz w:w="11906" w:h="16838"/>
      <w:pgMar w:top="1984" w:right="1474" w:bottom="1644" w:left="1587" w:header="851" w:footer="119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9DA1F7D-2D5A-40BA-B430-640574EA69E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6691EAF-F0BB-497C-8432-45FE827CFAC3}"/>
  </w:font>
  <w:font w:name="等线 Light">
    <w:panose1 w:val="02010600030101010101"/>
    <w:charset w:val="7A"/>
    <w:family w:val="roman"/>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872AE0D8-C24D-49D7-A9C6-D7E45E20796C}"/>
  </w:font>
  <w:font w:name="Helvetica">
    <w:altName w:val="Arial"/>
    <w:panose1 w:val="020B0604020202030204"/>
    <w:charset w:val="00"/>
    <w:family w:val="swiss"/>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4" w:fontKey="{06469EE8-3EBB-4239-A25B-8AE9BB7E4B6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exac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C319A"/>
    <w:multiLevelType w:val="multilevel"/>
    <w:tmpl w:val="9A5C319A"/>
    <w:lvl w:ilvl="0" w:tentative="0">
      <w:start w:val="1"/>
      <w:numFmt w:val="chineseCounting"/>
      <w:suff w:val="nothing"/>
      <w:lvlText w:val="%1、"/>
      <w:lvlJc w:val="left"/>
      <w:pPr>
        <w:tabs>
          <w:tab w:val="left" w:pos="0"/>
        </w:tabs>
        <w:ind w:left="0" w:firstLine="0"/>
      </w:pPr>
      <w:rPr>
        <w:rFonts w:hint="eastAsia"/>
      </w:rPr>
    </w:lvl>
    <w:lvl w:ilvl="1" w:tentative="0">
      <w:start w:val="1"/>
      <w:numFmt w:val="none"/>
      <w:pStyle w:val="4"/>
      <w:suff w:val="nothing"/>
      <w:lvlText w:val="第一条"/>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3AA906F"/>
    <w:multiLevelType w:val="singleLevel"/>
    <w:tmpl w:val="63AA906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jJmNmIzYzJmY2M4ZTZhYWZhZDEzYzM2ZGY2ZWQifQ=="/>
    <w:docVar w:name="KSO_WPS_MARK_KEY" w:val="4c88dc27-f0af-4d4b-8182-9d637fc53f66"/>
  </w:docVars>
  <w:rsids>
    <w:rsidRoot w:val="581632A4"/>
    <w:rsid w:val="0012144C"/>
    <w:rsid w:val="001F0D8A"/>
    <w:rsid w:val="001F1D2C"/>
    <w:rsid w:val="003170F4"/>
    <w:rsid w:val="00360E24"/>
    <w:rsid w:val="003C56FB"/>
    <w:rsid w:val="005369BA"/>
    <w:rsid w:val="005F0A75"/>
    <w:rsid w:val="006C3534"/>
    <w:rsid w:val="007E4C4E"/>
    <w:rsid w:val="007F2136"/>
    <w:rsid w:val="00AF39C5"/>
    <w:rsid w:val="00C03B0E"/>
    <w:rsid w:val="00F318F5"/>
    <w:rsid w:val="00F4681A"/>
    <w:rsid w:val="00FB5815"/>
    <w:rsid w:val="011B7208"/>
    <w:rsid w:val="011F67CC"/>
    <w:rsid w:val="01981D96"/>
    <w:rsid w:val="022D1438"/>
    <w:rsid w:val="02A401E8"/>
    <w:rsid w:val="02C57DE9"/>
    <w:rsid w:val="02C97CE1"/>
    <w:rsid w:val="02F021B6"/>
    <w:rsid w:val="031F26C8"/>
    <w:rsid w:val="03236818"/>
    <w:rsid w:val="03512595"/>
    <w:rsid w:val="03777C0E"/>
    <w:rsid w:val="03827DEC"/>
    <w:rsid w:val="0400603F"/>
    <w:rsid w:val="044E42AC"/>
    <w:rsid w:val="04596CB1"/>
    <w:rsid w:val="04795777"/>
    <w:rsid w:val="04DE1E0F"/>
    <w:rsid w:val="057E258B"/>
    <w:rsid w:val="05DF1DF0"/>
    <w:rsid w:val="063861AB"/>
    <w:rsid w:val="07167BC7"/>
    <w:rsid w:val="071A149F"/>
    <w:rsid w:val="0786530D"/>
    <w:rsid w:val="07926B92"/>
    <w:rsid w:val="0826438F"/>
    <w:rsid w:val="086B1220"/>
    <w:rsid w:val="08E26E87"/>
    <w:rsid w:val="08EE7089"/>
    <w:rsid w:val="08EF1E39"/>
    <w:rsid w:val="09175C96"/>
    <w:rsid w:val="09237BF8"/>
    <w:rsid w:val="092B6AAF"/>
    <w:rsid w:val="092C0531"/>
    <w:rsid w:val="094075C3"/>
    <w:rsid w:val="09761AE5"/>
    <w:rsid w:val="098D4D4F"/>
    <w:rsid w:val="09EC7123"/>
    <w:rsid w:val="0A861767"/>
    <w:rsid w:val="0AA93E76"/>
    <w:rsid w:val="0AB858F5"/>
    <w:rsid w:val="0AC05EBA"/>
    <w:rsid w:val="0B2F6B1E"/>
    <w:rsid w:val="0B4B571D"/>
    <w:rsid w:val="0C990DB5"/>
    <w:rsid w:val="0CD6135A"/>
    <w:rsid w:val="0CD67C16"/>
    <w:rsid w:val="0D2A5BBD"/>
    <w:rsid w:val="0D4E59FF"/>
    <w:rsid w:val="0E1C0BB0"/>
    <w:rsid w:val="0E4A74A9"/>
    <w:rsid w:val="0E815210"/>
    <w:rsid w:val="0E8F154F"/>
    <w:rsid w:val="0EA913EE"/>
    <w:rsid w:val="0EAD1BAE"/>
    <w:rsid w:val="0F5F36C8"/>
    <w:rsid w:val="103C5FE2"/>
    <w:rsid w:val="107F195B"/>
    <w:rsid w:val="109333AD"/>
    <w:rsid w:val="10952084"/>
    <w:rsid w:val="11125BA3"/>
    <w:rsid w:val="11196324"/>
    <w:rsid w:val="113744A4"/>
    <w:rsid w:val="11C45CF2"/>
    <w:rsid w:val="121A721D"/>
    <w:rsid w:val="128908E3"/>
    <w:rsid w:val="128D0DAE"/>
    <w:rsid w:val="12A64E4A"/>
    <w:rsid w:val="12BD710D"/>
    <w:rsid w:val="12DF0704"/>
    <w:rsid w:val="12E342D7"/>
    <w:rsid w:val="12E41E86"/>
    <w:rsid w:val="133455FC"/>
    <w:rsid w:val="135950FD"/>
    <w:rsid w:val="13DD188A"/>
    <w:rsid w:val="13E175CD"/>
    <w:rsid w:val="140F3178"/>
    <w:rsid w:val="1495246B"/>
    <w:rsid w:val="149C1746"/>
    <w:rsid w:val="15066D54"/>
    <w:rsid w:val="150B003E"/>
    <w:rsid w:val="15437E13"/>
    <w:rsid w:val="15475B55"/>
    <w:rsid w:val="15FA4D64"/>
    <w:rsid w:val="162278E8"/>
    <w:rsid w:val="168D527A"/>
    <w:rsid w:val="16DD64C0"/>
    <w:rsid w:val="171665CE"/>
    <w:rsid w:val="17A440D7"/>
    <w:rsid w:val="17DF7ACD"/>
    <w:rsid w:val="17FBCE8B"/>
    <w:rsid w:val="183A54FD"/>
    <w:rsid w:val="18602A8A"/>
    <w:rsid w:val="18DA6CE0"/>
    <w:rsid w:val="18DB05D5"/>
    <w:rsid w:val="18ED431E"/>
    <w:rsid w:val="1900791E"/>
    <w:rsid w:val="191838D8"/>
    <w:rsid w:val="193503CC"/>
    <w:rsid w:val="19383A4E"/>
    <w:rsid w:val="195A14DB"/>
    <w:rsid w:val="197B401F"/>
    <w:rsid w:val="19D76D7C"/>
    <w:rsid w:val="1A7840BB"/>
    <w:rsid w:val="1AB959A2"/>
    <w:rsid w:val="1BA82569"/>
    <w:rsid w:val="1BFF23CE"/>
    <w:rsid w:val="1C5172BA"/>
    <w:rsid w:val="1C804AE8"/>
    <w:rsid w:val="1C94796B"/>
    <w:rsid w:val="1D33076D"/>
    <w:rsid w:val="1D8C0C35"/>
    <w:rsid w:val="1E084133"/>
    <w:rsid w:val="1E0D1EC0"/>
    <w:rsid w:val="1E0F19B4"/>
    <w:rsid w:val="1E236A34"/>
    <w:rsid w:val="1E475667"/>
    <w:rsid w:val="1E7159F1"/>
    <w:rsid w:val="1EE07EEF"/>
    <w:rsid w:val="1F1A7A0C"/>
    <w:rsid w:val="1F7F358C"/>
    <w:rsid w:val="1F9C5571"/>
    <w:rsid w:val="1FBF0162"/>
    <w:rsid w:val="1FBF623B"/>
    <w:rsid w:val="1FF38780"/>
    <w:rsid w:val="1FFBD197"/>
    <w:rsid w:val="1FFFE030"/>
    <w:rsid w:val="2120293F"/>
    <w:rsid w:val="21411B37"/>
    <w:rsid w:val="21415B4F"/>
    <w:rsid w:val="219043E0"/>
    <w:rsid w:val="219D32E4"/>
    <w:rsid w:val="2247623E"/>
    <w:rsid w:val="22517DB3"/>
    <w:rsid w:val="22B136DD"/>
    <w:rsid w:val="22C925A9"/>
    <w:rsid w:val="22DD3655"/>
    <w:rsid w:val="233103E4"/>
    <w:rsid w:val="23827DA7"/>
    <w:rsid w:val="23D15F87"/>
    <w:rsid w:val="2447066C"/>
    <w:rsid w:val="24616C60"/>
    <w:rsid w:val="246A5BFA"/>
    <w:rsid w:val="249E6E14"/>
    <w:rsid w:val="24B27D0D"/>
    <w:rsid w:val="257777C3"/>
    <w:rsid w:val="25B07E7C"/>
    <w:rsid w:val="25C97EC1"/>
    <w:rsid w:val="25EF3DCB"/>
    <w:rsid w:val="2649245C"/>
    <w:rsid w:val="26CF3700"/>
    <w:rsid w:val="26EB3E67"/>
    <w:rsid w:val="26FE7379"/>
    <w:rsid w:val="275279B8"/>
    <w:rsid w:val="276D1D14"/>
    <w:rsid w:val="27E83BCE"/>
    <w:rsid w:val="28EF373E"/>
    <w:rsid w:val="28F97991"/>
    <w:rsid w:val="292D0766"/>
    <w:rsid w:val="293E757A"/>
    <w:rsid w:val="295D0B8A"/>
    <w:rsid w:val="29DF7CB3"/>
    <w:rsid w:val="2A601217"/>
    <w:rsid w:val="2AE33E0B"/>
    <w:rsid w:val="2AEE224F"/>
    <w:rsid w:val="2B315291"/>
    <w:rsid w:val="2BC42259"/>
    <w:rsid w:val="2BC81F35"/>
    <w:rsid w:val="2BCC24B9"/>
    <w:rsid w:val="2BDC10FA"/>
    <w:rsid w:val="2C1C32C4"/>
    <w:rsid w:val="2C700870"/>
    <w:rsid w:val="2D240966"/>
    <w:rsid w:val="2DAD1789"/>
    <w:rsid w:val="2DBB077A"/>
    <w:rsid w:val="2DCE3DB2"/>
    <w:rsid w:val="2E0C2AB4"/>
    <w:rsid w:val="2E0E361F"/>
    <w:rsid w:val="2E597AD0"/>
    <w:rsid w:val="2E693FEF"/>
    <w:rsid w:val="2EB33DB2"/>
    <w:rsid w:val="2F68123E"/>
    <w:rsid w:val="30937A49"/>
    <w:rsid w:val="30992A59"/>
    <w:rsid w:val="30F878AC"/>
    <w:rsid w:val="31171CD7"/>
    <w:rsid w:val="31393110"/>
    <w:rsid w:val="31BD2AD7"/>
    <w:rsid w:val="31DC430B"/>
    <w:rsid w:val="321F3A42"/>
    <w:rsid w:val="3281224F"/>
    <w:rsid w:val="337E7478"/>
    <w:rsid w:val="33ED4544"/>
    <w:rsid w:val="340E4BA0"/>
    <w:rsid w:val="34121B2D"/>
    <w:rsid w:val="342D1CE6"/>
    <w:rsid w:val="345A7487"/>
    <w:rsid w:val="349D438E"/>
    <w:rsid w:val="34C52DFD"/>
    <w:rsid w:val="35474417"/>
    <w:rsid w:val="355D1588"/>
    <w:rsid w:val="3586192A"/>
    <w:rsid w:val="35B30F60"/>
    <w:rsid w:val="35D36F72"/>
    <w:rsid w:val="35F31567"/>
    <w:rsid w:val="362D7FF8"/>
    <w:rsid w:val="369F3478"/>
    <w:rsid w:val="36B77603"/>
    <w:rsid w:val="36FC5F8F"/>
    <w:rsid w:val="37242F9D"/>
    <w:rsid w:val="3782673D"/>
    <w:rsid w:val="379B7390"/>
    <w:rsid w:val="37B24C4D"/>
    <w:rsid w:val="37BE1588"/>
    <w:rsid w:val="383C67D4"/>
    <w:rsid w:val="386540CD"/>
    <w:rsid w:val="386A0C58"/>
    <w:rsid w:val="38897854"/>
    <w:rsid w:val="38CD2426"/>
    <w:rsid w:val="39657B31"/>
    <w:rsid w:val="3996604C"/>
    <w:rsid w:val="39A32CFF"/>
    <w:rsid w:val="3A4A667A"/>
    <w:rsid w:val="3B2D58B9"/>
    <w:rsid w:val="3B570197"/>
    <w:rsid w:val="3B7608A6"/>
    <w:rsid w:val="3B7810E7"/>
    <w:rsid w:val="3BE31A6F"/>
    <w:rsid w:val="3C91124C"/>
    <w:rsid w:val="3CC51222"/>
    <w:rsid w:val="3CD6773E"/>
    <w:rsid w:val="3D0C0967"/>
    <w:rsid w:val="3D0D0AC7"/>
    <w:rsid w:val="3D515E31"/>
    <w:rsid w:val="3DDB4987"/>
    <w:rsid w:val="3DE2791A"/>
    <w:rsid w:val="3E3A355E"/>
    <w:rsid w:val="3E6476E5"/>
    <w:rsid w:val="3E655B93"/>
    <w:rsid w:val="3F1E7077"/>
    <w:rsid w:val="40050766"/>
    <w:rsid w:val="40A11D0E"/>
    <w:rsid w:val="40B25CC9"/>
    <w:rsid w:val="4128652E"/>
    <w:rsid w:val="419B012F"/>
    <w:rsid w:val="41E257B9"/>
    <w:rsid w:val="41FF3596"/>
    <w:rsid w:val="42532725"/>
    <w:rsid w:val="42565ADD"/>
    <w:rsid w:val="42B079F4"/>
    <w:rsid w:val="42CC475D"/>
    <w:rsid w:val="42E3216A"/>
    <w:rsid w:val="42E833D5"/>
    <w:rsid w:val="43594DF7"/>
    <w:rsid w:val="43EF914F"/>
    <w:rsid w:val="43FF1225"/>
    <w:rsid w:val="44641089"/>
    <w:rsid w:val="447358DD"/>
    <w:rsid w:val="44836DE6"/>
    <w:rsid w:val="44FC06AB"/>
    <w:rsid w:val="450578A2"/>
    <w:rsid w:val="45A00E04"/>
    <w:rsid w:val="45B8392C"/>
    <w:rsid w:val="45CA7611"/>
    <w:rsid w:val="466B3FEB"/>
    <w:rsid w:val="4698326B"/>
    <w:rsid w:val="46C96A29"/>
    <w:rsid w:val="46FB310F"/>
    <w:rsid w:val="474F73A8"/>
    <w:rsid w:val="475B6938"/>
    <w:rsid w:val="47A256C9"/>
    <w:rsid w:val="47CE3E4B"/>
    <w:rsid w:val="48A7202F"/>
    <w:rsid w:val="493354CD"/>
    <w:rsid w:val="4A112380"/>
    <w:rsid w:val="4A602CC9"/>
    <w:rsid w:val="4A6239E5"/>
    <w:rsid w:val="4AE72DB8"/>
    <w:rsid w:val="4BE05E72"/>
    <w:rsid w:val="4BE711D8"/>
    <w:rsid w:val="4C88703D"/>
    <w:rsid w:val="4CFD1D9E"/>
    <w:rsid w:val="4D6D0ABE"/>
    <w:rsid w:val="4D7560E1"/>
    <w:rsid w:val="4DFD2E38"/>
    <w:rsid w:val="4E345F70"/>
    <w:rsid w:val="4EBEA8BE"/>
    <w:rsid w:val="4EDFA07B"/>
    <w:rsid w:val="4EEFDFD4"/>
    <w:rsid w:val="4F3D0E54"/>
    <w:rsid w:val="4F453CC8"/>
    <w:rsid w:val="4F845F54"/>
    <w:rsid w:val="50873BC2"/>
    <w:rsid w:val="50A9582C"/>
    <w:rsid w:val="50B37768"/>
    <w:rsid w:val="50BA59CC"/>
    <w:rsid w:val="50C6788B"/>
    <w:rsid w:val="50D81782"/>
    <w:rsid w:val="518734B9"/>
    <w:rsid w:val="51BD5F8B"/>
    <w:rsid w:val="51E837C8"/>
    <w:rsid w:val="523313CB"/>
    <w:rsid w:val="525408EC"/>
    <w:rsid w:val="52633DF2"/>
    <w:rsid w:val="527F569B"/>
    <w:rsid w:val="52820E82"/>
    <w:rsid w:val="52AE4350"/>
    <w:rsid w:val="52CA2DCE"/>
    <w:rsid w:val="52CB353C"/>
    <w:rsid w:val="532D7AD8"/>
    <w:rsid w:val="533F79D9"/>
    <w:rsid w:val="53955C8D"/>
    <w:rsid w:val="54390F76"/>
    <w:rsid w:val="545A2B99"/>
    <w:rsid w:val="54B131C0"/>
    <w:rsid w:val="55515659"/>
    <w:rsid w:val="5595676E"/>
    <w:rsid w:val="561548D9"/>
    <w:rsid w:val="561F30BD"/>
    <w:rsid w:val="5631600D"/>
    <w:rsid w:val="566C6F8F"/>
    <w:rsid w:val="567D58F9"/>
    <w:rsid w:val="56E63A9A"/>
    <w:rsid w:val="56F66529"/>
    <w:rsid w:val="573F4D6D"/>
    <w:rsid w:val="57426B43"/>
    <w:rsid w:val="576636F7"/>
    <w:rsid w:val="57696F9F"/>
    <w:rsid w:val="5775A5D8"/>
    <w:rsid w:val="57914838"/>
    <w:rsid w:val="57B35542"/>
    <w:rsid w:val="57D7208D"/>
    <w:rsid w:val="57F71CAA"/>
    <w:rsid w:val="57FF139C"/>
    <w:rsid w:val="581632A4"/>
    <w:rsid w:val="582B6E54"/>
    <w:rsid w:val="5839150A"/>
    <w:rsid w:val="587D3FC0"/>
    <w:rsid w:val="588C15CC"/>
    <w:rsid w:val="58FF0B60"/>
    <w:rsid w:val="5917401C"/>
    <w:rsid w:val="59276A02"/>
    <w:rsid w:val="595D7C30"/>
    <w:rsid w:val="59F20A8D"/>
    <w:rsid w:val="5A7A4F3D"/>
    <w:rsid w:val="5AC97A40"/>
    <w:rsid w:val="5B227951"/>
    <w:rsid w:val="5B2D7CC4"/>
    <w:rsid w:val="5B474B8A"/>
    <w:rsid w:val="5C1932B7"/>
    <w:rsid w:val="5C241507"/>
    <w:rsid w:val="5C84440C"/>
    <w:rsid w:val="5CD32DF8"/>
    <w:rsid w:val="5D2E2C0B"/>
    <w:rsid w:val="5D431D2B"/>
    <w:rsid w:val="5D561278"/>
    <w:rsid w:val="5D6F2742"/>
    <w:rsid w:val="5E2F01CA"/>
    <w:rsid w:val="5EA22C56"/>
    <w:rsid w:val="5EB55739"/>
    <w:rsid w:val="5EF02B1B"/>
    <w:rsid w:val="5F765B2C"/>
    <w:rsid w:val="5FBE7D8F"/>
    <w:rsid w:val="5FEE9D52"/>
    <w:rsid w:val="60DF7E94"/>
    <w:rsid w:val="60F63558"/>
    <w:rsid w:val="611E59D8"/>
    <w:rsid w:val="615A76D5"/>
    <w:rsid w:val="61662351"/>
    <w:rsid w:val="61CC5A43"/>
    <w:rsid w:val="622F7D46"/>
    <w:rsid w:val="62351DC5"/>
    <w:rsid w:val="62412880"/>
    <w:rsid w:val="6249302F"/>
    <w:rsid w:val="62C504DC"/>
    <w:rsid w:val="634F017D"/>
    <w:rsid w:val="636E5628"/>
    <w:rsid w:val="63B211EC"/>
    <w:rsid w:val="64586431"/>
    <w:rsid w:val="64B671C1"/>
    <w:rsid w:val="65731AFC"/>
    <w:rsid w:val="65964A49"/>
    <w:rsid w:val="65BD63F3"/>
    <w:rsid w:val="663E7B8B"/>
    <w:rsid w:val="664F3356"/>
    <w:rsid w:val="66FD119D"/>
    <w:rsid w:val="67006EDF"/>
    <w:rsid w:val="67217A96"/>
    <w:rsid w:val="67EF9699"/>
    <w:rsid w:val="68216989"/>
    <w:rsid w:val="68245CFF"/>
    <w:rsid w:val="68307350"/>
    <w:rsid w:val="68346CF4"/>
    <w:rsid w:val="68532D0C"/>
    <w:rsid w:val="68E7157D"/>
    <w:rsid w:val="690A0ACC"/>
    <w:rsid w:val="6B9115D9"/>
    <w:rsid w:val="6BCE5BBE"/>
    <w:rsid w:val="6BFE2BFF"/>
    <w:rsid w:val="6C2D6880"/>
    <w:rsid w:val="6C3E2FC4"/>
    <w:rsid w:val="6C7937D5"/>
    <w:rsid w:val="6C885572"/>
    <w:rsid w:val="6CBC22F8"/>
    <w:rsid w:val="6CE74D9C"/>
    <w:rsid w:val="6D457FDD"/>
    <w:rsid w:val="6D7D6164"/>
    <w:rsid w:val="6DC34FC7"/>
    <w:rsid w:val="6DFA09E4"/>
    <w:rsid w:val="6E8A73E2"/>
    <w:rsid w:val="6F3D5BBD"/>
    <w:rsid w:val="6F893A0D"/>
    <w:rsid w:val="6FA56875"/>
    <w:rsid w:val="6FFB70D6"/>
    <w:rsid w:val="703A006F"/>
    <w:rsid w:val="70F86059"/>
    <w:rsid w:val="712E06B8"/>
    <w:rsid w:val="71584FA5"/>
    <w:rsid w:val="7166398D"/>
    <w:rsid w:val="71891E51"/>
    <w:rsid w:val="71FB384E"/>
    <w:rsid w:val="727644F9"/>
    <w:rsid w:val="736E469F"/>
    <w:rsid w:val="73763EFE"/>
    <w:rsid w:val="738E77ED"/>
    <w:rsid w:val="73DF9B90"/>
    <w:rsid w:val="740A741F"/>
    <w:rsid w:val="740F42BD"/>
    <w:rsid w:val="7456472E"/>
    <w:rsid w:val="746A5CF2"/>
    <w:rsid w:val="74B771C1"/>
    <w:rsid w:val="74C20A49"/>
    <w:rsid w:val="75756635"/>
    <w:rsid w:val="75CE719E"/>
    <w:rsid w:val="75DF53AF"/>
    <w:rsid w:val="762A53DF"/>
    <w:rsid w:val="765E747B"/>
    <w:rsid w:val="76796366"/>
    <w:rsid w:val="769B20A2"/>
    <w:rsid w:val="76C92BA3"/>
    <w:rsid w:val="76FD6F97"/>
    <w:rsid w:val="77421009"/>
    <w:rsid w:val="77460F5A"/>
    <w:rsid w:val="775D5D45"/>
    <w:rsid w:val="77972F48"/>
    <w:rsid w:val="77A449F5"/>
    <w:rsid w:val="77BD2552"/>
    <w:rsid w:val="77C41863"/>
    <w:rsid w:val="78306EF8"/>
    <w:rsid w:val="78917962"/>
    <w:rsid w:val="78990EE2"/>
    <w:rsid w:val="78E148C8"/>
    <w:rsid w:val="793B5EB2"/>
    <w:rsid w:val="79894D84"/>
    <w:rsid w:val="79A8663C"/>
    <w:rsid w:val="79B14339"/>
    <w:rsid w:val="79B60ED9"/>
    <w:rsid w:val="79FF65CA"/>
    <w:rsid w:val="7A6FE1ED"/>
    <w:rsid w:val="7A70148F"/>
    <w:rsid w:val="7AFE1C57"/>
    <w:rsid w:val="7B286866"/>
    <w:rsid w:val="7B767318"/>
    <w:rsid w:val="7BA81CFA"/>
    <w:rsid w:val="7BE164B4"/>
    <w:rsid w:val="7BF070CA"/>
    <w:rsid w:val="7CBB3154"/>
    <w:rsid w:val="7D420522"/>
    <w:rsid w:val="7D6C0AAE"/>
    <w:rsid w:val="7DBEA1C9"/>
    <w:rsid w:val="7E262E30"/>
    <w:rsid w:val="7E2E32F8"/>
    <w:rsid w:val="7E3C2153"/>
    <w:rsid w:val="7E7260F4"/>
    <w:rsid w:val="7EB919F5"/>
    <w:rsid w:val="7F0A2672"/>
    <w:rsid w:val="7F743B6E"/>
    <w:rsid w:val="7FFF4460"/>
    <w:rsid w:val="8FFE2A72"/>
    <w:rsid w:val="9A7D4C9B"/>
    <w:rsid w:val="AEB6F13C"/>
    <w:rsid w:val="B77D3840"/>
    <w:rsid w:val="BA7B23C6"/>
    <w:rsid w:val="BBF67A32"/>
    <w:rsid w:val="BF3F3B60"/>
    <w:rsid w:val="BF6A89C5"/>
    <w:rsid w:val="BF7B8A96"/>
    <w:rsid w:val="BFFEB04C"/>
    <w:rsid w:val="CEFC5497"/>
    <w:rsid w:val="D2F7E7C8"/>
    <w:rsid w:val="DF9F93C3"/>
    <w:rsid w:val="DFE7D0CA"/>
    <w:rsid w:val="DFFC0F0C"/>
    <w:rsid w:val="EB16D5AC"/>
    <w:rsid w:val="EDFB05FC"/>
    <w:rsid w:val="EF621E11"/>
    <w:rsid w:val="EFBF8741"/>
    <w:rsid w:val="F3636F56"/>
    <w:rsid w:val="F3BB4671"/>
    <w:rsid w:val="FAB7531A"/>
    <w:rsid w:val="FD776314"/>
    <w:rsid w:val="FDFDEB7E"/>
    <w:rsid w:val="FE734873"/>
    <w:rsid w:val="FECFB6DB"/>
    <w:rsid w:val="FEEF97D4"/>
    <w:rsid w:val="FFDF171F"/>
    <w:rsid w:val="FFFF9A29"/>
    <w:rsid w:val="FFFFE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ind w:left="20"/>
      <w:outlineLvl w:val="0"/>
    </w:pPr>
    <w:rPr>
      <w:rFonts w:ascii="黑体" w:hAnsi="黑体" w:eastAsia="黑体"/>
      <w:sz w:val="28"/>
      <w:szCs w:val="28"/>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ind w:left="960" w:leftChars="400" w:firstLine="420" w:firstLineChars="200"/>
    </w:pPr>
    <w:rPr>
      <w:rFonts w:ascii="宋体" w:hAnsi="宋体"/>
      <w:szCs w:val="21"/>
    </w:rPr>
  </w:style>
  <w:style w:type="paragraph" w:styleId="5">
    <w:name w:val="Normal Indent"/>
    <w:basedOn w:val="1"/>
    <w:next w:val="1"/>
    <w:qFormat/>
    <w:uiPriority w:val="0"/>
    <w:pPr>
      <w:adjustRightInd w:val="0"/>
      <w:snapToGrid w:val="0"/>
      <w:spacing w:line="360" w:lineRule="auto"/>
      <w:ind w:firstLine="420"/>
    </w:pPr>
    <w:rPr>
      <w:sz w:val="24"/>
    </w:rPr>
  </w:style>
  <w:style w:type="paragraph" w:styleId="6">
    <w:name w:val="Body Text"/>
    <w:basedOn w:val="1"/>
    <w:next w:val="1"/>
    <w:qFormat/>
    <w:uiPriority w:val="99"/>
    <w:pPr>
      <w:widowControl w:val="0"/>
      <w:spacing w:line="600" w:lineRule="exact"/>
      <w:ind w:firstLine="1040" w:firstLineChars="200"/>
      <w:jc w:val="both"/>
    </w:pPr>
    <w:rPr>
      <w:rFonts w:ascii="仿宋_GB2312" w:hAnsi="Times New Roman" w:eastAsia="仿宋_GB2312" w:cs="Times New Roman"/>
      <w:kern w:val="2"/>
      <w:sz w:val="32"/>
      <w:szCs w:val="22"/>
      <w:lang w:val="en-US" w:eastAsia="zh-CN" w:bidi="ar-SA"/>
    </w:rPr>
  </w:style>
  <w:style w:type="paragraph" w:styleId="7">
    <w:name w:val="Body Text Indent"/>
    <w:basedOn w:val="1"/>
    <w:next w:val="8"/>
    <w:unhideWhenUsed/>
    <w:qFormat/>
    <w:uiPriority w:val="99"/>
    <w:pPr>
      <w:ind w:firstLine="560" w:firstLineChars="200"/>
    </w:pPr>
    <w:rPr>
      <w:rFonts w:ascii="仿宋_GB2312" w:eastAsia="仿宋_GB2312"/>
      <w:sz w:val="28"/>
      <w:szCs w:val="32"/>
    </w:rPr>
  </w:style>
  <w:style w:type="paragraph" w:styleId="8">
    <w:name w:val="footer"/>
    <w:basedOn w:val="1"/>
    <w:next w:val="9"/>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6"/>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adjustRightInd w:val="0"/>
      <w:snapToGrid w:val="0"/>
      <w:spacing w:before="115" w:beforeLines="20" w:after="115" w:afterLines="20" w:line="600" w:lineRule="exact"/>
      <w:jc w:val="center"/>
      <w:outlineLvl w:val="3"/>
    </w:pPr>
    <w:rPr>
      <w:rFonts w:ascii="方正仿宋_GBK" w:hAnsi="等线 Light" w:eastAsia="方正小标宋_GBK" w:cs="Times New Roman"/>
      <w:bCs/>
      <w:sz w:val="40"/>
      <w:szCs w:val="44"/>
      <w:lang w:val="zh-TW" w:eastAsia="zh-TW"/>
    </w:rPr>
  </w:style>
  <w:style w:type="paragraph" w:styleId="13">
    <w:name w:val="Body Text First Indent"/>
    <w:basedOn w:val="6"/>
    <w:next w:val="14"/>
    <w:semiHidden/>
    <w:unhideWhenUsed/>
    <w:qFormat/>
    <w:uiPriority w:val="99"/>
    <w:pPr>
      <w:ind w:firstLine="420" w:firstLineChars="100"/>
    </w:pPr>
    <w:rPr>
      <w:rFonts w:ascii="Times New Roman" w:hAnsi="Times New Roman"/>
      <w:szCs w:val="24"/>
    </w:rPr>
  </w:style>
  <w:style w:type="paragraph" w:customStyle="1" w:styleId="1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cs="宋体"/>
      <w:color w:val="000000"/>
      <w:sz w:val="26"/>
    </w:rPr>
  </w:style>
  <w:style w:type="paragraph" w:styleId="15">
    <w:name w:val="Body Text First Indent 2"/>
    <w:basedOn w:val="7"/>
    <w:next w:val="16"/>
    <w:qFormat/>
    <w:uiPriority w:val="99"/>
    <w:pPr>
      <w:suppressAutoHyphens/>
      <w:spacing w:after="120"/>
      <w:ind w:left="420" w:leftChars="200" w:firstLine="420"/>
    </w:pPr>
    <w:rPr>
      <w:rFonts w:ascii="Calibri" w:hAnsi="Calibri" w:eastAsia="宋体"/>
      <w:sz w:val="21"/>
      <w:szCs w:val="24"/>
    </w:rPr>
  </w:style>
  <w:style w:type="paragraph" w:customStyle="1" w:styleId="16">
    <w:name w:val="样式1"/>
    <w:qFormat/>
    <w:uiPriority w:val="99"/>
    <w:pPr>
      <w:widowControl w:val="0"/>
      <w:jc w:val="center"/>
      <w:outlineLvl w:val="0"/>
    </w:pPr>
    <w:rPr>
      <w:rFonts w:ascii="Times New Roman" w:hAnsi="Times New Roman" w:eastAsia="黑体" w:cs="Times New Roman"/>
      <w:b/>
      <w:bCs/>
      <w:kern w:val="2"/>
      <w:sz w:val="36"/>
      <w:szCs w:val="36"/>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paragraph" w:customStyle="1" w:styleId="21">
    <w:name w:val="默认"/>
    <w:qFormat/>
    <w:uiPriority w:val="0"/>
    <w:rPr>
      <w:rFonts w:ascii="Helvetica" w:hAnsi="Helvetica" w:eastAsia="Helvetica" w:cs="Times New Roman"/>
      <w:color w:val="000000"/>
      <w:sz w:val="22"/>
      <w:szCs w:val="22"/>
      <w:lang w:val="en-US" w:eastAsia="zh-CN" w:bidi="ar-SA"/>
    </w:rPr>
  </w:style>
  <w:style w:type="character" w:customStyle="1" w:styleId="22">
    <w:name w:val="fontstyle01"/>
    <w:basedOn w:val="19"/>
    <w:qFormat/>
    <w:uiPriority w:val="0"/>
    <w:rPr>
      <w:rFonts w:hint="eastAsia" w:ascii="方正仿宋_GBK" w:eastAsia="方正仿宋_GBK"/>
      <w:color w:val="000000"/>
      <w:sz w:val="32"/>
      <w:szCs w:val="32"/>
    </w:rPr>
  </w:style>
  <w:style w:type="character" w:customStyle="1" w:styleId="23">
    <w:name w:val="NormalCharacter"/>
    <w:link w:val="24"/>
    <w:qFormat/>
    <w:uiPriority w:val="0"/>
    <w:rPr>
      <w:rFonts w:ascii="宋体" w:hAnsi="宋体" w:eastAsia="楷体_GB2312" w:cs="Times New Roman"/>
      <w:sz w:val="28"/>
      <w:lang w:val="en-US" w:eastAsia="zh-CN" w:bidi="ar-SA"/>
    </w:rPr>
  </w:style>
  <w:style w:type="paragraph" w:customStyle="1" w:styleId="24">
    <w:name w:val="UserStyle_1"/>
    <w:link w:val="23"/>
    <w:qFormat/>
    <w:uiPriority w:val="0"/>
    <w:pPr>
      <w:spacing w:line="240" w:lineRule="atLeast"/>
      <w:ind w:firstLine="200" w:firstLineChars="200"/>
      <w:jc w:val="both"/>
    </w:pPr>
    <w:rPr>
      <w:rFonts w:ascii="宋体" w:hAnsi="宋体" w:eastAsia="楷体_GB2312"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1292</Words>
  <Characters>1312</Characters>
  <Lines>3</Lines>
  <Paragraphs>1</Paragraphs>
  <TotalTime>4</TotalTime>
  <ScaleCrop>false</ScaleCrop>
  <LinksUpToDate>false</LinksUpToDate>
  <CharactersWithSpaces>1312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2022-03-24T03:44:00Z</dcterms:created>
  <dc:creator>刘宸伊</dc:creator>
  <cp:lastModifiedBy>小明</cp:lastModifiedBy>
  <cp:lastPrinted>2024-05-06T00:24:00Z</cp:lastPrinted>
  <dcterms:modified xsi:type="dcterms:W3CDTF">2024-07-10T13:16:42Z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96C3BECB217540B48260B2D158F99F55_13</vt:lpwstr>
  </property>
</Properties>
</file>