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880" w:firstLineChars="2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eastAsia="方正小标宋_GBK" w:cs="Times New Roman"/>
          <w:sz w:val="44"/>
          <w:szCs w:val="44"/>
          <w:lang w:val="en-US" w:eastAsia="zh-CN"/>
        </w:rPr>
        <w:t>武昌路60号地籍调查成果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公</w:t>
      </w:r>
      <w:r>
        <w:rPr>
          <w:rFonts w:hint="eastAsia" w:eastAsia="方正小标宋_GBK" w:cs="Times New Roman"/>
          <w:sz w:val="44"/>
          <w:szCs w:val="44"/>
          <w:lang w:val="en-US" w:eastAsia="zh-CN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依据《地籍调查规程》（GB/T 42547—2023）相关规定，经调查坐落位于北碚区朝阳街道武昌路60号的土地，地块面积5466.00</w:t>
      </w:r>
      <w:r>
        <w:rPr>
          <w:rFonts w:hint="eastAsia" w:eastAsia="方正仿宋_GBK" w:cs="Times New Roman"/>
          <w:color w:val="auto"/>
          <w:sz w:val="32"/>
          <w:szCs w:val="32"/>
          <w:lang w:val="en-US" w:eastAsia="zh-CN"/>
        </w:rPr>
        <w:t>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方米，四至界线详见附件，上述土地权利人拟确定为重庆公路运输（集团）有限公司北碚分公司单位。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eastAsia="方正仿宋_GBK" w:cs="Times New Roman"/>
          <w:sz w:val="32"/>
          <w:szCs w:val="32"/>
          <w:lang w:val="en-US" w:eastAsia="zh-CN"/>
        </w:rPr>
        <w:t>公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示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期为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天，自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22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2024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日。如对公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内容有异议，请于公</w:t>
      </w:r>
      <w:r>
        <w:rPr>
          <w:rFonts w:hint="eastAsia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示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期内将异议书面材料送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达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重庆市北碚区规划和自然资源局北温泉规划和自然资源所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地址：重庆市北碚区园丁路36号。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逾期无人提出异议或者异议不成立的，将按程序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依法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办理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上述地块土地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相关手续。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联系人：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周永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，联系电话：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023-63226213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附件：1.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武昌路60号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示意图；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color w:val="auto"/>
          <w:kern w:val="2"/>
          <w:sz w:val="32"/>
          <w:szCs w:val="32"/>
          <w:lang w:val="en-US" w:eastAsia="zh-CN" w:bidi="ar-SA"/>
        </w:rPr>
        <w:t>界址签章表。</w:t>
      </w:r>
    </w:p>
    <w:p>
      <w:pPr>
        <w:pStyle w:val="2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重庆市北碚区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规划和自然资源局</w:t>
      </w:r>
      <w:r>
        <w:rPr>
          <w:rFonts w:hint="default" w:ascii="Times New Roman" w:hAnsi="Times New Roman" w:cs="Times New Roman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     2024年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19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drawing>
          <wp:inline distT="0" distB="0" distL="114300" distR="114300">
            <wp:extent cx="4548505" cy="8369935"/>
            <wp:effectExtent l="0" t="0" r="12065" b="4445"/>
            <wp:docPr id="3" name="图片 3" descr="北碚区武昌路60号公示用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北碚区武昌路60号公示用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548505" cy="836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pStyle w:val="2"/>
        <w:jc w:val="left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67960" cy="7450455"/>
            <wp:effectExtent l="0" t="0" r="8890" b="17145"/>
            <wp:docPr id="1" name="图片 1" descr="武昌路60号界址签章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武昌路60号界址签章表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745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250174"/>
    <w:rsid w:val="02473CEF"/>
    <w:rsid w:val="06A35868"/>
    <w:rsid w:val="15681166"/>
    <w:rsid w:val="1700482D"/>
    <w:rsid w:val="1CBE1134"/>
    <w:rsid w:val="1D491F5C"/>
    <w:rsid w:val="1EC62BD9"/>
    <w:rsid w:val="20B52C46"/>
    <w:rsid w:val="2C1340B8"/>
    <w:rsid w:val="3F1B7BF1"/>
    <w:rsid w:val="42F35553"/>
    <w:rsid w:val="49963D45"/>
    <w:rsid w:val="4FA3111C"/>
    <w:rsid w:val="59C56236"/>
    <w:rsid w:val="674976B8"/>
    <w:rsid w:val="706B7F43"/>
    <w:rsid w:val="727C66DB"/>
    <w:rsid w:val="763A6E3A"/>
    <w:rsid w:val="7F25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284</TotalTime>
  <ScaleCrop>false</ScaleCrop>
  <LinksUpToDate>false</LinksUpToDate>
  <CharactersWithSpaces>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2024-05-08T07:59:00Z</dcterms:created>
  <dc:creator>Administrator</dc:creator>
  <cp:lastModifiedBy>Administrator</cp:lastModifiedBy>
  <cp:lastPrinted>2024-07-18T07:20:00Z</cp:lastPrinted>
  <dcterms:modified xsi:type="dcterms:W3CDTF">2024-07-22T07:14:19Z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FB000D7E466D4C3E91E0ED29EEF1EA9A</vt:lpwstr>
  </property>
</Properties>
</file>