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eastAsia" w:eastAsia="方正小标宋_GBK" w:cs="Times New Roman"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sz w:val="44"/>
          <w:szCs w:val="44"/>
          <w:lang w:val="en-US" w:eastAsia="zh-CN"/>
        </w:rPr>
        <w:t>重庆市北碚区金刀峡镇卫生院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sz w:val="44"/>
          <w:szCs w:val="44"/>
          <w:lang w:val="en-US" w:eastAsia="zh-CN"/>
        </w:rPr>
        <w:t>地籍调查成果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公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依据《地籍调查规程》（GB/T 42547—2023）相关规定，经调查坐落位于北碚区金刀峡镇金峡路2号附1号的土地，地块面积169.70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平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方米，四至界线详见附件，上述土地权利人拟确定为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重庆市北碚区金刀峡镇卫生院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期为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天，自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日。如对公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内容有异议，请于公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期内将异议书面材料送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达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重庆市北碚区规划和自然资源局柳荫规划和自然资源所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地址：柳荫镇柳江街2号。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逾期无人提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出异议或者异议不成立的，将按程序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依法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办理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上述地块土地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相关手续。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系人：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韩颖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，联系电话：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15023306800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附件：1.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北碚区金刀峡镇金峡路2号附1号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示意图；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界址签章表。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重庆市北碚区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规划和自然资源局</w:t>
      </w:r>
      <w:r>
        <w:rPr>
          <w:rFonts w:hint="default" w:ascii="Times New Roman" w:hAnsi="Times New Roman" w:cs="Times New Roman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2024年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12</w:t>
      </w:r>
      <w:bookmarkStart w:id="0" w:name="_GoBack"/>
      <w:bookmarkEnd w:id="0"/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eastAsia="宋体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7960" cy="7450455"/>
            <wp:effectExtent l="0" t="0" r="8890" b="17145"/>
            <wp:docPr id="1" name="图片 1" descr="SKMBT_42324121210330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KMBT_42324121210330_页面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7960" cy="7450455"/>
            <wp:effectExtent l="0" t="0" r="8890" b="17145"/>
            <wp:docPr id="2" name="图片 2" descr="SKMBT_42324121210330_页面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KMBT_42324121210330_页面_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A5293"/>
    <w:rsid w:val="1DEA5293"/>
    <w:rsid w:val="3B3E1CFA"/>
    <w:rsid w:val="53A64210"/>
    <w:rsid w:val="647C195F"/>
    <w:rsid w:val="64E2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2024-12-12T01:29:00Z</dcterms:created>
  <dc:creator>kcxin</dc:creator>
  <cp:lastModifiedBy>Administrator</cp:lastModifiedBy>
  <cp:lastPrinted>2024-12-12T02:32:00Z</cp:lastPrinted>
  <dcterms:modified xsi:type="dcterms:W3CDTF">2024-12-13T02:48:09Z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ED4B128839D44FE78FB7BD4280A56D5C</vt:lpwstr>
  </property>
</Properties>
</file>