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2024年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6</w:t>
      </w:r>
      <w:r>
        <w:rPr>
          <w:rFonts w:hint="eastAsia" w:ascii="Times New Roman" w:hAnsi="Times New Roman" w:eastAsia="方正小标宋_GBK"/>
          <w:sz w:val="52"/>
          <w:szCs w:val="52"/>
        </w:rPr>
        <w:t>月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28</w:t>
      </w:r>
      <w:r>
        <w:rPr>
          <w:rFonts w:hint="eastAsia" w:ascii="Times New Roman" w:hAnsi="Times New Roman" w:eastAsia="方正小标宋_GBK"/>
          <w:sz w:val="52"/>
          <w:szCs w:val="52"/>
        </w:rPr>
        <w:t>日铜梁区规划和自然资源局国土空间规划公告</w:t>
      </w: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823"/>
        <w:gridCol w:w="3169"/>
        <w:gridCol w:w="1245"/>
        <w:gridCol w:w="2656"/>
        <w:gridCol w:w="1527"/>
        <w:gridCol w:w="2285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申请单位（编制单位）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修改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铜梁高新技术产业开发区PD5-8、PD5-9地块详细规划修改方案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重庆市铜梁区规划和自然资源局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023-45640822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bookmarkStart w:id="0" w:name="_GoBack"/>
    </w:p>
    <w:bookmarkEnd w:id="0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Mzc3OTI4MjFkYmEwODgxZWIwN2NkZTgxYWYwMGU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891753F"/>
    <w:rsid w:val="097A262E"/>
    <w:rsid w:val="0B6251C3"/>
    <w:rsid w:val="1ACF3B92"/>
    <w:rsid w:val="1B6C448D"/>
    <w:rsid w:val="1BF044E4"/>
    <w:rsid w:val="1D8A7CDC"/>
    <w:rsid w:val="295E4DC4"/>
    <w:rsid w:val="376715A0"/>
    <w:rsid w:val="467D61E9"/>
    <w:rsid w:val="49ED1B20"/>
    <w:rsid w:val="5712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193</Characters>
  <Lines>2</Lines>
  <Paragraphs>1</Paragraphs>
  <TotalTime>766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凭栏、</cp:lastModifiedBy>
  <cp:lastPrinted>2024-06-27T12:14:30Z</cp:lastPrinted>
  <dcterms:modified xsi:type="dcterms:W3CDTF">2024-06-28T04:28:24Z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DC40CE99DEF34CD5BB4C1B6CCD7AD34C_13</vt:lpwstr>
  </property>
</Properties>
</file>