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826E5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i w:val="0"/>
          <w:iCs w:val="0"/>
          <w:caps w:val="0"/>
          <w:color w:val="333333"/>
          <w:spacing w:val="0"/>
          <w:sz w:val="44"/>
          <w:szCs w:val="44"/>
          <w:shd w:val="clear" w:fill="FFFFFF"/>
          <w:lang w:val="en-US" w:eastAsia="zh-CN"/>
        </w:rPr>
      </w:pPr>
      <w:r>
        <w:rPr>
          <w:rFonts w:hint="eastAsia" w:ascii="方正小标宋_GBK" w:hAnsi="方正小标宋_GBK" w:eastAsia="方正小标宋_GBK" w:cs="方正小标宋_GBK"/>
          <w:i w:val="0"/>
          <w:iCs w:val="0"/>
          <w:caps w:val="0"/>
          <w:color w:val="333333"/>
          <w:spacing w:val="0"/>
          <w:sz w:val="44"/>
          <w:szCs w:val="44"/>
          <w:shd w:val="clear" w:fill="FFFFFF"/>
          <w:lang w:val="en-US" w:eastAsia="zh-CN"/>
        </w:rPr>
        <w:t>重庆市铜梁区规划和自然资源局</w:t>
      </w:r>
    </w:p>
    <w:p w14:paraId="14B753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b/>
          <w:bCs/>
          <w:color w:val="auto"/>
          <w:sz w:val="44"/>
          <w:szCs w:val="44"/>
          <w:lang w:eastAsia="zh-CN"/>
        </w:rPr>
      </w:pPr>
      <w:r>
        <w:rPr>
          <w:rFonts w:hint="eastAsia" w:ascii="方正小标宋_GBK" w:hAnsi="方正小标宋_GBK" w:eastAsia="方正小标宋_GBK" w:cs="方正小标宋_GBK"/>
          <w:i w:val="0"/>
          <w:iCs w:val="0"/>
          <w:caps w:val="0"/>
          <w:color w:val="333333"/>
          <w:spacing w:val="0"/>
          <w:sz w:val="44"/>
          <w:szCs w:val="44"/>
          <w:shd w:val="clear" w:fill="FFFFFF"/>
          <w:lang w:eastAsia="zh-CN"/>
        </w:rPr>
        <w:t>关于金龙御府项目消防控制室位置调整的公示</w:t>
      </w:r>
    </w:p>
    <w:p w14:paraId="5066B5E0">
      <w:pPr>
        <w:keepNext w:val="0"/>
        <w:keepLines w:val="0"/>
        <w:pageBreakBefore w:val="0"/>
        <w:widowControl w:val="0"/>
        <w:kinsoku/>
        <w:wordWrap/>
        <w:overflowPunct/>
        <w:topLinePunct w:val="0"/>
        <w:autoSpaceDE/>
        <w:autoSpaceDN/>
        <w:bidi w:val="0"/>
        <w:adjustRightInd/>
        <w:snapToGrid/>
        <w:spacing w:line="560" w:lineRule="exact"/>
        <w:ind w:firstLine="620" w:firstLineChars="200"/>
        <w:jc w:val="left"/>
        <w:textAlignment w:val="auto"/>
        <w:rPr>
          <w:rFonts w:hint="eastAsia" w:ascii="方正仿宋_GBK" w:hAnsi="方正仿宋_GBK" w:eastAsia="方正仿宋_GBK" w:cs="方正仿宋_GBK"/>
          <w:i w:val="0"/>
          <w:iCs w:val="0"/>
          <w:caps w:val="0"/>
          <w:color w:val="333333"/>
          <w:spacing w:val="0"/>
          <w:sz w:val="31"/>
          <w:szCs w:val="31"/>
          <w:shd w:val="clear" w:fill="FFFFFF"/>
          <w:lang w:eastAsia="zh-CN"/>
        </w:rPr>
      </w:pPr>
    </w:p>
    <w:p w14:paraId="5336B2B2">
      <w:pPr>
        <w:keepNext w:val="0"/>
        <w:keepLines w:val="0"/>
        <w:pageBreakBefore w:val="0"/>
        <w:widowControl w:val="0"/>
        <w:kinsoku/>
        <w:wordWrap/>
        <w:overflowPunct/>
        <w:topLinePunct w:val="0"/>
        <w:autoSpaceDE/>
        <w:autoSpaceDN/>
        <w:bidi w:val="0"/>
        <w:adjustRightInd/>
        <w:snapToGrid/>
        <w:spacing w:line="560" w:lineRule="exact"/>
        <w:ind w:firstLine="620" w:firstLineChars="200"/>
        <w:jc w:val="both"/>
        <w:textAlignment w:val="auto"/>
        <w:rPr>
          <w:rFonts w:hint="eastAsia" w:ascii="方正仿宋_GBK" w:hAnsi="方正仿宋_GBK" w:eastAsia="方正仿宋_GBK" w:cs="方正仿宋_GBK"/>
          <w:i w:val="0"/>
          <w:iCs w:val="0"/>
          <w:caps w:val="0"/>
          <w:color w:val="333333"/>
          <w:spacing w:val="0"/>
          <w:sz w:val="31"/>
          <w:szCs w:val="31"/>
          <w:shd w:val="clear" w:fill="FFFFFF"/>
          <w:lang w:eastAsia="zh-CN"/>
        </w:rPr>
      </w:pPr>
      <w:r>
        <w:rPr>
          <w:rFonts w:hint="eastAsia" w:ascii="方正仿宋_GBK" w:hAnsi="方正仿宋_GBK" w:eastAsia="方正仿宋_GBK" w:cs="方正仿宋_GBK"/>
          <w:i w:val="0"/>
          <w:iCs w:val="0"/>
          <w:caps w:val="0"/>
          <w:color w:val="333333"/>
          <w:spacing w:val="0"/>
          <w:sz w:val="31"/>
          <w:szCs w:val="31"/>
          <w:shd w:val="clear" w:fill="FFFFFF"/>
          <w:lang w:eastAsia="zh-CN"/>
        </w:rPr>
        <w:t>为进一步推进依法行政和政务公开，提高规划的社会参与和群众监督水平，依据《重庆市规划和自然资源局关于印发规划管理公示办法的通知》(渝规资规范</w:t>
      </w:r>
      <w:r>
        <w:rPr>
          <w:rFonts w:hint="default" w:ascii="Times New Roman" w:hAnsi="Times New Roman" w:eastAsia="方正仿宋_GBK" w:cs="Times New Roman"/>
          <w:i w:val="0"/>
          <w:iCs w:val="0"/>
          <w:caps w:val="0"/>
          <w:color w:val="333333"/>
          <w:spacing w:val="0"/>
          <w:sz w:val="31"/>
          <w:szCs w:val="31"/>
          <w:shd w:val="clear" w:fill="FFFFFF"/>
          <w:lang w:eastAsia="zh-CN"/>
        </w:rPr>
        <w:t>〔2020〕7</w:t>
      </w:r>
      <w:r>
        <w:rPr>
          <w:rFonts w:hint="eastAsia" w:ascii="方正仿宋_GBK" w:hAnsi="方正仿宋_GBK" w:eastAsia="方正仿宋_GBK" w:cs="方正仿宋_GBK"/>
          <w:i w:val="0"/>
          <w:iCs w:val="0"/>
          <w:caps w:val="0"/>
          <w:color w:val="333333"/>
          <w:spacing w:val="0"/>
          <w:sz w:val="31"/>
          <w:szCs w:val="31"/>
          <w:shd w:val="clear" w:fill="FFFFFF"/>
          <w:lang w:eastAsia="zh-CN"/>
        </w:rPr>
        <w:t>号)之规定，现将金龙</w:t>
      </w:r>
      <w:r>
        <w:rPr>
          <w:rFonts w:hint="eastAsia" w:ascii="方正仿宋_GBK" w:hAnsi="方正仿宋_GBK" w:eastAsia="方正仿宋_GBK" w:cs="方正仿宋_GBK"/>
          <w:i w:val="0"/>
          <w:iCs w:val="0"/>
          <w:caps w:val="0"/>
          <w:color w:val="333333"/>
          <w:spacing w:val="0"/>
          <w:sz w:val="31"/>
          <w:szCs w:val="31"/>
          <w:shd w:val="clear" w:fill="FFFFFF"/>
          <w:lang w:val="en-US" w:eastAsia="zh-CN"/>
        </w:rPr>
        <w:t>御府项目</w:t>
      </w:r>
      <w:r>
        <w:rPr>
          <w:rFonts w:hint="eastAsia" w:ascii="方正仿宋_GBK" w:hAnsi="方正仿宋_GBK" w:eastAsia="方正仿宋_GBK" w:cs="方正仿宋_GBK"/>
          <w:i w:val="0"/>
          <w:iCs w:val="0"/>
          <w:caps w:val="0"/>
          <w:color w:val="333333"/>
          <w:spacing w:val="0"/>
          <w:sz w:val="31"/>
          <w:szCs w:val="31"/>
          <w:shd w:val="clear" w:fill="FFFFFF"/>
          <w:lang w:eastAsia="zh-CN"/>
        </w:rPr>
        <w:t>消防控制室位置调整的相关情况公示如下:</w:t>
      </w:r>
    </w:p>
    <w:p w14:paraId="056DBE8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一、项目基本情况</w:t>
      </w:r>
    </w:p>
    <w:p w14:paraId="4F960B7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项目名称:铜梁区金龙御府项目</w:t>
      </w:r>
    </w:p>
    <w:p w14:paraId="1284ECD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建设单位:重庆市金梁实业</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w:t>
      </w:r>
      <w:r>
        <w:rPr>
          <w:rFonts w:hint="eastAsia" w:ascii="方正仿宋_GBK" w:hAnsi="方正仿宋_GBK" w:eastAsia="方正仿宋_GBK" w:cs="方正仿宋_GBK"/>
          <w:i w:val="0"/>
          <w:iCs w:val="0"/>
          <w:caps w:val="0"/>
          <w:color w:val="333333"/>
          <w:spacing w:val="0"/>
          <w:sz w:val="32"/>
          <w:szCs w:val="32"/>
          <w:shd w:val="clear" w:fill="FFFFFF"/>
          <w:lang w:eastAsia="zh-CN"/>
        </w:rPr>
        <w:t>集团</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w:t>
      </w:r>
      <w:r>
        <w:rPr>
          <w:rFonts w:hint="eastAsia" w:ascii="方正仿宋_GBK" w:hAnsi="方正仿宋_GBK" w:eastAsia="方正仿宋_GBK" w:cs="方正仿宋_GBK"/>
          <w:i w:val="0"/>
          <w:iCs w:val="0"/>
          <w:caps w:val="0"/>
          <w:color w:val="333333"/>
          <w:spacing w:val="0"/>
          <w:sz w:val="32"/>
          <w:szCs w:val="32"/>
          <w:shd w:val="clear" w:fill="FFFFFF"/>
          <w:lang w:eastAsia="zh-CN"/>
        </w:rPr>
        <w:t>有限公司</w:t>
      </w:r>
    </w:p>
    <w:p w14:paraId="4B14958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设计单位:重庆市聚晟建筑设计有限责任公司</w:t>
      </w:r>
    </w:p>
    <w:p w14:paraId="773E2CC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建设地址:重庆市铜梁区</w:t>
      </w:r>
      <w:r>
        <w:rPr>
          <w:rFonts w:hint="default" w:ascii="Times New Roman" w:hAnsi="Times New Roman" w:eastAsia="方正仿宋_GBK" w:cs="Times New Roman"/>
          <w:i w:val="0"/>
          <w:iCs w:val="0"/>
          <w:caps w:val="0"/>
          <w:color w:val="333333"/>
          <w:spacing w:val="0"/>
          <w:sz w:val="32"/>
          <w:szCs w:val="32"/>
          <w:shd w:val="clear" w:fill="FFFFFF"/>
          <w:lang w:val="en-US" w:eastAsia="zh-CN"/>
        </w:rPr>
        <w:t>铜梁县金龙社区4、9组还建地26号块</w:t>
      </w:r>
    </w:p>
    <w:p w14:paraId="322CE5B9">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二、公示前公告情况</w:t>
      </w:r>
    </w:p>
    <w:p w14:paraId="2335879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2024年</w:t>
      </w:r>
      <w:r>
        <w:rPr>
          <w:rFonts w:hint="default" w:ascii="Times New Roman" w:hAnsi="Times New Roman"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eastAsia" w:eastAsia="方正仿宋_GBK" w:cs="Times New Roman"/>
          <w:i w:val="0"/>
          <w:iCs w:val="0"/>
          <w:caps w:val="0"/>
          <w:color w:val="333333"/>
          <w:spacing w:val="0"/>
          <w:sz w:val="32"/>
          <w:szCs w:val="32"/>
          <w:shd w:val="clear" w:fill="FFFFFF"/>
          <w:lang w:val="en-US" w:eastAsia="zh-CN"/>
        </w:rPr>
        <w:t>10</w:t>
      </w:r>
      <w:r>
        <w:rPr>
          <w:rFonts w:hint="default" w:ascii="Times New Roman" w:hAnsi="Times New Roman" w:eastAsia="方正仿宋_GBK" w:cs="Times New Roman"/>
          <w:i w:val="0"/>
          <w:iCs w:val="0"/>
          <w:caps w:val="0"/>
          <w:color w:val="333333"/>
          <w:spacing w:val="0"/>
          <w:sz w:val="32"/>
          <w:szCs w:val="32"/>
          <w:shd w:val="clear" w:fill="FFFFFF"/>
          <w:lang w:eastAsia="zh-CN"/>
        </w:rPr>
        <w:t>日至2024年</w:t>
      </w:r>
      <w:r>
        <w:rPr>
          <w:rFonts w:hint="default" w:ascii="Times New Roman" w:hAnsi="Times New Roman"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eastAsia" w:eastAsia="方正仿宋_GBK" w:cs="Times New Roman"/>
          <w:i w:val="0"/>
          <w:iCs w:val="0"/>
          <w:caps w:val="0"/>
          <w:color w:val="333333"/>
          <w:spacing w:val="0"/>
          <w:sz w:val="32"/>
          <w:szCs w:val="32"/>
          <w:shd w:val="clear" w:fill="FFFFFF"/>
          <w:lang w:val="en-US" w:eastAsia="zh-CN"/>
        </w:rPr>
        <w:t>12</w:t>
      </w:r>
      <w:r>
        <w:rPr>
          <w:rFonts w:hint="default" w:ascii="Times New Roman" w:hAnsi="Times New Roman" w:eastAsia="方正仿宋_GBK" w:cs="Times New Roman"/>
          <w:i w:val="0"/>
          <w:iCs w:val="0"/>
          <w:caps w:val="0"/>
          <w:color w:val="333333"/>
          <w:spacing w:val="0"/>
          <w:sz w:val="32"/>
          <w:szCs w:val="32"/>
          <w:shd w:val="clear" w:fill="FFFFFF"/>
          <w:lang w:eastAsia="zh-CN"/>
        </w:rPr>
        <w:t>日期间，铜梁区规划和自然资源局于市规划自然资源局公众信息网(https://ghzrzyj.cq.gov.cn/zz/tlg/zwgk/fdzdgknr/ghxx 398731/)向社会公告本次公示的拟公示事项、方式、时间、地点、规划自然资源主管部门联系人和联系电话等，该公告中，公示起始与结束时间、公示地点与实际公示时间和地点一致。</w:t>
      </w:r>
    </w:p>
    <w:p w14:paraId="421AADC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三、规划调整方案的情况介绍</w:t>
      </w:r>
    </w:p>
    <w:p w14:paraId="62DBA55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建设单位重庆市金梁实业</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w:t>
      </w:r>
      <w:r>
        <w:rPr>
          <w:rFonts w:hint="eastAsia" w:ascii="方正仿宋_GBK" w:hAnsi="方正仿宋_GBK" w:eastAsia="方正仿宋_GBK" w:cs="方正仿宋_GBK"/>
          <w:i w:val="0"/>
          <w:iCs w:val="0"/>
          <w:caps w:val="0"/>
          <w:color w:val="333333"/>
          <w:spacing w:val="0"/>
          <w:sz w:val="32"/>
          <w:szCs w:val="32"/>
          <w:shd w:val="clear" w:fill="FFFFFF"/>
          <w:lang w:eastAsia="zh-CN"/>
        </w:rPr>
        <w:t>集团</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w:t>
      </w:r>
      <w:r>
        <w:rPr>
          <w:rFonts w:hint="eastAsia" w:ascii="方正仿宋_GBK" w:hAnsi="方正仿宋_GBK" w:eastAsia="方正仿宋_GBK" w:cs="方正仿宋_GBK"/>
          <w:i w:val="0"/>
          <w:iCs w:val="0"/>
          <w:caps w:val="0"/>
          <w:color w:val="333333"/>
          <w:spacing w:val="0"/>
          <w:sz w:val="32"/>
          <w:szCs w:val="32"/>
          <w:shd w:val="clear" w:fill="FFFFFF"/>
          <w:lang w:eastAsia="zh-CN"/>
        </w:rPr>
        <w:t>有限公司</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于</w:t>
      </w:r>
      <w:r>
        <w:rPr>
          <w:rFonts w:hint="default" w:ascii="Times New Roman" w:hAnsi="Times New Roman" w:eastAsia="方正仿宋_GBK" w:cs="Times New Roman"/>
          <w:i w:val="0"/>
          <w:iCs w:val="0"/>
          <w:caps w:val="0"/>
          <w:color w:val="333333"/>
          <w:spacing w:val="0"/>
          <w:sz w:val="32"/>
          <w:szCs w:val="32"/>
          <w:shd w:val="clear" w:fill="FFFFFF"/>
          <w:lang w:eastAsia="zh-CN"/>
        </w:rPr>
        <w:t>20</w:t>
      </w:r>
      <w:r>
        <w:rPr>
          <w:rFonts w:hint="default" w:ascii="Times New Roman" w:hAnsi="Times New Roman" w:eastAsia="方正仿宋_GBK" w:cs="Times New Roman"/>
          <w:i w:val="0"/>
          <w:iCs w:val="0"/>
          <w:caps w:val="0"/>
          <w:color w:val="333333"/>
          <w:spacing w:val="0"/>
          <w:sz w:val="32"/>
          <w:szCs w:val="32"/>
          <w:shd w:val="clear" w:fill="FFFFFF"/>
          <w:lang w:val="en-US" w:eastAsia="zh-CN"/>
        </w:rPr>
        <w:t>13</w:t>
      </w:r>
      <w:r>
        <w:rPr>
          <w:rFonts w:hint="default" w:ascii="Times New Roman" w:hAnsi="Times New Roman" w:eastAsia="方正仿宋_GBK" w:cs="Times New Roman"/>
          <w:i w:val="0"/>
          <w:iCs w:val="0"/>
          <w:caps w:val="0"/>
          <w:color w:val="333333"/>
          <w:spacing w:val="0"/>
          <w:sz w:val="32"/>
          <w:szCs w:val="32"/>
          <w:shd w:val="clear" w:fill="FFFFFF"/>
          <w:lang w:eastAsia="zh-CN"/>
        </w:rPr>
        <w:t>年</w:t>
      </w:r>
      <w:r>
        <w:rPr>
          <w:rFonts w:hint="default" w:ascii="Times New Roman" w:hAnsi="Times New Roman" w:eastAsia="方正仿宋_GBK" w:cs="Times New Roman"/>
          <w:i w:val="0"/>
          <w:iCs w:val="0"/>
          <w:caps w:val="0"/>
          <w:color w:val="333333"/>
          <w:spacing w:val="0"/>
          <w:sz w:val="32"/>
          <w:szCs w:val="32"/>
          <w:shd w:val="clear" w:fill="FFFFFF"/>
          <w:lang w:val="en-US" w:eastAsia="zh-CN"/>
        </w:rPr>
        <w:t>11</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default" w:ascii="Times New Roman" w:hAnsi="Times New Roman" w:eastAsia="方正仿宋_GBK" w:cs="Times New Roman"/>
          <w:i w:val="0"/>
          <w:iCs w:val="0"/>
          <w:caps w:val="0"/>
          <w:color w:val="333333"/>
          <w:spacing w:val="0"/>
          <w:sz w:val="32"/>
          <w:szCs w:val="32"/>
          <w:shd w:val="clear" w:fill="FFFFFF"/>
          <w:lang w:val="en-US" w:eastAsia="zh-CN"/>
        </w:rPr>
        <w:t>12</w:t>
      </w:r>
      <w:r>
        <w:rPr>
          <w:rFonts w:hint="default" w:ascii="Times New Roman" w:hAnsi="Times New Roman" w:eastAsia="方正仿宋_GBK" w:cs="Times New Roman"/>
          <w:i w:val="0"/>
          <w:iCs w:val="0"/>
          <w:caps w:val="0"/>
          <w:color w:val="333333"/>
          <w:spacing w:val="0"/>
          <w:sz w:val="32"/>
          <w:szCs w:val="32"/>
          <w:shd w:val="clear" w:fill="FFFFFF"/>
          <w:lang w:eastAsia="zh-CN"/>
        </w:rPr>
        <w:t>日在</w:t>
      </w:r>
      <w:r>
        <w:rPr>
          <w:rFonts w:hint="default" w:ascii="Times New Roman" w:hAnsi="Times New Roman" w:eastAsia="方正仿宋_GBK" w:cs="Times New Roman"/>
          <w:i w:val="0"/>
          <w:iCs w:val="0"/>
          <w:caps w:val="0"/>
          <w:color w:val="333333"/>
          <w:spacing w:val="0"/>
          <w:sz w:val="32"/>
          <w:szCs w:val="32"/>
          <w:shd w:val="clear" w:fill="FFFFFF"/>
          <w:lang w:val="en-US" w:eastAsia="zh-CN"/>
        </w:rPr>
        <w:t>铜梁县公共资源综合交易中心二楼204室</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(地点)举办的国有建设用地使用权拍卖出让活动中</w:t>
      </w:r>
      <w:r>
        <w:rPr>
          <w:rFonts w:hint="eastAsia" w:ascii="方正仿宋_GBK" w:hAnsi="方正仿宋_GBK" w:eastAsia="方正仿宋_GBK" w:cs="方正仿宋_GBK"/>
          <w:i w:val="0"/>
          <w:iCs w:val="0"/>
          <w:caps w:val="0"/>
          <w:color w:val="333333"/>
          <w:spacing w:val="0"/>
          <w:sz w:val="32"/>
          <w:szCs w:val="32"/>
          <w:shd w:val="clear" w:fill="FFFFFF"/>
          <w:lang w:eastAsia="zh-CN"/>
        </w:rPr>
        <w:t>，竞得编号</w:t>
      </w:r>
      <w:r>
        <w:rPr>
          <w:rFonts w:hint="default" w:ascii="Times New Roman" w:hAnsi="Times New Roman" w:eastAsia="方正仿宋_GBK" w:cs="Times New Roman"/>
          <w:i w:val="0"/>
          <w:iCs w:val="0"/>
          <w:caps w:val="0"/>
          <w:color w:val="333333"/>
          <w:spacing w:val="0"/>
          <w:sz w:val="32"/>
          <w:szCs w:val="32"/>
          <w:shd w:val="clear" w:fill="FFFFFF"/>
          <w:lang w:val="en-US" w:eastAsia="zh-CN"/>
        </w:rPr>
        <w:t>[2013]TL002006-076号铜梁县金龙社区4、9组还建地26号地块的国有建设用地使用权</w:t>
      </w:r>
      <w:r>
        <w:rPr>
          <w:rFonts w:hint="default" w:ascii="Times New Roman" w:hAnsi="Times New Roman" w:eastAsia="方正仿宋_GBK" w:cs="Times New Roman"/>
          <w:i w:val="0"/>
          <w:iCs w:val="0"/>
          <w:caps w:val="0"/>
          <w:color w:val="333333"/>
          <w:spacing w:val="0"/>
          <w:sz w:val="32"/>
          <w:szCs w:val="32"/>
          <w:shd w:val="clear" w:fill="FFFFFF"/>
          <w:lang w:eastAsia="zh-CN"/>
        </w:rPr>
        <w:t>，</w:t>
      </w:r>
      <w:r>
        <w:rPr>
          <w:rFonts w:hint="eastAsia" w:eastAsia="方正仿宋_GBK" w:cs="Times New Roman"/>
          <w:i w:val="0"/>
          <w:iCs w:val="0"/>
          <w:caps w:val="0"/>
          <w:color w:val="333333"/>
          <w:spacing w:val="0"/>
          <w:sz w:val="32"/>
          <w:szCs w:val="32"/>
          <w:shd w:val="clear" w:fill="FFFFFF"/>
          <w:lang w:val="en-US" w:eastAsia="zh-CN"/>
        </w:rPr>
        <w:t>并于2021年11月12日取得建设工程规划许可证（建字第500151202100192号）。</w:t>
      </w:r>
      <w:r>
        <w:rPr>
          <w:rFonts w:hint="default" w:ascii="Times New Roman" w:hAnsi="Times New Roman" w:eastAsia="方正仿宋_GBK" w:cs="Times New Roman"/>
          <w:i w:val="0"/>
          <w:iCs w:val="0"/>
          <w:caps w:val="0"/>
          <w:color w:val="333333"/>
          <w:spacing w:val="0"/>
          <w:sz w:val="32"/>
          <w:szCs w:val="32"/>
          <w:shd w:val="clear" w:fill="FFFFFF"/>
          <w:lang w:val="en-US" w:eastAsia="zh-CN"/>
        </w:rPr>
        <w:t>消防控制室位于商业轴线</w:t>
      </w:r>
      <w:r>
        <w:rPr>
          <w:rFonts w:hint="eastAsia" w:eastAsia="方正仿宋_GBK" w:cs="Times New Roman"/>
          <w:i w:val="0"/>
          <w:iCs w:val="0"/>
          <w:caps w:val="0"/>
          <w:color w:val="333333"/>
          <w:spacing w:val="0"/>
          <w:sz w:val="32"/>
          <w:szCs w:val="32"/>
          <w:shd w:val="clear" w:fill="FFFFFF"/>
          <w:lang w:val="en-US" w:eastAsia="zh-CN"/>
        </w:rPr>
        <w:t>E、H、29、31</w:t>
      </w:r>
      <w:r>
        <w:rPr>
          <w:rFonts w:hint="default" w:ascii="Times New Roman" w:hAnsi="Times New Roman" w:eastAsia="方正仿宋_GBK" w:cs="Times New Roman"/>
          <w:i w:val="0"/>
          <w:iCs w:val="0"/>
          <w:caps w:val="0"/>
          <w:color w:val="333333"/>
          <w:spacing w:val="0"/>
          <w:sz w:val="32"/>
          <w:szCs w:val="32"/>
          <w:shd w:val="clear" w:fill="FFFFFF"/>
          <w:lang w:val="en-US" w:eastAsia="zh-CN"/>
        </w:rPr>
        <w:t>轴</w:t>
      </w:r>
      <w:r>
        <w:rPr>
          <w:rFonts w:hint="eastAsia" w:eastAsia="方正仿宋_GBK" w:cs="Times New Roman"/>
          <w:i w:val="0"/>
          <w:iCs w:val="0"/>
          <w:caps w:val="0"/>
          <w:color w:val="333333"/>
          <w:spacing w:val="0"/>
          <w:sz w:val="32"/>
          <w:szCs w:val="32"/>
          <w:shd w:val="clear" w:fill="FFFFFF"/>
          <w:lang w:val="en-US" w:eastAsia="zh-CN"/>
        </w:rPr>
        <w:t>，</w:t>
      </w:r>
      <w:r>
        <w:rPr>
          <w:rFonts w:hint="default" w:ascii="Times New Roman" w:hAnsi="Times New Roman" w:eastAsia="方正仿宋_GBK" w:cs="Times New Roman"/>
          <w:i w:val="0"/>
          <w:iCs w:val="0"/>
          <w:caps w:val="0"/>
          <w:color w:val="333333"/>
          <w:spacing w:val="0"/>
          <w:sz w:val="32"/>
          <w:szCs w:val="32"/>
          <w:shd w:val="clear" w:fill="FFFFFF"/>
          <w:lang w:val="en-US" w:eastAsia="zh-CN"/>
        </w:rPr>
        <w:t>面积为67.5㎡，由于道路不通畅，为了方便监督管理，消防控制室移至商业</w:t>
      </w:r>
      <w:r>
        <w:rPr>
          <w:rFonts w:hint="eastAsia" w:eastAsia="方正仿宋_GBK" w:cs="Times New Roman"/>
          <w:i w:val="0"/>
          <w:iCs w:val="0"/>
          <w:caps w:val="0"/>
          <w:color w:val="333333"/>
          <w:spacing w:val="0"/>
          <w:sz w:val="32"/>
          <w:szCs w:val="32"/>
          <w:shd w:val="clear" w:fill="FFFFFF"/>
          <w:lang w:val="en-US" w:eastAsia="zh-CN"/>
        </w:rPr>
        <w:t>E、H、9、13</w:t>
      </w:r>
      <w:r>
        <w:rPr>
          <w:rFonts w:hint="default" w:ascii="Times New Roman" w:hAnsi="Times New Roman" w:eastAsia="方正仿宋_GBK" w:cs="Times New Roman"/>
          <w:i w:val="0"/>
          <w:iCs w:val="0"/>
          <w:caps w:val="0"/>
          <w:color w:val="333333"/>
          <w:spacing w:val="0"/>
          <w:sz w:val="32"/>
          <w:szCs w:val="32"/>
          <w:shd w:val="clear" w:fill="FFFFFF"/>
          <w:lang w:val="en-US" w:eastAsia="zh-CN"/>
        </w:rPr>
        <w:t>轴，更改后的防控制室面积为67.5㎡，变更后面积和使用功能不变，消防控制室满足现行规范相</w:t>
      </w:r>
      <w:r>
        <w:rPr>
          <w:rFonts w:hint="eastAsia" w:ascii="方正仿宋_GBK" w:hAnsi="方正仿宋_GBK" w:eastAsia="方正仿宋_GBK" w:cs="方正仿宋_GBK"/>
          <w:i w:val="0"/>
          <w:iCs w:val="0"/>
          <w:caps w:val="0"/>
          <w:color w:val="333333"/>
          <w:spacing w:val="0"/>
          <w:sz w:val="32"/>
          <w:szCs w:val="32"/>
          <w:shd w:val="clear" w:fill="FFFFFF"/>
          <w:lang w:val="en-US" w:eastAsia="zh-CN"/>
        </w:rPr>
        <w:t>关要求，与室外道路畅通。</w:t>
      </w:r>
    </w:p>
    <w:p w14:paraId="47EC7C3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区规划自然资源局依据规划管理公示办法之规定，按程序对该规划调整方案予以公告及公示。</w:t>
      </w:r>
    </w:p>
    <w:p w14:paraId="4B52905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调整方案文字说明和具体情况详见附件</w:t>
      </w:r>
      <w:r>
        <w:rPr>
          <w:rFonts w:hint="default" w:ascii="Times New Roman" w:hAnsi="Times New Roman" w:eastAsia="方正仿宋_GBK" w:cs="Times New Roman"/>
          <w:i w:val="0"/>
          <w:iCs w:val="0"/>
          <w:caps w:val="0"/>
          <w:color w:val="333333"/>
          <w:spacing w:val="0"/>
          <w:sz w:val="32"/>
          <w:szCs w:val="32"/>
          <w:shd w:val="clear" w:fill="FFFFFF"/>
          <w:lang w:val="en-US" w:eastAsia="zh-CN"/>
        </w:rPr>
        <w:t>1</w:t>
      </w:r>
      <w:r>
        <w:rPr>
          <w:rFonts w:hint="default" w:ascii="Times New Roman" w:hAnsi="Times New Roman" w:eastAsia="方正仿宋_GBK" w:cs="Times New Roman"/>
          <w:i w:val="0"/>
          <w:iCs w:val="0"/>
          <w:caps w:val="0"/>
          <w:color w:val="333333"/>
          <w:spacing w:val="0"/>
          <w:sz w:val="32"/>
          <w:szCs w:val="32"/>
          <w:shd w:val="clear" w:fill="FFFFFF"/>
          <w:lang w:eastAsia="zh-CN"/>
        </w:rPr>
        <w:t>《重庆市金梁实业（集团）有限公司关于金龙御府项目消防控制室位置调整的请示》</w:t>
      </w:r>
      <w:r>
        <w:rPr>
          <w:rFonts w:hint="default" w:ascii="Times New Roman" w:hAnsi="Times New Roman" w:eastAsia="方正仿宋_GBK" w:cs="Times New Roman"/>
          <w:i w:val="0"/>
          <w:iCs w:val="0"/>
          <w:caps w:val="0"/>
          <w:color w:val="333333"/>
          <w:spacing w:val="0"/>
          <w:sz w:val="32"/>
          <w:szCs w:val="32"/>
          <w:shd w:val="clear" w:fill="FFFFFF"/>
          <w:lang w:val="en-US" w:eastAsia="zh-CN"/>
        </w:rPr>
        <w:t>及</w:t>
      </w:r>
      <w:r>
        <w:rPr>
          <w:rFonts w:hint="default" w:ascii="Times New Roman" w:hAnsi="Times New Roman" w:eastAsia="方正仿宋_GBK" w:cs="Times New Roman"/>
          <w:i w:val="0"/>
          <w:iCs w:val="0"/>
          <w:caps w:val="0"/>
          <w:color w:val="333333"/>
          <w:spacing w:val="0"/>
          <w:sz w:val="32"/>
          <w:szCs w:val="32"/>
          <w:shd w:val="clear" w:fill="FFFFFF"/>
          <w:lang w:eastAsia="zh-CN"/>
        </w:rPr>
        <w:t>附件</w:t>
      </w:r>
      <w:r>
        <w:rPr>
          <w:rFonts w:hint="default" w:ascii="Times New Roman" w:hAnsi="Times New Roman" w:eastAsia="方正仿宋_GBK" w:cs="Times New Roman"/>
          <w:i w:val="0"/>
          <w:iCs w:val="0"/>
          <w:caps w:val="0"/>
          <w:color w:val="333333"/>
          <w:spacing w:val="0"/>
          <w:sz w:val="32"/>
          <w:szCs w:val="32"/>
          <w:shd w:val="clear" w:fill="FFFFFF"/>
          <w:lang w:val="en-US" w:eastAsia="zh-CN"/>
        </w:rPr>
        <w:t>2《</w:t>
      </w:r>
      <w:r>
        <w:rPr>
          <w:rFonts w:hint="default" w:ascii="Times New Roman" w:hAnsi="Times New Roman" w:eastAsia="方正仿宋_GBK" w:cs="Times New Roman"/>
          <w:i w:val="0"/>
          <w:iCs w:val="0"/>
          <w:caps w:val="0"/>
          <w:color w:val="333333"/>
          <w:spacing w:val="0"/>
          <w:sz w:val="32"/>
          <w:szCs w:val="32"/>
          <w:shd w:val="clear" w:fill="FFFFFF"/>
          <w:lang w:eastAsia="zh-CN"/>
        </w:rPr>
        <w:t>金龙御府项目</w:t>
      </w:r>
      <w:r>
        <w:rPr>
          <w:rFonts w:hint="default" w:ascii="Times New Roman" w:hAnsi="Times New Roman" w:eastAsia="方正仿宋_GBK" w:cs="Times New Roman"/>
          <w:i w:val="0"/>
          <w:iCs w:val="0"/>
          <w:caps w:val="0"/>
          <w:color w:val="333333"/>
          <w:spacing w:val="0"/>
          <w:sz w:val="32"/>
          <w:szCs w:val="32"/>
          <w:shd w:val="clear" w:fill="FFFFFF"/>
          <w:lang w:val="en-US" w:eastAsia="zh-CN"/>
        </w:rPr>
        <w:t>消防控制室</w:t>
      </w:r>
      <w:r>
        <w:rPr>
          <w:rFonts w:hint="default" w:ascii="Times New Roman" w:hAnsi="Times New Roman" w:eastAsia="方正仿宋_GBK" w:cs="Times New Roman"/>
          <w:i w:val="0"/>
          <w:iCs w:val="0"/>
          <w:caps w:val="0"/>
          <w:color w:val="333333"/>
          <w:spacing w:val="0"/>
          <w:sz w:val="32"/>
          <w:szCs w:val="32"/>
          <w:shd w:val="clear" w:fill="FFFFFF"/>
          <w:lang w:val="en-US" w:eastAsia="zh-CN"/>
        </w:rPr>
        <w:t>规划调整方案》</w:t>
      </w:r>
      <w:r>
        <w:rPr>
          <w:rFonts w:hint="default" w:ascii="Times New Roman" w:hAnsi="Times New Roman" w:eastAsia="方正仿宋_GBK" w:cs="Times New Roman"/>
          <w:i w:val="0"/>
          <w:iCs w:val="0"/>
          <w:caps w:val="0"/>
          <w:color w:val="333333"/>
          <w:spacing w:val="0"/>
          <w:sz w:val="32"/>
          <w:szCs w:val="32"/>
          <w:shd w:val="clear" w:fill="FFFFFF"/>
          <w:lang w:eastAsia="zh-CN"/>
        </w:rPr>
        <w:t>。</w:t>
      </w:r>
      <w:bookmarkStart w:id="0" w:name="_GoBack"/>
      <w:bookmarkEnd w:id="0"/>
    </w:p>
    <w:p w14:paraId="6552CB8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四、公示地点</w:t>
      </w:r>
    </w:p>
    <w:p w14:paraId="01BAAE0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铜梁区规划和自然资源局一楼门厅、市规划自然资源局</w:t>
      </w:r>
      <w:r>
        <w:rPr>
          <w:rFonts w:hint="eastAsia" w:eastAsia="方正仿宋_GBK" w:cs="Times New Roman"/>
          <w:i w:val="0"/>
          <w:iCs w:val="0"/>
          <w:caps w:val="0"/>
          <w:color w:val="333333"/>
          <w:spacing w:val="0"/>
          <w:sz w:val="32"/>
          <w:szCs w:val="32"/>
          <w:shd w:val="clear" w:fill="FFFFFF"/>
          <w:lang w:val="en-US" w:eastAsia="zh-CN"/>
        </w:rPr>
        <w:t>公众信息网</w:t>
      </w:r>
      <w:r>
        <w:rPr>
          <w:rFonts w:hint="default" w:ascii="Times New Roman" w:hAnsi="Times New Roman" w:eastAsia="方正仿宋_GBK" w:cs="Times New Roman"/>
          <w:i w:val="0"/>
          <w:iCs w:val="0"/>
          <w:caps w:val="0"/>
          <w:color w:val="333333"/>
          <w:spacing w:val="0"/>
          <w:sz w:val="28"/>
          <w:szCs w:val="28"/>
          <w:shd w:val="clear" w:fill="FFFFFF"/>
          <w:lang w:eastAsia="zh-CN"/>
        </w:rPr>
        <w:t>(https://ghzrzyj.cq.gov.cn/zz/tlg/zwgk/fdzdgknr/ghxx398731/)</w:t>
      </w:r>
      <w:r>
        <w:rPr>
          <w:rFonts w:hint="default" w:ascii="Times New Roman" w:hAnsi="Times New Roman" w:eastAsia="方正仿宋_GBK" w:cs="Times New Roman"/>
          <w:i w:val="0"/>
          <w:iCs w:val="0"/>
          <w:caps w:val="0"/>
          <w:color w:val="333333"/>
          <w:spacing w:val="0"/>
          <w:sz w:val="32"/>
          <w:szCs w:val="32"/>
          <w:shd w:val="clear" w:fill="FFFFFF"/>
          <w:lang w:eastAsia="zh-CN"/>
        </w:rPr>
        <w:t>、建设项目现场施工出入口、售楼部。</w:t>
      </w:r>
    </w:p>
    <w:p w14:paraId="69D9F02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五、公示时间</w:t>
      </w:r>
    </w:p>
    <w:p w14:paraId="5DBA285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2024年</w:t>
      </w:r>
      <w:r>
        <w:rPr>
          <w:rFonts w:hint="default" w:ascii="Times New Roman" w:hAnsi="Times New Roman"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eastAsia" w:eastAsia="方正仿宋_GBK" w:cs="Times New Roman"/>
          <w:i w:val="0"/>
          <w:iCs w:val="0"/>
          <w:caps w:val="0"/>
          <w:color w:val="333333"/>
          <w:spacing w:val="0"/>
          <w:sz w:val="32"/>
          <w:szCs w:val="32"/>
          <w:shd w:val="clear" w:fill="FFFFFF"/>
          <w:lang w:val="en-US" w:eastAsia="zh-CN"/>
        </w:rPr>
        <w:t>13</w:t>
      </w:r>
      <w:r>
        <w:rPr>
          <w:rFonts w:hint="default" w:ascii="Times New Roman" w:hAnsi="Times New Roman" w:eastAsia="方正仿宋_GBK" w:cs="Times New Roman"/>
          <w:i w:val="0"/>
          <w:iCs w:val="0"/>
          <w:caps w:val="0"/>
          <w:color w:val="333333"/>
          <w:spacing w:val="0"/>
          <w:sz w:val="32"/>
          <w:szCs w:val="32"/>
          <w:shd w:val="clear" w:fill="FFFFFF"/>
          <w:lang w:eastAsia="zh-CN"/>
        </w:rPr>
        <w:t>日</w:t>
      </w:r>
      <w:r>
        <w:rPr>
          <w:rFonts w:hint="eastAsia" w:eastAsia="方正仿宋_GBK" w:cs="Times New Roman"/>
          <w:i w:val="0"/>
          <w:iCs w:val="0"/>
          <w:caps w:val="0"/>
          <w:color w:val="333333"/>
          <w:spacing w:val="0"/>
          <w:sz w:val="32"/>
          <w:szCs w:val="32"/>
          <w:shd w:val="clear" w:fill="FFFFFF"/>
          <w:lang w:eastAsia="zh-CN"/>
        </w:rPr>
        <w:t>——</w:t>
      </w:r>
      <w:r>
        <w:rPr>
          <w:rFonts w:hint="default" w:ascii="Times New Roman" w:hAnsi="Times New Roman" w:eastAsia="方正仿宋_GBK" w:cs="Times New Roman"/>
          <w:i w:val="0"/>
          <w:iCs w:val="0"/>
          <w:caps w:val="0"/>
          <w:color w:val="333333"/>
          <w:spacing w:val="0"/>
          <w:sz w:val="32"/>
          <w:szCs w:val="32"/>
          <w:shd w:val="clear" w:fill="FFFFFF"/>
          <w:lang w:eastAsia="zh-CN"/>
        </w:rPr>
        <w:t>2024年</w:t>
      </w:r>
      <w:r>
        <w:rPr>
          <w:rFonts w:hint="default" w:ascii="Times New Roman" w:hAnsi="Times New Roman"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eastAsia" w:eastAsia="方正仿宋_GBK" w:cs="Times New Roman"/>
          <w:i w:val="0"/>
          <w:iCs w:val="0"/>
          <w:caps w:val="0"/>
          <w:color w:val="333333"/>
          <w:spacing w:val="0"/>
          <w:sz w:val="32"/>
          <w:szCs w:val="32"/>
          <w:shd w:val="clear" w:fill="FFFFFF"/>
          <w:lang w:val="en-US" w:eastAsia="zh-CN"/>
        </w:rPr>
        <w:t>19</w:t>
      </w:r>
      <w:r>
        <w:rPr>
          <w:rFonts w:hint="default" w:ascii="Times New Roman" w:hAnsi="Times New Roman" w:eastAsia="方正仿宋_GBK" w:cs="Times New Roman"/>
          <w:i w:val="0"/>
          <w:iCs w:val="0"/>
          <w:caps w:val="0"/>
          <w:color w:val="333333"/>
          <w:spacing w:val="0"/>
          <w:sz w:val="32"/>
          <w:szCs w:val="32"/>
          <w:shd w:val="clear" w:fill="FFFFFF"/>
          <w:lang w:eastAsia="zh-CN"/>
        </w:rPr>
        <w:t>日</w:t>
      </w:r>
      <w:r>
        <w:rPr>
          <w:rFonts w:hint="eastAsia" w:eastAsia="方正仿宋_GBK" w:cs="Times New Roman"/>
          <w:i w:val="0"/>
          <w:iCs w:val="0"/>
          <w:caps w:val="0"/>
          <w:color w:val="333333"/>
          <w:spacing w:val="0"/>
          <w:sz w:val="32"/>
          <w:szCs w:val="32"/>
          <w:shd w:val="clear" w:fill="FFFFFF"/>
          <w:lang w:eastAsia="zh-CN"/>
        </w:rPr>
        <w:t>（</w:t>
      </w:r>
      <w:r>
        <w:rPr>
          <w:rFonts w:hint="eastAsia" w:eastAsia="方正仿宋_GBK" w:cs="Times New Roman"/>
          <w:i w:val="0"/>
          <w:iCs w:val="0"/>
          <w:caps w:val="0"/>
          <w:color w:val="333333"/>
          <w:spacing w:val="0"/>
          <w:sz w:val="32"/>
          <w:szCs w:val="32"/>
          <w:shd w:val="clear" w:fill="FFFFFF"/>
          <w:lang w:val="en-US" w:eastAsia="zh-CN"/>
        </w:rPr>
        <w:t>7日</w:t>
      </w:r>
      <w:r>
        <w:rPr>
          <w:rFonts w:hint="eastAsia" w:eastAsia="方正仿宋_GBK" w:cs="Times New Roman"/>
          <w:i w:val="0"/>
          <w:iCs w:val="0"/>
          <w:caps w:val="0"/>
          <w:color w:val="333333"/>
          <w:spacing w:val="0"/>
          <w:sz w:val="32"/>
          <w:szCs w:val="32"/>
          <w:shd w:val="clear" w:fill="FFFFFF"/>
          <w:lang w:eastAsia="zh-CN"/>
        </w:rPr>
        <w:t>）。</w:t>
      </w:r>
    </w:p>
    <w:p w14:paraId="16A4BDA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六、反馈意见和申请听证</w:t>
      </w:r>
    </w:p>
    <w:p w14:paraId="6DF0085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反馈意见以及申请听证的期限截止至公示期届满后</w:t>
      </w:r>
      <w:r>
        <w:rPr>
          <w:rFonts w:hint="default" w:ascii="Times New Roman" w:hAnsi="Times New Roman" w:eastAsia="方正仿宋_GBK" w:cs="Times New Roman"/>
          <w:i w:val="0"/>
          <w:iCs w:val="0"/>
          <w:caps w:val="0"/>
          <w:color w:val="333333"/>
          <w:spacing w:val="0"/>
          <w:sz w:val="32"/>
          <w:szCs w:val="32"/>
          <w:shd w:val="clear" w:fill="FFFFFF"/>
          <w:lang w:eastAsia="zh-CN"/>
        </w:rPr>
        <w:t>5</w:t>
      </w:r>
      <w:r>
        <w:rPr>
          <w:rFonts w:hint="eastAsia" w:ascii="方正仿宋_GBK" w:hAnsi="方正仿宋_GBK" w:eastAsia="方正仿宋_GBK" w:cs="方正仿宋_GBK"/>
          <w:i w:val="0"/>
          <w:iCs w:val="0"/>
          <w:caps w:val="0"/>
          <w:color w:val="333333"/>
          <w:spacing w:val="0"/>
          <w:sz w:val="32"/>
          <w:szCs w:val="32"/>
          <w:shd w:val="clear" w:fill="FFFFFF"/>
          <w:lang w:eastAsia="zh-CN"/>
        </w:rPr>
        <w:t>个工作日</w:t>
      </w:r>
      <w:r>
        <w:rPr>
          <w:rFonts w:hint="default" w:ascii="Times New Roman" w:hAnsi="Times New Roman" w:eastAsia="方正仿宋_GBK" w:cs="Times New Roman"/>
          <w:i w:val="0"/>
          <w:iCs w:val="0"/>
          <w:caps w:val="0"/>
          <w:color w:val="333333"/>
          <w:spacing w:val="0"/>
          <w:sz w:val="32"/>
          <w:szCs w:val="32"/>
          <w:shd w:val="clear" w:fill="FFFFFF"/>
          <w:lang w:eastAsia="zh-CN"/>
        </w:rPr>
        <w:t>(2024年</w:t>
      </w:r>
      <w:r>
        <w:rPr>
          <w:rFonts w:hint="default" w:ascii="Times New Roman" w:hAnsi="Times New Roman"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eastAsia" w:eastAsia="方正仿宋_GBK" w:cs="Times New Roman"/>
          <w:i w:val="0"/>
          <w:iCs w:val="0"/>
          <w:caps w:val="0"/>
          <w:color w:val="333333"/>
          <w:spacing w:val="0"/>
          <w:sz w:val="32"/>
          <w:szCs w:val="32"/>
          <w:shd w:val="clear" w:fill="FFFFFF"/>
          <w:lang w:val="en-US" w:eastAsia="zh-CN"/>
        </w:rPr>
        <w:t>24</w:t>
      </w:r>
      <w:r>
        <w:rPr>
          <w:rFonts w:hint="default" w:ascii="Times New Roman" w:hAnsi="Times New Roman" w:eastAsia="方正仿宋_GBK" w:cs="Times New Roman"/>
          <w:i w:val="0"/>
          <w:iCs w:val="0"/>
          <w:caps w:val="0"/>
          <w:color w:val="333333"/>
          <w:spacing w:val="0"/>
          <w:sz w:val="32"/>
          <w:szCs w:val="32"/>
          <w:shd w:val="clear" w:fill="FFFFFF"/>
          <w:lang w:eastAsia="zh-CN"/>
        </w:rPr>
        <w:t>日)</w:t>
      </w:r>
      <w:r>
        <w:rPr>
          <w:rFonts w:hint="eastAsia" w:eastAsia="方正仿宋_GBK" w:cs="Times New Roman"/>
          <w:i w:val="0"/>
          <w:iCs w:val="0"/>
          <w:caps w:val="0"/>
          <w:color w:val="333333"/>
          <w:spacing w:val="0"/>
          <w:sz w:val="32"/>
          <w:szCs w:val="32"/>
          <w:shd w:val="clear" w:fill="FFFFFF"/>
          <w:lang w:eastAsia="zh-CN"/>
        </w:rPr>
        <w:t>。</w:t>
      </w:r>
    </w:p>
    <w:p w14:paraId="01E0CAA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反馈意见的，应向组织公示的规划自然资源主管部门提供身份证明材联系方式和书面意见，如为利害关系人，还应提供房产证(或购房合料、同)等证明公示事项直接涉及其利益的材料。组织公示的规划自然资源主管部门在意见反馈期限届满之日起</w:t>
      </w:r>
      <w:r>
        <w:rPr>
          <w:rFonts w:hint="default" w:ascii="Times New Roman" w:hAnsi="Times New Roman" w:eastAsia="方正仿宋_GBK" w:cs="Times New Roman"/>
          <w:i w:val="0"/>
          <w:iCs w:val="0"/>
          <w:caps w:val="0"/>
          <w:color w:val="333333"/>
          <w:spacing w:val="0"/>
          <w:sz w:val="32"/>
          <w:szCs w:val="32"/>
          <w:shd w:val="clear" w:fill="FFFFFF"/>
          <w:lang w:eastAsia="zh-CN"/>
        </w:rPr>
        <w:t>5</w:t>
      </w:r>
      <w:r>
        <w:rPr>
          <w:rFonts w:hint="eastAsia" w:ascii="方正仿宋_GBK" w:hAnsi="方正仿宋_GBK" w:eastAsia="方正仿宋_GBK" w:cs="方正仿宋_GBK"/>
          <w:i w:val="0"/>
          <w:iCs w:val="0"/>
          <w:caps w:val="0"/>
          <w:color w:val="333333"/>
          <w:spacing w:val="0"/>
          <w:sz w:val="32"/>
          <w:szCs w:val="32"/>
          <w:shd w:val="clear" w:fill="FFFFFF"/>
          <w:lang w:eastAsia="zh-CN"/>
        </w:rPr>
        <w:t>个工作日内按照规划管理公示办法相关要求提出处理意见。申请听证的，应于申请听证的期限内向听证组织部门管部门在意见反馈期限届满之日起</w:t>
      </w:r>
      <w:r>
        <w:rPr>
          <w:rFonts w:hint="default" w:ascii="Times New Roman" w:hAnsi="Times New Roman" w:eastAsia="方正仿宋_GBK" w:cs="Times New Roman"/>
          <w:i w:val="0"/>
          <w:iCs w:val="0"/>
          <w:caps w:val="0"/>
          <w:color w:val="333333"/>
          <w:spacing w:val="0"/>
          <w:sz w:val="32"/>
          <w:szCs w:val="32"/>
          <w:shd w:val="clear" w:fill="FFFFFF"/>
          <w:lang w:eastAsia="zh-CN"/>
        </w:rPr>
        <w:t>5</w:t>
      </w:r>
      <w:r>
        <w:rPr>
          <w:rFonts w:hint="eastAsia" w:ascii="方正仿宋_GBK" w:hAnsi="方正仿宋_GBK" w:eastAsia="方正仿宋_GBK" w:cs="方正仿宋_GBK"/>
          <w:i w:val="0"/>
          <w:iCs w:val="0"/>
          <w:caps w:val="0"/>
          <w:color w:val="333333"/>
          <w:spacing w:val="0"/>
          <w:sz w:val="32"/>
          <w:szCs w:val="32"/>
          <w:shd w:val="clear" w:fill="FFFFFF"/>
          <w:lang w:eastAsia="zh-CN"/>
        </w:rPr>
        <w:t>个工作日内按照规划管理公示办法相关要求提出处理意见。申请听证的，应于申请听证的期限内向听证组织部门提出书面听证申请，并提供身份证明材料、联系方式、书面意见、房产证(或购房合同)等证明公示事项直接涉及其利益的材料。</w:t>
      </w:r>
    </w:p>
    <w:p w14:paraId="48619DA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黑体_GBK" w:hAnsi="方正黑体_GBK" w:eastAsia="方正黑体_GBK" w:cs="方正黑体_GBK"/>
          <w:i w:val="0"/>
          <w:iCs w:val="0"/>
          <w:caps w:val="0"/>
          <w:color w:val="333333"/>
          <w:spacing w:val="0"/>
          <w:sz w:val="32"/>
          <w:szCs w:val="32"/>
          <w:shd w:val="clear" w:fill="FFFFFF"/>
          <w:lang w:eastAsia="zh-CN"/>
        </w:rPr>
      </w:pPr>
      <w:r>
        <w:rPr>
          <w:rFonts w:hint="eastAsia" w:ascii="方正黑体_GBK" w:hAnsi="方正黑体_GBK" w:eastAsia="方正黑体_GBK" w:cs="方正黑体_GBK"/>
          <w:i w:val="0"/>
          <w:iCs w:val="0"/>
          <w:caps w:val="0"/>
          <w:color w:val="333333"/>
          <w:spacing w:val="0"/>
          <w:sz w:val="32"/>
          <w:szCs w:val="32"/>
          <w:shd w:val="clear" w:fill="FFFFFF"/>
          <w:lang w:eastAsia="zh-CN"/>
        </w:rPr>
        <w:t>七、联系方式</w:t>
      </w:r>
    </w:p>
    <w:p w14:paraId="413A79B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联系人</w:t>
      </w:r>
      <w:r>
        <w:rPr>
          <w:rFonts w:hint="eastAsia" w:eastAsia="方正仿宋_GBK" w:cs="Times New Roman"/>
          <w:i w:val="0"/>
          <w:iCs w:val="0"/>
          <w:caps w:val="0"/>
          <w:color w:val="333333"/>
          <w:spacing w:val="0"/>
          <w:sz w:val="32"/>
          <w:szCs w:val="32"/>
          <w:shd w:val="clear" w:fill="FFFFFF"/>
          <w:lang w:eastAsia="zh-CN"/>
        </w:rPr>
        <w:t>：</w:t>
      </w:r>
      <w:r>
        <w:rPr>
          <w:rFonts w:hint="eastAsia" w:eastAsia="方正仿宋_GBK" w:cs="Times New Roman"/>
          <w:i w:val="0"/>
          <w:iCs w:val="0"/>
          <w:caps w:val="0"/>
          <w:color w:val="333333"/>
          <w:spacing w:val="0"/>
          <w:sz w:val="32"/>
          <w:szCs w:val="32"/>
          <w:shd w:val="clear" w:fill="FFFFFF"/>
          <w:lang w:val="en-US" w:eastAsia="zh-CN"/>
        </w:rPr>
        <w:t>练</w:t>
      </w:r>
      <w:r>
        <w:rPr>
          <w:rFonts w:hint="default" w:ascii="Times New Roman" w:hAnsi="Times New Roman" w:eastAsia="方正仿宋_GBK" w:cs="Times New Roman"/>
          <w:i w:val="0"/>
          <w:iCs w:val="0"/>
          <w:caps w:val="0"/>
          <w:color w:val="333333"/>
          <w:spacing w:val="0"/>
          <w:sz w:val="32"/>
          <w:szCs w:val="32"/>
          <w:shd w:val="clear" w:fill="FFFFFF"/>
          <w:lang w:eastAsia="zh-CN"/>
        </w:rPr>
        <w:t>老师</w:t>
      </w:r>
      <w:r>
        <w:rPr>
          <w:rFonts w:hint="eastAsia" w:eastAsia="方正仿宋_GBK" w:cs="Times New Roman"/>
          <w:i w:val="0"/>
          <w:iCs w:val="0"/>
          <w:caps w:val="0"/>
          <w:color w:val="333333"/>
          <w:spacing w:val="0"/>
          <w:sz w:val="32"/>
          <w:szCs w:val="32"/>
          <w:shd w:val="clear" w:fill="FFFFFF"/>
          <w:lang w:eastAsia="zh-CN"/>
        </w:rPr>
        <w:t>；</w:t>
      </w:r>
      <w:r>
        <w:rPr>
          <w:rFonts w:hint="default" w:ascii="Times New Roman" w:hAnsi="Times New Roman" w:eastAsia="方正仿宋_GBK" w:cs="Times New Roman"/>
          <w:i w:val="0"/>
          <w:iCs w:val="0"/>
          <w:caps w:val="0"/>
          <w:color w:val="333333"/>
          <w:spacing w:val="0"/>
          <w:sz w:val="32"/>
          <w:szCs w:val="32"/>
          <w:shd w:val="clear" w:fill="FFFFFF"/>
          <w:lang w:eastAsia="zh-CN"/>
        </w:rPr>
        <w:t>联系电话</w:t>
      </w:r>
      <w:r>
        <w:rPr>
          <w:rFonts w:hint="eastAsia" w:eastAsia="方正仿宋_GBK" w:cs="Times New Roman"/>
          <w:i w:val="0"/>
          <w:iCs w:val="0"/>
          <w:caps w:val="0"/>
          <w:color w:val="333333"/>
          <w:spacing w:val="0"/>
          <w:sz w:val="32"/>
          <w:szCs w:val="32"/>
          <w:shd w:val="clear" w:fill="FFFFFF"/>
          <w:lang w:eastAsia="zh-CN"/>
        </w:rPr>
        <w:t>：</w:t>
      </w:r>
      <w:r>
        <w:rPr>
          <w:rFonts w:hint="eastAsia" w:eastAsia="方正仿宋_GBK" w:cs="Times New Roman"/>
          <w:i w:val="0"/>
          <w:iCs w:val="0"/>
          <w:caps w:val="0"/>
          <w:color w:val="333333"/>
          <w:spacing w:val="0"/>
          <w:sz w:val="32"/>
          <w:szCs w:val="32"/>
          <w:shd w:val="clear" w:fill="FFFFFF"/>
          <w:lang w:val="en-US" w:eastAsia="zh-CN"/>
        </w:rPr>
        <w:t>023-45693152</w:t>
      </w:r>
      <w:r>
        <w:rPr>
          <w:rFonts w:hint="eastAsia" w:eastAsia="方正仿宋_GBK" w:cs="Times New Roman"/>
          <w:i w:val="0"/>
          <w:iCs w:val="0"/>
          <w:caps w:val="0"/>
          <w:color w:val="333333"/>
          <w:spacing w:val="0"/>
          <w:sz w:val="32"/>
          <w:szCs w:val="32"/>
          <w:shd w:val="clear" w:fill="FFFFFF"/>
          <w:lang w:eastAsia="zh-CN"/>
        </w:rPr>
        <w:t>；</w:t>
      </w:r>
      <w:r>
        <w:rPr>
          <w:rFonts w:hint="default" w:ascii="Times New Roman" w:hAnsi="Times New Roman" w:eastAsia="方正仿宋_GBK" w:cs="Times New Roman"/>
          <w:i w:val="0"/>
          <w:iCs w:val="0"/>
          <w:caps w:val="0"/>
          <w:color w:val="333333"/>
          <w:spacing w:val="0"/>
          <w:sz w:val="32"/>
          <w:szCs w:val="32"/>
          <w:shd w:val="clear" w:fill="FFFFFF"/>
          <w:lang w:eastAsia="zh-CN"/>
        </w:rPr>
        <w:t>邮编</w:t>
      </w:r>
      <w:r>
        <w:rPr>
          <w:rFonts w:hint="eastAsia" w:eastAsia="方正仿宋_GBK" w:cs="Times New Roman"/>
          <w:i w:val="0"/>
          <w:iCs w:val="0"/>
          <w:caps w:val="0"/>
          <w:color w:val="333333"/>
          <w:spacing w:val="0"/>
          <w:sz w:val="32"/>
          <w:szCs w:val="32"/>
          <w:shd w:val="clear" w:fill="FFFFFF"/>
          <w:lang w:eastAsia="zh-CN"/>
        </w:rPr>
        <w:t>：</w:t>
      </w:r>
      <w:r>
        <w:rPr>
          <w:rFonts w:hint="default" w:ascii="Times New Roman" w:hAnsi="Times New Roman" w:eastAsia="方正仿宋_GBK" w:cs="Times New Roman"/>
          <w:i w:val="0"/>
          <w:iCs w:val="0"/>
          <w:caps w:val="0"/>
          <w:color w:val="333333"/>
          <w:spacing w:val="0"/>
          <w:sz w:val="32"/>
          <w:szCs w:val="32"/>
          <w:shd w:val="clear" w:fill="FFFFFF"/>
          <w:lang w:eastAsia="zh-CN"/>
        </w:rPr>
        <w:t>402560</w:t>
      </w:r>
      <w:r>
        <w:rPr>
          <w:rFonts w:hint="eastAsia" w:eastAsia="方正仿宋_GBK" w:cs="Times New Roman"/>
          <w:i w:val="0"/>
          <w:iCs w:val="0"/>
          <w:caps w:val="0"/>
          <w:color w:val="333333"/>
          <w:spacing w:val="0"/>
          <w:sz w:val="32"/>
          <w:szCs w:val="32"/>
          <w:shd w:val="clear" w:fill="FFFFFF"/>
          <w:lang w:eastAsia="zh-CN"/>
        </w:rPr>
        <w:t>；</w:t>
      </w:r>
      <w:r>
        <w:rPr>
          <w:rFonts w:hint="default" w:ascii="Times New Roman" w:hAnsi="Times New Roman" w:eastAsia="方正仿宋_GBK" w:cs="Times New Roman"/>
          <w:i w:val="0"/>
          <w:iCs w:val="0"/>
          <w:caps w:val="0"/>
          <w:color w:val="333333"/>
          <w:spacing w:val="0"/>
          <w:sz w:val="32"/>
          <w:szCs w:val="32"/>
          <w:shd w:val="clear" w:fill="FFFFFF"/>
          <w:lang w:eastAsia="zh-CN"/>
        </w:rPr>
        <w:t>地址</w:t>
      </w:r>
      <w:r>
        <w:rPr>
          <w:rFonts w:hint="eastAsia" w:eastAsia="方正仿宋_GBK" w:cs="Times New Roman"/>
          <w:i w:val="0"/>
          <w:iCs w:val="0"/>
          <w:caps w:val="0"/>
          <w:color w:val="333333"/>
          <w:spacing w:val="0"/>
          <w:sz w:val="32"/>
          <w:szCs w:val="32"/>
          <w:shd w:val="clear" w:fill="FFFFFF"/>
          <w:lang w:eastAsia="zh-CN"/>
        </w:rPr>
        <w:t>：</w:t>
      </w:r>
      <w:r>
        <w:rPr>
          <w:rFonts w:hint="eastAsia" w:eastAsia="方正仿宋_GBK" w:cs="Times New Roman"/>
          <w:i w:val="0"/>
          <w:iCs w:val="0"/>
          <w:caps w:val="0"/>
          <w:color w:val="333333"/>
          <w:spacing w:val="0"/>
          <w:sz w:val="32"/>
          <w:szCs w:val="32"/>
          <w:shd w:val="clear" w:fill="FFFFFF"/>
          <w:lang w:val="en-US" w:eastAsia="zh-CN"/>
        </w:rPr>
        <w:t>巴川街道河湾36号</w:t>
      </w:r>
      <w:r>
        <w:rPr>
          <w:rFonts w:hint="default" w:ascii="Times New Roman" w:hAnsi="Times New Roman" w:eastAsia="方正仿宋_GBK" w:cs="Times New Roman"/>
          <w:i w:val="0"/>
          <w:iCs w:val="0"/>
          <w:caps w:val="0"/>
          <w:color w:val="333333"/>
          <w:spacing w:val="0"/>
          <w:sz w:val="32"/>
          <w:szCs w:val="32"/>
          <w:shd w:val="clear" w:fill="FFFFFF"/>
          <w:lang w:eastAsia="zh-CN"/>
        </w:rPr>
        <w:t>。</w:t>
      </w:r>
    </w:p>
    <w:p w14:paraId="761AB3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eastAsia="zh-CN"/>
        </w:rPr>
        <w:t>附件：</w:t>
      </w:r>
    </w:p>
    <w:p w14:paraId="11EDBC5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1.</w:t>
      </w:r>
      <w:r>
        <w:rPr>
          <w:rFonts w:hint="eastAsia" w:eastAsia="方正仿宋_GBK" w:cs="Times New Roman"/>
          <w:i w:val="0"/>
          <w:iCs w:val="0"/>
          <w:caps w:val="0"/>
          <w:color w:val="333333"/>
          <w:spacing w:val="0"/>
          <w:sz w:val="32"/>
          <w:szCs w:val="32"/>
          <w:shd w:val="clear" w:fill="FFFFFF"/>
          <w:lang w:val="en-US" w:eastAsia="zh-CN"/>
        </w:rPr>
        <w:t>《</w:t>
      </w:r>
      <w:r>
        <w:rPr>
          <w:rFonts w:hint="default" w:ascii="Times New Roman" w:hAnsi="Times New Roman" w:eastAsia="方正仿宋_GBK" w:cs="Times New Roman"/>
          <w:i w:val="0"/>
          <w:iCs w:val="0"/>
          <w:caps w:val="0"/>
          <w:color w:val="333333"/>
          <w:spacing w:val="0"/>
          <w:sz w:val="32"/>
          <w:szCs w:val="32"/>
          <w:shd w:val="clear" w:fill="FFFFFF"/>
          <w:lang w:eastAsia="zh-CN"/>
        </w:rPr>
        <w:t>重庆市金梁实业（集团）有限公司关于金龙御府项目消防控制室位置调整的请示》</w:t>
      </w:r>
    </w:p>
    <w:p w14:paraId="50BA959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rFonts w:hint="default" w:ascii="Times New Roman" w:hAnsi="Times New Roman" w:eastAsia="方正仿宋_GBK" w:cs="Times New Roman"/>
          <w:i w:val="0"/>
          <w:iCs w:val="0"/>
          <w:caps w:val="0"/>
          <w:color w:val="333333"/>
          <w:spacing w:val="0"/>
          <w:sz w:val="32"/>
          <w:szCs w:val="32"/>
          <w:shd w:val="clear" w:fill="FFFFFF"/>
          <w:lang w:val="en-US" w:eastAsia="zh-CN"/>
        </w:rPr>
        <w:t>2.</w:t>
      </w:r>
      <w:r>
        <w:rPr>
          <w:rFonts w:hint="default" w:ascii="Times New Roman" w:hAnsi="Times New Roman" w:eastAsia="方正仿宋_GBK" w:cs="Times New Roman"/>
          <w:i w:val="0"/>
          <w:iCs w:val="0"/>
          <w:caps w:val="0"/>
          <w:color w:val="333333"/>
          <w:spacing w:val="0"/>
          <w:sz w:val="32"/>
          <w:szCs w:val="32"/>
          <w:shd w:val="clear" w:fill="FFFFFF"/>
          <w:lang w:eastAsia="zh-CN"/>
        </w:rPr>
        <w:t>重庆市金梁实业（集团）有限公司铜梁区金龙御府项目</w:t>
      </w:r>
      <w:r>
        <w:rPr>
          <w:rFonts w:hint="eastAsia" w:eastAsia="方正仿宋_GBK" w:cs="Times New Roman"/>
          <w:i w:val="0"/>
          <w:iCs w:val="0"/>
          <w:caps w:val="0"/>
          <w:color w:val="333333"/>
          <w:spacing w:val="0"/>
          <w:sz w:val="32"/>
          <w:szCs w:val="32"/>
          <w:shd w:val="clear" w:fill="FFFFFF"/>
          <w:lang w:val="en-US" w:eastAsia="zh-CN"/>
        </w:rPr>
        <w:t>消防控制室</w:t>
      </w:r>
      <w:r>
        <w:rPr>
          <w:rFonts w:hint="default" w:ascii="Times New Roman" w:hAnsi="Times New Roman" w:eastAsia="方正仿宋_GBK" w:cs="Times New Roman"/>
          <w:i w:val="0"/>
          <w:iCs w:val="0"/>
          <w:caps w:val="0"/>
          <w:color w:val="333333"/>
          <w:spacing w:val="0"/>
          <w:sz w:val="32"/>
          <w:szCs w:val="32"/>
          <w:shd w:val="clear" w:fill="FFFFFF"/>
          <w:lang w:val="en-US" w:eastAsia="zh-CN"/>
        </w:rPr>
        <w:t>规划调整方案</w:t>
      </w:r>
    </w:p>
    <w:p w14:paraId="49E80D49">
      <w:pPr>
        <w:keepNext w:val="0"/>
        <w:keepLines w:val="0"/>
        <w:pageBreakBefore w:val="0"/>
        <w:widowControl w:val="0"/>
        <w:kinsoku/>
        <w:wordWrap/>
        <w:overflowPunct/>
        <w:topLinePunct w:val="0"/>
        <w:autoSpaceDE/>
        <w:autoSpaceDN/>
        <w:bidi w:val="0"/>
        <w:adjustRightInd/>
        <w:snapToGrid/>
        <w:spacing w:line="560" w:lineRule="exact"/>
        <w:ind w:firstLine="2880" w:firstLineChars="900"/>
        <w:jc w:val="both"/>
        <w:textAlignment w:val="auto"/>
        <w:rPr>
          <w:rFonts w:hint="eastAsia" w:ascii="方正仿宋_GBK" w:hAnsi="方正仿宋_GBK" w:eastAsia="方正仿宋_GBK" w:cs="方正仿宋_GBK"/>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val="en-US" w:eastAsia="zh-CN"/>
        </w:rPr>
        <w:t xml:space="preserve"> </w:t>
      </w:r>
      <w:r>
        <w:rPr>
          <w:rFonts w:hint="eastAsia" w:ascii="方正仿宋_GBK" w:hAnsi="方正仿宋_GBK" w:eastAsia="方正仿宋_GBK" w:cs="方正仿宋_GBK"/>
          <w:i w:val="0"/>
          <w:iCs w:val="0"/>
          <w:caps w:val="0"/>
          <w:color w:val="333333"/>
          <w:spacing w:val="0"/>
          <w:sz w:val="32"/>
          <w:szCs w:val="32"/>
          <w:shd w:val="clear" w:fill="FFFFFF"/>
          <w:lang w:eastAsia="zh-CN"/>
        </w:rPr>
        <w:t>重庆市铜梁区规划和自然资源局</w:t>
      </w:r>
    </w:p>
    <w:p w14:paraId="600C696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eastAsia" w:ascii="方正仿宋_GBK" w:hAnsi="方正仿宋_GBK" w:eastAsia="方正仿宋_GBK" w:cs="方正仿宋_GBK"/>
          <w:i w:val="0"/>
          <w:iCs w:val="0"/>
          <w:caps w:val="0"/>
          <w:color w:val="333333"/>
          <w:spacing w:val="0"/>
          <w:sz w:val="32"/>
          <w:szCs w:val="32"/>
          <w:shd w:val="clear" w:fill="FFFFFF"/>
          <w:lang w:val="en-US" w:eastAsia="zh-CN"/>
        </w:rPr>
        <w:t xml:space="preserve">                  </w:t>
      </w:r>
      <w:r>
        <w:rPr>
          <w:rFonts w:hint="default" w:ascii="Times New Roman" w:hAnsi="Times New Roman" w:eastAsia="方正仿宋_GBK" w:cs="Times New Roman"/>
          <w:i w:val="0"/>
          <w:iCs w:val="0"/>
          <w:caps w:val="0"/>
          <w:color w:val="333333"/>
          <w:spacing w:val="0"/>
          <w:sz w:val="32"/>
          <w:szCs w:val="32"/>
          <w:shd w:val="clear" w:fill="FFFFFF"/>
          <w:lang w:val="en-US" w:eastAsia="zh-CN"/>
        </w:rPr>
        <w:t xml:space="preserve"> </w:t>
      </w:r>
      <w:r>
        <w:rPr>
          <w:rFonts w:hint="eastAsia" w:eastAsia="方正仿宋_GBK" w:cs="Times New Roman"/>
          <w:i w:val="0"/>
          <w:iCs w:val="0"/>
          <w:caps w:val="0"/>
          <w:color w:val="333333"/>
          <w:spacing w:val="0"/>
          <w:sz w:val="32"/>
          <w:szCs w:val="32"/>
          <w:shd w:val="clear" w:fill="FFFFFF"/>
          <w:lang w:val="en-US" w:eastAsia="zh-CN"/>
        </w:rPr>
        <w:t xml:space="preserve">     </w:t>
      </w:r>
      <w:r>
        <w:rPr>
          <w:rFonts w:hint="default" w:ascii="Times New Roman" w:hAnsi="Times New Roman" w:eastAsia="方正仿宋_GBK" w:cs="Times New Roman"/>
          <w:i w:val="0"/>
          <w:iCs w:val="0"/>
          <w:caps w:val="0"/>
          <w:color w:val="333333"/>
          <w:spacing w:val="0"/>
          <w:sz w:val="32"/>
          <w:szCs w:val="32"/>
          <w:shd w:val="clear" w:fill="FFFFFF"/>
          <w:lang w:eastAsia="zh-CN"/>
        </w:rPr>
        <w:t>2024年</w:t>
      </w:r>
      <w:r>
        <w:rPr>
          <w:rFonts w:hint="default" w:ascii="Times New Roman" w:hAnsi="Times New Roman"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月</w:t>
      </w:r>
      <w:r>
        <w:rPr>
          <w:rFonts w:hint="eastAsia" w:eastAsia="方正仿宋_GBK" w:cs="Times New Roman"/>
          <w:i w:val="0"/>
          <w:iCs w:val="0"/>
          <w:caps w:val="0"/>
          <w:color w:val="333333"/>
          <w:spacing w:val="0"/>
          <w:sz w:val="32"/>
          <w:szCs w:val="32"/>
          <w:shd w:val="clear" w:fill="FFFFFF"/>
          <w:lang w:val="en-US" w:eastAsia="zh-CN"/>
        </w:rPr>
        <w:t>9</w:t>
      </w:r>
      <w:r>
        <w:rPr>
          <w:rFonts w:hint="default" w:ascii="Times New Roman" w:hAnsi="Times New Roman" w:eastAsia="方正仿宋_GBK" w:cs="Times New Roman"/>
          <w:i w:val="0"/>
          <w:iCs w:val="0"/>
          <w:caps w:val="0"/>
          <w:color w:val="333333"/>
          <w:spacing w:val="0"/>
          <w:sz w:val="32"/>
          <w:szCs w:val="32"/>
          <w:shd w:val="clear" w:fill="FFFFFF"/>
          <w:lang w:eastAsia="zh-CN"/>
        </w:rPr>
        <w:t>日</w:t>
      </w:r>
    </w:p>
    <w:p w14:paraId="32F6055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i w:val="0"/>
          <w:iCs w:val="0"/>
          <w:caps w:val="0"/>
          <w:color w:val="333333"/>
          <w:spacing w:val="0"/>
          <w:sz w:val="32"/>
          <w:szCs w:val="32"/>
          <w:shd w:val="clear" w:fill="FFFFFF"/>
          <w:lang w:eastAsia="zh-CN"/>
        </w:rPr>
      </w:pPr>
      <w:r>
        <w:rPr>
          <w:rFonts w:hint="default" w:ascii="Times New Roman" w:hAnsi="Times New Roman" w:eastAsia="方正仿宋_GBK" w:cs="Times New Roman"/>
          <w:i w:val="0"/>
          <w:iCs w:val="0"/>
          <w:caps w:val="0"/>
          <w:color w:val="333333"/>
          <w:spacing w:val="0"/>
          <w:sz w:val="32"/>
          <w:szCs w:val="32"/>
          <w:shd w:val="clear" w:fill="FFFFFF"/>
          <w:lang w:eastAsia="zh-CN"/>
        </w:rPr>
        <w:t>附件</w:t>
      </w:r>
      <w:r>
        <w:rPr>
          <w:rFonts w:hint="default" w:ascii="Times New Roman" w:hAnsi="Times New Roman" w:eastAsia="方正仿宋_GBK" w:cs="Times New Roman"/>
          <w:i w:val="0"/>
          <w:iCs w:val="0"/>
          <w:caps w:val="0"/>
          <w:color w:val="333333"/>
          <w:spacing w:val="0"/>
          <w:sz w:val="32"/>
          <w:szCs w:val="32"/>
          <w:shd w:val="clear" w:fill="FFFFFF"/>
          <w:lang w:val="en-US" w:eastAsia="zh-CN"/>
        </w:rPr>
        <w:t>1</w:t>
      </w:r>
      <w:r>
        <w:rPr>
          <w:rFonts w:hint="default" w:ascii="Times New Roman" w:hAnsi="Times New Roman" w:eastAsia="方正仿宋_GBK" w:cs="Times New Roman"/>
          <w:i w:val="0"/>
          <w:iCs w:val="0"/>
          <w:caps w:val="0"/>
          <w:color w:val="333333"/>
          <w:spacing w:val="0"/>
          <w:sz w:val="32"/>
          <w:szCs w:val="32"/>
          <w:shd w:val="clear" w:fill="FFFFFF"/>
          <w:lang w:eastAsia="zh-CN"/>
        </w:rPr>
        <w:t>：重庆市金梁实业（集团）有限公司《关于金龙御府项目消防控制室位置调整的请示》</w:t>
      </w:r>
    </w:p>
    <w:p w14:paraId="738ACFB3">
      <w:pPr>
        <w:jc w:val="left"/>
        <w:rPr>
          <w:rFonts w:hint="eastAsia" w:ascii="方正黑体_GBK" w:hAnsi="方正黑体_GBK" w:eastAsia="方正黑体_GBK" w:cs="方正黑体_GBK"/>
          <w:i w:val="0"/>
          <w:iCs w:val="0"/>
          <w:caps w:val="0"/>
          <w:color w:val="333333"/>
          <w:spacing w:val="0"/>
          <w:sz w:val="31"/>
          <w:szCs w:val="31"/>
          <w:shd w:val="clear" w:fill="FFFFFF"/>
          <w:lang w:val="en-US" w:eastAsia="zh-CN"/>
        </w:rPr>
        <w:sectPr>
          <w:footerReference r:id="rId3" w:type="default"/>
          <w:pgSz w:w="11905" w:h="16838"/>
          <w:pgMar w:top="2098" w:right="1474" w:bottom="1984" w:left="1587" w:header="851" w:footer="992" w:gutter="0"/>
          <w:cols w:space="0" w:num="1"/>
          <w:rtlGutter w:val="0"/>
          <w:docGrid w:type="lines" w:linePitch="315" w:charSpace="0"/>
        </w:sectPr>
      </w:pPr>
      <w:r>
        <w:rPr>
          <w:rFonts w:hint="eastAsia" w:ascii="方正黑体_GBK" w:hAnsi="方正黑体_GBK" w:eastAsia="方正黑体_GBK" w:cs="方正黑体_GBK"/>
          <w:i w:val="0"/>
          <w:iCs w:val="0"/>
          <w:caps w:val="0"/>
          <w:color w:val="333333"/>
          <w:spacing w:val="0"/>
          <w:sz w:val="31"/>
          <w:szCs w:val="31"/>
          <w:shd w:val="clear" w:fill="FFFFFF"/>
          <w:lang w:val="en-US" w:eastAsia="zh-CN"/>
        </w:rPr>
        <w:drawing>
          <wp:inline distT="0" distB="0" distL="114300" distR="114300">
            <wp:extent cx="5270500" cy="7219315"/>
            <wp:effectExtent l="0" t="0" r="6350" b="635"/>
            <wp:docPr id="2" name="图片 2" descr="82c3d4674197b35bd8c17dd4f342e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2c3d4674197b35bd8c17dd4f342ef8"/>
                    <pic:cNvPicPr>
                      <a:picLocks noChangeAspect="1"/>
                    </pic:cNvPicPr>
                  </pic:nvPicPr>
                  <pic:blipFill>
                    <a:blip r:embed="rId5"/>
                    <a:stretch>
                      <a:fillRect/>
                    </a:stretch>
                  </pic:blipFill>
                  <pic:spPr>
                    <a:xfrm>
                      <a:off x="0" y="0"/>
                      <a:ext cx="5270500" cy="7219315"/>
                    </a:xfrm>
                    <a:prstGeom prst="rect">
                      <a:avLst/>
                    </a:prstGeom>
                  </pic:spPr>
                </pic:pic>
              </a:graphicData>
            </a:graphic>
          </wp:inline>
        </w:drawing>
      </w:r>
    </w:p>
    <w:p w14:paraId="62252A5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600" w:lineRule="atLeast"/>
        <w:ind w:left="0" w:right="630" w:firstLine="640" w:firstLineChars="200"/>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rFonts w:hint="default" w:ascii="Times New Roman" w:hAnsi="Times New Roman" w:eastAsia="方正仿宋_GBK" w:cs="Times New Roman"/>
          <w:i w:val="0"/>
          <w:iCs w:val="0"/>
          <w:caps w:val="0"/>
          <w:color w:val="333333"/>
          <w:spacing w:val="0"/>
          <w:sz w:val="32"/>
          <w:szCs w:val="32"/>
          <w:shd w:val="clear" w:fill="FFFFFF"/>
        </w:rPr>
        <w:t>附件</w:t>
      </w:r>
      <w:r>
        <w:rPr>
          <w:rFonts w:hint="default" w:ascii="Times New Roman" w:hAnsi="Times New Roman" w:eastAsia="方正仿宋_GBK" w:cs="Times New Roman"/>
          <w:i w:val="0"/>
          <w:iCs w:val="0"/>
          <w:caps w:val="0"/>
          <w:color w:val="333333"/>
          <w:spacing w:val="0"/>
          <w:sz w:val="32"/>
          <w:szCs w:val="32"/>
          <w:shd w:val="clear" w:fill="FFFFFF"/>
          <w:lang w:val="en-US" w:eastAsia="zh-CN"/>
        </w:rPr>
        <w:t>2</w:t>
      </w:r>
      <w:r>
        <w:rPr>
          <w:rFonts w:hint="default" w:ascii="Times New Roman" w:hAnsi="Times New Roman" w:eastAsia="方正仿宋_GBK" w:cs="Times New Roman"/>
          <w:i w:val="0"/>
          <w:iCs w:val="0"/>
          <w:caps w:val="0"/>
          <w:color w:val="333333"/>
          <w:spacing w:val="0"/>
          <w:sz w:val="32"/>
          <w:szCs w:val="32"/>
          <w:shd w:val="clear" w:fill="FFFFFF"/>
        </w:rPr>
        <w:t>：</w:t>
      </w:r>
      <w:r>
        <w:rPr>
          <w:rFonts w:hint="default" w:ascii="Times New Roman" w:hAnsi="Times New Roman" w:eastAsia="方正仿宋_GBK" w:cs="Times New Roman"/>
          <w:i w:val="0"/>
          <w:iCs w:val="0"/>
          <w:caps w:val="0"/>
          <w:color w:val="333333"/>
          <w:spacing w:val="0"/>
          <w:sz w:val="32"/>
          <w:szCs w:val="32"/>
          <w:shd w:val="clear" w:fill="FFFFFF"/>
          <w:lang w:eastAsia="zh-CN"/>
        </w:rPr>
        <w:t>重庆市金梁实业（集团）有限公司铜梁区金龙御府项目</w:t>
      </w:r>
      <w:r>
        <w:rPr>
          <w:rFonts w:hint="default" w:ascii="Times New Roman" w:hAnsi="Times New Roman" w:eastAsia="方正仿宋_GBK" w:cs="Times New Roman"/>
          <w:i w:val="0"/>
          <w:iCs w:val="0"/>
          <w:caps w:val="0"/>
          <w:color w:val="333333"/>
          <w:spacing w:val="0"/>
          <w:sz w:val="32"/>
          <w:szCs w:val="32"/>
          <w:shd w:val="clear" w:fill="FFFFFF"/>
          <w:lang w:val="en-US" w:eastAsia="zh-CN"/>
        </w:rPr>
        <w:t>消防控制室规划调整方案</w:t>
      </w:r>
    </w:p>
    <w:p w14:paraId="1A45C87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600" w:lineRule="atLeast"/>
        <w:ind w:left="0" w:right="630" w:firstLine="640" w:firstLineChars="200"/>
        <w:jc w:val="center"/>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sz w:val="32"/>
        </w:rPr>
        <mc:AlternateContent>
          <mc:Choice Requires="wps">
            <w:drawing>
              <wp:anchor distT="0" distB="0" distL="114300" distR="114300" simplePos="0" relativeHeight="251665408" behindDoc="0" locked="0" layoutInCell="1" allowOverlap="1">
                <wp:simplePos x="0" y="0"/>
                <wp:positionH relativeFrom="column">
                  <wp:posOffset>3696335</wp:posOffset>
                </wp:positionH>
                <wp:positionV relativeFrom="paragraph">
                  <wp:posOffset>1934845</wp:posOffset>
                </wp:positionV>
                <wp:extent cx="751205" cy="645160"/>
                <wp:effectExtent l="9525" t="9525" r="20320" b="12065"/>
                <wp:wrapNone/>
                <wp:docPr id="9" name="矩形 9"/>
                <wp:cNvGraphicFramePr/>
                <a:graphic xmlns:a="http://schemas.openxmlformats.org/drawingml/2006/main">
                  <a:graphicData uri="http://schemas.microsoft.com/office/word/2010/wordprocessingShape">
                    <wps:wsp>
                      <wps:cNvSpPr/>
                      <wps:spPr>
                        <a:xfrm>
                          <a:off x="0" y="0"/>
                          <a:ext cx="751205" cy="64516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1.05pt;margin-top:152.35pt;height:50.8pt;width:59.15pt;z-index:251665408;v-text-anchor:middle;mso-width-relative:page;mso-height-relative:page;" filled="f" stroked="t" coordsize="21600,21600" o:gfxdata="UEsDBAoAAAAAAIdO4kAAAAAAAAAAAAAAAAAEAAAAZHJzL1BLAwQUAAAACACHTuJALfZmVtkAAAAL&#10;AQAADwAAAGRycy9kb3ducmV2LnhtbE2PwU7DMBBE70j8g7VI3KgdNzRRyKYSSAiBOECBuxu7SVR7&#10;HcVuUv4ec4Ljap5m3tbbs7NsNlMYPCFkKwHMUOv1QB3C58fjTQksREVaWU8G4dsE2DaXF7WqtF/o&#10;3cy72LFUQqFSCH2MY8V5aHvjVFj50VDKDn5yKqZz6rie1JLKneVSiA13aqC00KvRPPSmPe5ODuHN&#10;Hw/cfkn5Utw/yeLZlUs3vyJeX2XiDlg05/gHw69+UocmOe39iXRgFuG2lFlCEdYiL4AlohAiB7ZH&#10;yMVmDbyp+f8fmh9QSwMEFAAAAAgAh07iQB3Ld6drAgAAygQAAA4AAABkcnMvZTJvRG9jLnhtbK1U&#10;zW4TMRC+I/EOlu90N1HSNlE3VdQoCKmilQri7Hi9WUv+w3ayKS+DxI2H4HEQr8Fn77YphUMP5OCM&#10;PeNvPN98sxeXB63IXvggrano6KSkRBhua2m2Ff34Yf3mnJIQmamZskZU9F4Eerl4/eqic3Mxtq1V&#10;tfAEICbMO1fRNkY3L4rAW6FZOLFOGDgb6zWL2PptUXvWAV2rYlyWp0Vnfe285SIEnK56Jx0Q/UsA&#10;bdNILlaW77QwsUf1QrGIkkIrXaCL/NqmETzeNE0QkaiKotKYVySBvUlrsbhg861nrpV8eAJ7yROe&#10;1aSZNEj6CLVikZGdl39Bacm9DbaJJ9zqoi8kM4IqRuUzbu5a5kSuBVQH90h6+H+w/P3+1hNZV3RG&#10;iWEaDf/19fvPH9/ILHHTuTBHyJ279cMuwEyFHhqv0z9KIIfM5/0jn+IQCcfh2XQ0LqeUcLhOJ9PR&#10;aea7OF52PsS3wmqSjIp6tCuzyPbXISIhQh9CUi5j11Kp3DJlSAf1zsopOskZdNig/zC1Qy3BbClh&#10;aguB8+gzZLBK1ul6Agp+u7lSnuwZZLFel/ilapHuj7CUe8VC28dlVy8YLSNmQEld0fN0+eG2MgBJ&#10;nPUsJWtj63sw7G0vveD4WgL2moV4yzy0hvdjGuMNlkZZFGUHi5LW+i//Ok/xkAC8lHTQLgr+vGNe&#10;UKLeGYhjNppMktjzZjI9G2Pjn3o2Tz1mp68seBhh7h3PZoqP6sFsvNWfMLTLlBUuZjhy99QOm6vY&#10;zxTGnovlModB4I7Fa3PneALvG7jcRdvI3NsjOwNpkHjuwTCOaYae7nPU8RO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t9mZW2QAAAAsBAAAPAAAAAAAAAAEAIAAAACIAAABkcnMvZG93bnJldi54&#10;bWxQSwECFAAUAAAACACHTuJAHct3p2sCAADKBAAADgAAAAAAAAABACAAAAAoAQAAZHJzL2Uyb0Rv&#10;Yy54bWxQSwUGAAAAAAYABgBZAQAABQYAAAAA&#10;">
                <v:fill on="f" focussize="0,0"/>
                <v:stroke weight="1.5pt" color="#FF0000 [2404]" miterlimit="8" joinstyle="miter"/>
                <v:imagedata o:title=""/>
                <o:lock v:ext="edit" aspectratio="f"/>
              </v:rect>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1483995</wp:posOffset>
                </wp:positionH>
                <wp:positionV relativeFrom="paragraph">
                  <wp:posOffset>1882140</wp:posOffset>
                </wp:positionV>
                <wp:extent cx="751205" cy="645160"/>
                <wp:effectExtent l="9525" t="9525" r="20320" b="12065"/>
                <wp:wrapNone/>
                <wp:docPr id="8" name="矩形 8"/>
                <wp:cNvGraphicFramePr/>
                <a:graphic xmlns:a="http://schemas.openxmlformats.org/drawingml/2006/main">
                  <a:graphicData uri="http://schemas.microsoft.com/office/word/2010/wordprocessingShape">
                    <wps:wsp>
                      <wps:cNvSpPr/>
                      <wps:spPr>
                        <a:xfrm>
                          <a:off x="0" y="0"/>
                          <a:ext cx="751205" cy="64516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6.85pt;margin-top:148.2pt;height:50.8pt;width:59.15pt;z-index:251664384;v-text-anchor:middle;mso-width-relative:page;mso-height-relative:page;" filled="f" stroked="t" coordsize="21600,21600" o:gfxdata="UEsDBAoAAAAAAIdO4kAAAAAAAAAAAAAAAAAEAAAAZHJzL1BLAwQUAAAACACHTuJA68lxv9kAAAAL&#10;AQAADwAAAGRycy9kb3ducmV2LnhtbE2PwU7DMBBE70j8g7VI3KhdB5o0xKkEEkKgHqDA3Y3dJKq9&#10;jmI3KX/PcoLbjPZpdqbanL1jkx1jH1DBciGAWWyC6bFV8PnxdFMAi0mj0S6gVfBtI2zqy4tKlybM&#10;+G6nXWoZhWAstYIupaHkPDad9TouwmCRbocwep3Iji03o54p3DsuhVhxr3ukD50e7GNnm+Pu5BW8&#10;heOBuy8pX/OHZ5m/+GJup61S11dLcQ8s2XP6g+G3PlWHmjrtwwlNZE6BzLKcUBLr1S0wIrI7Sev2&#10;JNaFAF5X/P+G+gdQSwMEFAAAAAgAh07iQL49qHdpAgAAygQAAA4AAABkcnMvZTJvRG9jLnhtbK1U&#10;S44TMRDdI3EHy3umO1Eyn2g6o2iiIKQREykg1o7bnbbkH7aTznAZJHYcguMgrsGzu+fDwGIWZOGU&#10;XeVXrlev+vLqqBU5CB+kNRUdnZSUCMNtLc2uoh8/rN6cUxIiMzVT1oiK3olAr+avX112bibGtrWq&#10;Fp4AxIRZ5yraxuhmRRF4KzQLJ9YJA2djvWYRW78ras86oGtVjMvytOisr523XISA02XvpAOifwmg&#10;bRrJxdLyvRYm9qheKBZRUmilC3SeX9s0gsfbpgkiElVRVBrziiSwt2kt5pdstvPMtZIPT2AvecKz&#10;mjSTBkkfoJYsMrL38i8oLbm3wTbxhFtd9IVkRlDFqHzGzaZlTuRaQHVwD6SH/wfL3x/Wnsi6omi7&#10;YRoN//X1+88f38h54qZzYYaQjVv7YRdgpkKPjdfpHyWQY+bz7oFPcYyE4/BsOhqXU0o4XKeT6eg0&#10;8108XnY+xLfCapKMinq0K7PIDjchIiFC70NSLmNXUqncMmVIB/VelFN0kjPosEH/YWqHWoLZUcLU&#10;DgLn0WfIYJWs0/UEFPxue608OTDIYrUq8UvVIt0fYSn3koW2j8uuXjBaRsyAkhq0pcv3t5UBSOKs&#10;ZylZW1vfgWFve+kFx1cSsDcsxDXz0Brej2mMt1gaZVGUHSxKWuu//Os8xUMC8FLSQbso+POeeUGJ&#10;emcgjovRZJLEnjeT6dkYG//Us33qMXt9bcHDCHPveDZTfFT3ZuOt/oShXaSscDHDkbundthcx36m&#10;MPZcLBY5DAJ3LN6YjeMJvG/gYh9tI3NvH9kZSIPEcw+GcUwz9HSfox4/Q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68lxv9kAAAALAQAADwAAAAAAAAABACAAAAAiAAAAZHJzL2Rvd25yZXYueG1s&#10;UEsBAhQAFAAAAAgAh07iQL49qHdpAgAAygQAAA4AAAAAAAAAAQAgAAAAKAEAAGRycy9lMm9Eb2Mu&#10;eG1sUEsFBgAAAAAGAAYAWQEAAAMGAAAAAA==&#10;">
                <v:fill on="f" focussize="0,0"/>
                <v:stroke weight="1.5pt" color="#FF0000 [2404]" miterlimit="8" joinstyle="miter"/>
                <v:imagedata o:title=""/>
                <o:lock v:ext="edit" aspectratio="f"/>
              </v:rect>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3691890</wp:posOffset>
                </wp:positionH>
                <wp:positionV relativeFrom="paragraph">
                  <wp:posOffset>4269740</wp:posOffset>
                </wp:positionV>
                <wp:extent cx="751205" cy="645160"/>
                <wp:effectExtent l="9525" t="9525" r="20320" b="12065"/>
                <wp:wrapNone/>
                <wp:docPr id="7" name="矩形 7"/>
                <wp:cNvGraphicFramePr/>
                <a:graphic xmlns:a="http://schemas.openxmlformats.org/drawingml/2006/main">
                  <a:graphicData uri="http://schemas.microsoft.com/office/word/2010/wordprocessingShape">
                    <wps:wsp>
                      <wps:cNvSpPr/>
                      <wps:spPr>
                        <a:xfrm>
                          <a:off x="0" y="0"/>
                          <a:ext cx="751205" cy="64516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7pt;margin-top:336.2pt;height:50.8pt;width:59.15pt;z-index:251663360;v-text-anchor:middle;mso-width-relative:page;mso-height-relative:page;" filled="f" stroked="t" coordsize="21600,21600" o:gfxdata="UEsDBAoAAAAAAIdO4kAAAAAAAAAAAAAAAAAEAAAAZHJzL1BLAwQUAAAACACHTuJAcBc6xtoAAAAL&#10;AQAADwAAAGRycy9kb3ducmV2LnhtbE2Py07DMBBF90j8gzVI7KidqMRpyKQSSAiBWECBvRtPk6h+&#10;RLGblL/HrGA3ozm6c269PVvDZprC4B1CthLAyLVeD65D+Px4vCmBhaicVsY7QvimANvm8qJWlfaL&#10;e6d5FzuWQlyoFEIf41hxHtqerAorP5JLt4OfrIppnTquJ7WkcGt4LkTBrRpc+tCrkR56ao+7k0V4&#10;88cDN195/iLvn3L5bMulm18Rr68ycQcs0jn+wfCrn9ShSU57f3I6MINwW2brhCIUMk9DIorNRgLb&#10;I0i5FsCbmv/v0PwAUEsDBBQAAAAIAIdO4kBJXG4YawIAAMoEAAAOAAAAZHJzL2Uyb0RvYy54bWyt&#10;VM1uEzEQviPxDpbvdDdR0rRRN1XUKAipopUK4ux4vVlL/sN2sikvg8SNh+BxEK/BZ++mLYVDD+Tg&#10;jD3jbzzffLMXlwetyF74IK2p6OikpEQYbmtpthX9+GH95oySEJmpmbJGVPReBHq5eP3qonNzMbat&#10;VbXwBCAmzDtX0TZGNy+KwFuhWTixThg4G+s1i9j6bVF71gFdq2JclqdFZ33tvOUiBJyueicdEP1L&#10;AG3TSC5Wlu+0MLFH9UKxiJJCK12gi/zaphE83jRNEJGoiqLSmFckgb1Ja7G4YPOtZ66VfHgCe8kT&#10;ntWkmTRI+gC1YpGRnZd/QWnJvQ22iSfc6qIvJDOCKkblM27uWuZErgVUB/dAevh/sPz9/tYTWVd0&#10;RolhGg3/9fX7zx/fyCxx07kwR8idu/XDLsBMhR4ar9M/SiCHzOf9A5/iEAnH4Ww6GpdTSjhcp5Pp&#10;6DTzXTxedj7Et8JqkoyKerQrs8j21yEiIUKPISmXsWupVG6ZMqSDes/LKTrJGXTYoP8wtUMtwWwp&#10;YWoLgfPoM2SwStbpegIKfru5Up7sGWSxXpf4pWqR7o+wlHvFQtvHZVcvGC0jZkBJXdGzdPl4WxmA&#10;JM56lpK1sfU9GPa2l15wfC0Be81CvGUeWsP7MY3xBkujLIqyg0VJa/2Xf52neEgAXko6aBcFf94x&#10;LyhR7wzEcT6aTJLY82YynY2x8U89m6ces9NXFjyMMPeOZzPFR3U0G2/1JwztMmWFixmO3D21w+Yq&#10;9jOFsediucxhELhj8drcOZ7A+wYud9E2Mvf2kZ2BNEg892AYxzRDT/c56vETt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cBc6xtoAAAALAQAADwAAAAAAAAABACAAAAAiAAAAZHJzL2Rvd25yZXYu&#10;eG1sUEsBAhQAFAAAAAgAh07iQElcbhhrAgAAygQAAA4AAAAAAAAAAQAgAAAAKQEAAGRycy9lMm9E&#10;b2MueG1sUEsFBgAAAAAGAAYAWQEAAAYGAAAAAA==&#10;">
                <v:fill on="f" focussize="0,0"/>
                <v:stroke weight="1.5pt" color="#FF0000 [2404]" miterlimit="8" joinstyle="miter"/>
                <v:imagedata o:title=""/>
                <o:lock v:ext="edit" aspectratio="f"/>
              </v:rect>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1454785</wp:posOffset>
                </wp:positionH>
                <wp:positionV relativeFrom="paragraph">
                  <wp:posOffset>4265295</wp:posOffset>
                </wp:positionV>
                <wp:extent cx="751205" cy="645160"/>
                <wp:effectExtent l="9525" t="9525" r="20320" b="12065"/>
                <wp:wrapNone/>
                <wp:docPr id="4" name="矩形 4"/>
                <wp:cNvGraphicFramePr/>
                <a:graphic xmlns:a="http://schemas.openxmlformats.org/drawingml/2006/main">
                  <a:graphicData uri="http://schemas.microsoft.com/office/word/2010/wordprocessingShape">
                    <wps:wsp>
                      <wps:cNvSpPr/>
                      <wps:spPr>
                        <a:xfrm>
                          <a:off x="2462530" y="6511925"/>
                          <a:ext cx="751205" cy="645160"/>
                        </a:xfrm>
                        <a:prstGeom prst="rect">
                          <a:avLst/>
                        </a:pr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4.55pt;margin-top:335.85pt;height:50.8pt;width:59.15pt;z-index:251662336;v-text-anchor:middle;mso-width-relative:page;mso-height-relative:page;" filled="f" stroked="t" coordsize="21600,21600" o:gfxdata="UEsDBAoAAAAAAIdO4kAAAAAAAAAAAAAAAAAEAAAAZHJzL1BLAwQUAAAACACHTuJAO/xsn9oAAAAL&#10;AQAADwAAAGRycy9kb3ducmV2LnhtbE2Py07DMBBF90j8gzVI7KgTp6rbkEklkBACsYBC9248TaL6&#10;EcVuUv4es4Ll6B7de6baXqxhE42h9w4hX2TAyDVe965F+Pp8ulsDC1E5rYx3hPBNAbb19VWlSu1n&#10;90HTLrYslbhQKoQuxqHkPDQdWRUWfiCXsqMfrYrpHFuuRzWncmu4yLIVt6p3aaFTAz121Jx2Z4vw&#10;7k9HbvZCvMqHZyFf7HpupzfE25s8uwcW6RL/YPjVT+pQJ6eDPzsdmEEQYpMnFGElcwksEcVSLoEd&#10;EKQsCuB1xf//UP8AUEsDBBQAAAAIAIdO4kBJpT9yeAIAANYEAAAOAAAAZHJzL2Uyb0RvYy54bWyt&#10;VEtu2zAQ3RfoHQjuG0mu5SRG5MCI4aJA0ARIi65pirII8FeS/qSXKdBdD5HjFL1GHynn07SLLOoF&#10;PaMZvuF7nOHZ+V4rshU+SGsaWh2VlAjDbSvNuqGfPi7fnFASIjMtU9aIht6KQM9nr1+d7dxUjGxv&#10;VSs8AYgJ051raB+jmxZF4L3QLBxZJwyCnfWaRbh+XbSe7YCuVTEqy0mxs7513nIRAr4uhiA9IPqX&#10;ANquk1wsLN9oYeKA6oViEZRCL12gs3zarhM8XnVdEJGohoJpzCuKwF6ltZidsenaM9dLfjgCe8kR&#10;nnHSTBoUfYBasMjIxsu/oLTk3gbbxSNudTEQyYqARVU+0+amZ05kLpA6uAfRw/+D5R+2157ItqFj&#10;SgzTuPBf3378vPtOxkmbnQtTpNy4a3/wAsxEdN95nf5BgewbOhpPRvVbqHrb0EldVaejetBW7CPh&#10;SDiuq1FZU8JTwriuJln74hHI+RDfCatJMhrqcXVZUba9DBHFkXqfkuoau5RK5etThuzQyadljfqc&#10;oSc79AJM7cArmDUlTK3R7Dz6DBmskm3anoCCX68ulCdbhhZZLkv80slR7o+0VHvBQj/k5dBAUMuI&#10;eVBSN/Qkbb7frQxAkn6DYsla2fYWans7tGFwfCkBe8lCvGYefYfzYzLjFZZOWZCyB4uS3vqv//qe&#10;8tEOiFKyQx+D8JcN84IS9d6gUU6r8RiwMTvj+ngExz+NrJ5GzEZfWOhQ4Q1wPJspP6p7s/NWf8YA&#10;z1NVhJjhqD1Ie3Au4jBfeAK4mM9zGprdsXhpbhxP4MMFzjfRdjLf7aM6B9HQ7vkODqOZ5umpn7Me&#10;n6P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v8bJ/aAAAACwEAAA8AAAAAAAAAAQAgAAAAIgAA&#10;AGRycy9kb3ducmV2LnhtbFBLAQIUABQAAAAIAIdO4kBJpT9yeAIAANYEAAAOAAAAAAAAAAEAIAAA&#10;ACkBAABkcnMvZTJvRG9jLnhtbFBLBQYAAAAABgAGAFkBAAATBgAAAAA=&#10;">
                <v:fill on="f" focussize="0,0"/>
                <v:stroke weight="1.5pt" color="#FF0000 [2404]" miterlimit="8" joinstyle="miter"/>
                <v:imagedata o:title=""/>
                <o:lock v:ext="edit" aspectratio="f"/>
              </v:rect>
            </w:pict>
          </mc:Fallback>
        </mc:AlternateContent>
      </w:r>
      <w:r>
        <w:rPr>
          <w:rFonts w:hint="default" w:ascii="Times New Roman" w:hAnsi="Times New Roman" w:eastAsia="方正仿宋_GBK" w:cs="Times New Roman"/>
          <w:i w:val="0"/>
          <w:iCs w:val="0"/>
          <w:caps w:val="0"/>
          <w:color w:val="333333"/>
          <w:spacing w:val="0"/>
          <w:sz w:val="32"/>
          <w:szCs w:val="32"/>
          <w:shd w:val="clear" w:fill="FFFFFF"/>
          <w:lang w:val="en-US" w:eastAsia="zh-CN"/>
        </w:rPr>
        <w:drawing>
          <wp:inline distT="0" distB="0" distL="114300" distR="114300">
            <wp:extent cx="5045075" cy="7138670"/>
            <wp:effectExtent l="0" t="0" r="3175" b="5080"/>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5045075" cy="7138670"/>
                    </a:xfrm>
                    <a:prstGeom prst="rect">
                      <a:avLst/>
                    </a:prstGeom>
                  </pic:spPr>
                </pic:pic>
              </a:graphicData>
            </a:graphic>
          </wp:inline>
        </w:drawing>
      </w:r>
    </w:p>
    <w:p w14:paraId="68A1C47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600" w:lineRule="atLeast"/>
        <w:ind w:left="0" w:right="630" w:firstLine="620" w:firstLineChars="200"/>
        <w:jc w:val="both"/>
        <w:rPr>
          <w:rFonts w:hint="eastAsia"/>
          <w:sz w:val="52"/>
          <w:szCs w:val="52"/>
          <w:lang w:val="en-US" w:eastAsia="zh-CN"/>
        </w:rPr>
      </w:pPr>
      <w:r>
        <w:rPr>
          <w:rFonts w:hint="default" w:ascii="方正仿宋_GBK" w:hAnsi="方正仿宋_GBK" w:eastAsia="方正仿宋_GBK" w:cs="方正仿宋_GBK"/>
          <w:i w:val="0"/>
          <w:iCs w:val="0"/>
          <w:caps w:val="0"/>
          <w:color w:val="333333"/>
          <w:spacing w:val="0"/>
          <w:sz w:val="31"/>
          <w:szCs w:val="31"/>
          <w:shd w:val="clear" w:fill="FFFFFF"/>
        </w:rPr>
        <w:t>调整前后</w:t>
      </w:r>
      <w:r>
        <w:rPr>
          <w:rFonts w:hint="eastAsia" w:ascii="方正仿宋_GBK" w:hAnsi="方正仿宋_GBK" w:eastAsia="方正仿宋_GBK" w:cs="方正仿宋_GBK"/>
          <w:i w:val="0"/>
          <w:iCs w:val="0"/>
          <w:caps w:val="0"/>
          <w:color w:val="333333"/>
          <w:spacing w:val="0"/>
          <w:sz w:val="31"/>
          <w:szCs w:val="31"/>
          <w:shd w:val="clear" w:fill="FFFFFF"/>
          <w:lang w:eastAsia="zh-CN"/>
        </w:rPr>
        <w:t>指标</w:t>
      </w:r>
      <w:r>
        <w:rPr>
          <w:rFonts w:hint="default" w:ascii="方正仿宋_GBK" w:hAnsi="方正仿宋_GBK" w:eastAsia="方正仿宋_GBK" w:cs="方正仿宋_GBK"/>
          <w:i w:val="0"/>
          <w:iCs w:val="0"/>
          <w:caps w:val="0"/>
          <w:color w:val="333333"/>
          <w:spacing w:val="0"/>
          <w:sz w:val="31"/>
          <w:szCs w:val="31"/>
          <w:shd w:val="clear" w:fill="FFFFFF"/>
        </w:rPr>
        <w:t>对比：（调整前）</w:t>
      </w:r>
    </w:p>
    <w:p w14:paraId="78A32DA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600" w:lineRule="atLeast"/>
        <w:ind w:left="0" w:right="630" w:firstLine="560" w:firstLineChars="200"/>
        <w:rPr>
          <w:rFonts w:hint="default" w:ascii="Times New Roman" w:hAnsi="Times New Roman" w:eastAsia="方正仿宋_GBK" w:cs="Times New Roman"/>
          <w:i w:val="0"/>
          <w:iCs w:val="0"/>
          <w:caps w:val="0"/>
          <w:color w:val="333333"/>
          <w:spacing w:val="0"/>
          <w:sz w:val="32"/>
          <w:szCs w:val="32"/>
          <w:shd w:val="clear" w:fill="FFFFFF"/>
          <w:lang w:val="en-US" w:eastAsia="zh-CN"/>
        </w:rPr>
      </w:pPr>
      <w:r>
        <w:rPr>
          <w:rFonts w:hint="eastAsia"/>
          <w:sz w:val="28"/>
          <w:szCs w:val="28"/>
          <w:lang w:val="en-US" w:eastAsia="zh-CN"/>
        </w:rPr>
        <w:drawing>
          <wp:anchor distT="0" distB="0" distL="114300" distR="114300" simplePos="0" relativeHeight="251660288" behindDoc="1" locked="0" layoutInCell="1" allowOverlap="1">
            <wp:simplePos x="0" y="0"/>
            <wp:positionH relativeFrom="column">
              <wp:posOffset>-128905</wp:posOffset>
            </wp:positionH>
            <wp:positionV relativeFrom="paragraph">
              <wp:posOffset>245110</wp:posOffset>
            </wp:positionV>
            <wp:extent cx="5666740" cy="6628130"/>
            <wp:effectExtent l="0" t="0" r="10160" b="1270"/>
            <wp:wrapNone/>
            <wp:docPr id="1" name="图片 1" descr="e04c7960614d7f72500a9084456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04c7960614d7f72500a90844568318"/>
                    <pic:cNvPicPr>
                      <a:picLocks noChangeAspect="1"/>
                    </pic:cNvPicPr>
                  </pic:nvPicPr>
                  <pic:blipFill>
                    <a:blip r:embed="rId7"/>
                    <a:stretch>
                      <a:fillRect/>
                    </a:stretch>
                  </pic:blipFill>
                  <pic:spPr>
                    <a:xfrm>
                      <a:off x="0" y="0"/>
                      <a:ext cx="5666740" cy="6628130"/>
                    </a:xfrm>
                    <a:prstGeom prst="rect">
                      <a:avLst/>
                    </a:prstGeom>
                  </pic:spPr>
                </pic:pic>
              </a:graphicData>
            </a:graphic>
          </wp:anchor>
        </w:drawing>
      </w:r>
    </w:p>
    <w:p w14:paraId="333B06BA">
      <w:pPr>
        <w:jc w:val="center"/>
        <w:rPr>
          <w:rFonts w:hint="eastAsia"/>
          <w:sz w:val="28"/>
          <w:szCs w:val="28"/>
          <w:lang w:val="en-US" w:eastAsia="zh-CN"/>
        </w:rPr>
      </w:pPr>
    </w:p>
    <w:p w14:paraId="12030E8A">
      <w:pPr>
        <w:rPr>
          <w:rFonts w:hint="eastAsia"/>
          <w:sz w:val="28"/>
          <w:szCs w:val="28"/>
          <w:lang w:val="en-US" w:eastAsia="zh-CN"/>
        </w:rPr>
      </w:pPr>
    </w:p>
    <w:p w14:paraId="58670890">
      <w:pPr>
        <w:rPr>
          <w:rFonts w:hint="eastAsia"/>
          <w:sz w:val="28"/>
          <w:szCs w:val="28"/>
          <w:lang w:val="en-US" w:eastAsia="zh-CN"/>
        </w:rPr>
      </w:pPr>
    </w:p>
    <w:p w14:paraId="050367CA">
      <w:pPr>
        <w:rPr>
          <w:rFonts w:hint="eastAsia"/>
          <w:sz w:val="28"/>
          <w:szCs w:val="28"/>
          <w:lang w:val="en-US" w:eastAsia="zh-CN"/>
        </w:rPr>
      </w:pPr>
    </w:p>
    <w:p w14:paraId="76FD9EB6">
      <w:pPr>
        <w:rPr>
          <w:rFonts w:hint="eastAsia"/>
          <w:sz w:val="28"/>
          <w:szCs w:val="28"/>
          <w:lang w:val="en-US" w:eastAsia="zh-CN"/>
        </w:rPr>
      </w:pPr>
    </w:p>
    <w:p w14:paraId="5AA54399">
      <w:pPr>
        <w:rPr>
          <w:rFonts w:hint="eastAsia"/>
          <w:sz w:val="28"/>
          <w:szCs w:val="28"/>
          <w:lang w:val="en-US" w:eastAsia="zh-CN"/>
        </w:rPr>
      </w:pPr>
    </w:p>
    <w:p w14:paraId="7B3DDFB3">
      <w:pPr>
        <w:rPr>
          <w:rFonts w:hint="eastAsia"/>
          <w:sz w:val="28"/>
          <w:szCs w:val="28"/>
          <w:lang w:val="en-US" w:eastAsia="zh-CN"/>
        </w:rPr>
      </w:pPr>
    </w:p>
    <w:p w14:paraId="3A70EB87">
      <w:pPr>
        <w:jc w:val="both"/>
        <w:rPr>
          <w:rFonts w:hint="eastAsia"/>
          <w:sz w:val="52"/>
          <w:szCs w:val="52"/>
          <w:lang w:val="en-US" w:eastAsia="zh-CN"/>
        </w:rPr>
      </w:pPr>
    </w:p>
    <w:p w14:paraId="65DA70FF">
      <w:pPr>
        <w:rPr>
          <w:rFonts w:hint="eastAsia"/>
          <w:sz w:val="28"/>
          <w:szCs w:val="28"/>
          <w:lang w:val="en-US" w:eastAsia="zh-CN"/>
        </w:rPr>
      </w:pPr>
    </w:p>
    <w:p w14:paraId="0F85EB72">
      <w:pPr>
        <w:rPr>
          <w:rFonts w:hint="eastAsia"/>
          <w:sz w:val="28"/>
          <w:szCs w:val="28"/>
          <w:lang w:val="en-US" w:eastAsia="zh-CN"/>
        </w:rPr>
      </w:pPr>
    </w:p>
    <w:p w14:paraId="0C5FCA00">
      <w:pPr>
        <w:rPr>
          <w:rFonts w:hint="eastAsia"/>
          <w:sz w:val="28"/>
          <w:szCs w:val="28"/>
          <w:lang w:val="en-US" w:eastAsia="zh-CN"/>
        </w:rPr>
      </w:pPr>
    </w:p>
    <w:p w14:paraId="450AFE77">
      <w:pPr>
        <w:rPr>
          <w:rFonts w:hint="eastAsia"/>
          <w:sz w:val="28"/>
          <w:szCs w:val="28"/>
          <w:lang w:val="en-US" w:eastAsia="zh-CN"/>
        </w:rPr>
      </w:pPr>
    </w:p>
    <w:p w14:paraId="1E06A38D">
      <w:pPr>
        <w:rPr>
          <w:rFonts w:hint="eastAsia"/>
          <w:sz w:val="28"/>
          <w:szCs w:val="28"/>
          <w:lang w:val="en-US" w:eastAsia="zh-CN"/>
        </w:rPr>
      </w:pPr>
    </w:p>
    <w:p w14:paraId="6A78EA97">
      <w:pPr>
        <w:rPr>
          <w:rFonts w:hint="eastAsia"/>
          <w:sz w:val="28"/>
          <w:szCs w:val="28"/>
          <w:lang w:val="en-US" w:eastAsia="zh-CN"/>
        </w:rPr>
      </w:pPr>
    </w:p>
    <w:p w14:paraId="5962F749">
      <w:pPr>
        <w:rPr>
          <w:rFonts w:hint="eastAsia"/>
          <w:sz w:val="28"/>
          <w:szCs w:val="28"/>
          <w:lang w:val="en-US" w:eastAsia="zh-CN"/>
        </w:rPr>
      </w:pPr>
    </w:p>
    <w:p w14:paraId="6E46A082">
      <w:pPr>
        <w:rPr>
          <w:rFonts w:hint="eastAsia"/>
          <w:sz w:val="28"/>
          <w:szCs w:val="28"/>
          <w:lang w:val="en-US" w:eastAsia="zh-CN"/>
        </w:rPr>
      </w:pPr>
    </w:p>
    <w:p w14:paraId="259939C7">
      <w:pPr>
        <w:rPr>
          <w:rFonts w:hint="eastAsia"/>
          <w:sz w:val="28"/>
          <w:szCs w:val="28"/>
          <w:lang w:val="en-US" w:eastAsia="zh-CN"/>
        </w:rPr>
      </w:pPr>
    </w:p>
    <w:p w14:paraId="27FFE29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80" w:afterAutospacing="0" w:line="600" w:lineRule="atLeast"/>
        <w:ind w:left="0" w:right="630" w:firstLine="560" w:firstLineChars="200"/>
        <w:jc w:val="both"/>
        <w:rPr>
          <w:rFonts w:hint="eastAsia"/>
          <w:sz w:val="52"/>
          <w:szCs w:val="52"/>
          <w:lang w:val="en-US" w:eastAsia="zh-CN"/>
        </w:rPr>
      </w:pPr>
      <w:r>
        <w:rPr>
          <w:rFonts w:hint="default"/>
          <w:sz w:val="28"/>
          <w:szCs w:val="28"/>
          <w:lang w:val="en-US" w:eastAsia="zh-CN"/>
        </w:rPr>
        <w:drawing>
          <wp:anchor distT="0" distB="0" distL="114300" distR="114300" simplePos="0" relativeHeight="251661312" behindDoc="1" locked="0" layoutInCell="1" allowOverlap="1">
            <wp:simplePos x="0" y="0"/>
            <wp:positionH relativeFrom="column">
              <wp:posOffset>-57150</wp:posOffset>
            </wp:positionH>
            <wp:positionV relativeFrom="paragraph">
              <wp:posOffset>398145</wp:posOffset>
            </wp:positionV>
            <wp:extent cx="5729605" cy="7719060"/>
            <wp:effectExtent l="0" t="0" r="4445" b="15240"/>
            <wp:wrapNone/>
            <wp:docPr id="3" name="图片 3" descr="8fc83e99b73dc2ecd7f80f09bc4b6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fc83e99b73dc2ecd7f80f09bc4b6c5"/>
                    <pic:cNvPicPr>
                      <a:picLocks noChangeAspect="1"/>
                    </pic:cNvPicPr>
                  </pic:nvPicPr>
                  <pic:blipFill>
                    <a:blip r:embed="rId8"/>
                    <a:stretch>
                      <a:fillRect/>
                    </a:stretch>
                  </pic:blipFill>
                  <pic:spPr>
                    <a:xfrm>
                      <a:off x="0" y="0"/>
                      <a:ext cx="5729605" cy="7719060"/>
                    </a:xfrm>
                    <a:prstGeom prst="rect">
                      <a:avLst/>
                    </a:prstGeom>
                  </pic:spPr>
                </pic:pic>
              </a:graphicData>
            </a:graphic>
          </wp:anchor>
        </w:drawing>
      </w:r>
      <w:r>
        <w:rPr>
          <w:rFonts w:hint="default" w:ascii="方正仿宋_GBK" w:hAnsi="方正仿宋_GBK" w:eastAsia="方正仿宋_GBK" w:cs="方正仿宋_GBK"/>
          <w:i w:val="0"/>
          <w:iCs w:val="0"/>
          <w:caps w:val="0"/>
          <w:color w:val="333333"/>
          <w:spacing w:val="0"/>
          <w:sz w:val="31"/>
          <w:szCs w:val="31"/>
          <w:shd w:val="clear" w:fill="FFFFFF"/>
        </w:rPr>
        <w:t>调整前后</w:t>
      </w:r>
      <w:r>
        <w:rPr>
          <w:rFonts w:hint="eastAsia" w:ascii="方正仿宋_GBK" w:hAnsi="方正仿宋_GBK" w:eastAsia="方正仿宋_GBK" w:cs="方正仿宋_GBK"/>
          <w:i w:val="0"/>
          <w:iCs w:val="0"/>
          <w:caps w:val="0"/>
          <w:color w:val="333333"/>
          <w:spacing w:val="0"/>
          <w:sz w:val="31"/>
          <w:szCs w:val="31"/>
          <w:shd w:val="clear" w:fill="FFFFFF"/>
          <w:lang w:eastAsia="zh-CN"/>
        </w:rPr>
        <w:t>指标</w:t>
      </w:r>
      <w:r>
        <w:rPr>
          <w:rFonts w:hint="default" w:ascii="方正仿宋_GBK" w:hAnsi="方正仿宋_GBK" w:eastAsia="方正仿宋_GBK" w:cs="方正仿宋_GBK"/>
          <w:i w:val="0"/>
          <w:iCs w:val="0"/>
          <w:caps w:val="0"/>
          <w:color w:val="333333"/>
          <w:spacing w:val="0"/>
          <w:sz w:val="31"/>
          <w:szCs w:val="31"/>
          <w:shd w:val="clear" w:fill="FFFFFF"/>
        </w:rPr>
        <w:t>对比：（调整</w:t>
      </w:r>
      <w:r>
        <w:rPr>
          <w:rFonts w:hint="eastAsia" w:ascii="方正仿宋_GBK" w:hAnsi="方正仿宋_GBK" w:eastAsia="方正仿宋_GBK" w:cs="方正仿宋_GBK"/>
          <w:i w:val="0"/>
          <w:iCs w:val="0"/>
          <w:caps w:val="0"/>
          <w:color w:val="333333"/>
          <w:spacing w:val="0"/>
          <w:sz w:val="31"/>
          <w:szCs w:val="31"/>
          <w:shd w:val="clear" w:fill="FFFFFF"/>
          <w:lang w:eastAsia="zh-CN"/>
        </w:rPr>
        <w:t>后</w:t>
      </w:r>
      <w:r>
        <w:rPr>
          <w:rFonts w:hint="default" w:ascii="方正仿宋_GBK" w:hAnsi="方正仿宋_GBK" w:eastAsia="方正仿宋_GBK" w:cs="方正仿宋_GBK"/>
          <w:i w:val="0"/>
          <w:iCs w:val="0"/>
          <w:caps w:val="0"/>
          <w:color w:val="333333"/>
          <w:spacing w:val="0"/>
          <w:sz w:val="31"/>
          <w:szCs w:val="31"/>
          <w:shd w:val="clear" w:fill="FFFFFF"/>
        </w:rPr>
        <w:t>）</w:t>
      </w:r>
    </w:p>
    <w:p w14:paraId="63B8A026">
      <w:pPr>
        <w:rPr>
          <w:rFonts w:hint="eastAsia"/>
          <w:sz w:val="28"/>
          <w:szCs w:val="28"/>
          <w:lang w:val="en-US" w:eastAsia="zh-CN"/>
        </w:rPr>
      </w:pPr>
    </w:p>
    <w:sectPr>
      <w:pgSz w:w="11906" w:h="16838"/>
      <w:pgMar w:top="2098" w:right="1474" w:bottom="1984" w:left="1587" w:header="851" w:footer="992" w:gutter="0"/>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90101010101"/>
    <w:charset w:val="86"/>
    <w:family w:val="auto"/>
    <w:pitch w:val="default"/>
    <w:sig w:usb0="800002BF" w:usb1="38CF7CFA" w:usb2="00000016" w:usb3="00000000" w:csb0="6016019D" w:csb1="D3F7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7F8BC">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519C12">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2519C12">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wNDhmZmVlMTIzOTgxNjM0ZDgzZmYyNjU2OGYyMTgifQ=="/>
  </w:docVars>
  <w:rsids>
    <w:rsidRoot w:val="07552BA3"/>
    <w:rsid w:val="008811BF"/>
    <w:rsid w:val="00A51A2A"/>
    <w:rsid w:val="0175240D"/>
    <w:rsid w:val="01A23AC6"/>
    <w:rsid w:val="023714C8"/>
    <w:rsid w:val="06DB1C3F"/>
    <w:rsid w:val="07552BA3"/>
    <w:rsid w:val="07905E1D"/>
    <w:rsid w:val="09332B95"/>
    <w:rsid w:val="09A035CA"/>
    <w:rsid w:val="0B0A37A9"/>
    <w:rsid w:val="0C0D1B47"/>
    <w:rsid w:val="131C53CB"/>
    <w:rsid w:val="16F41B7F"/>
    <w:rsid w:val="17DC5849"/>
    <w:rsid w:val="1C1470E6"/>
    <w:rsid w:val="1CCC6EEA"/>
    <w:rsid w:val="25157E0E"/>
    <w:rsid w:val="258C0FBF"/>
    <w:rsid w:val="27323A85"/>
    <w:rsid w:val="27D86F1D"/>
    <w:rsid w:val="284D66DE"/>
    <w:rsid w:val="2F633134"/>
    <w:rsid w:val="34F610FB"/>
    <w:rsid w:val="36635E01"/>
    <w:rsid w:val="36DC0D29"/>
    <w:rsid w:val="378B3BC7"/>
    <w:rsid w:val="38BF0DFA"/>
    <w:rsid w:val="392361D0"/>
    <w:rsid w:val="393E5586"/>
    <w:rsid w:val="3D5C1092"/>
    <w:rsid w:val="4246115D"/>
    <w:rsid w:val="44DC07EC"/>
    <w:rsid w:val="4A2D0C39"/>
    <w:rsid w:val="50136D80"/>
    <w:rsid w:val="50666151"/>
    <w:rsid w:val="575A032F"/>
    <w:rsid w:val="5924189A"/>
    <w:rsid w:val="5C584FFB"/>
    <w:rsid w:val="5E7E5383"/>
    <w:rsid w:val="610F4282"/>
    <w:rsid w:val="640D1468"/>
    <w:rsid w:val="653D44C7"/>
    <w:rsid w:val="66542216"/>
    <w:rsid w:val="67E0017D"/>
    <w:rsid w:val="68185A4E"/>
    <w:rsid w:val="6DC71999"/>
    <w:rsid w:val="71B16D11"/>
    <w:rsid w:val="75493A17"/>
    <w:rsid w:val="78C43EAD"/>
    <w:rsid w:val="790A1527"/>
    <w:rsid w:val="7AF625DE"/>
    <w:rsid w:val="7B445585"/>
    <w:rsid w:val="7E4003D2"/>
    <w:rsid w:val="7ECD2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1367</Words>
  <Characters>1584</Characters>
  <Lines>0</Lines>
  <Paragraphs>0</Paragraphs>
  <TotalTime>0</TotalTime>
  <ScaleCrop>false</ScaleCrop>
  <LinksUpToDate>false</LinksUpToDate>
  <CharactersWithSpaces>1610</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2019-11-08T09:35:00Z</dcterms:created>
  <dc:creator>Administrator</dc:creator>
  <cp:lastModifiedBy>倒带</cp:lastModifiedBy>
  <cp:lastPrinted>2021-03-24T01:03:00Z</cp:lastPrinted>
  <dcterms:modified xsi:type="dcterms:W3CDTF">2024-09-13T01:27:53Z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4F699C1072814A80AF040D5C9BDAADE5_13</vt:lpwstr>
  </property>
</Properties>
</file>